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F1E0B" w14:textId="77777777" w:rsidR="00FA052F" w:rsidRPr="005E1F7F" w:rsidRDefault="002E7383" w:rsidP="00041E33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sz w:val="24"/>
        </w:rPr>
        <w:t>WYKAZ WNIOSKÓW</w:t>
      </w:r>
    </w:p>
    <w:p w14:paraId="45607040" w14:textId="77777777" w:rsidR="00FA052F" w:rsidRPr="005E1F7F" w:rsidRDefault="002E7383" w:rsidP="00041E3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sz w:val="24"/>
        </w:rPr>
        <w:t>złożonych do miejscowego planu zagospodarowania przestrzennego</w:t>
      </w:r>
    </w:p>
    <w:p w14:paraId="1FBF2271" w14:textId="77777777" w:rsidR="00FA052F" w:rsidRPr="005E1F7F" w:rsidRDefault="00303AE8" w:rsidP="00041E3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sz w:val="24"/>
        </w:rPr>
        <w:t>dla części obrębu Ruda Żmigrodzka</w:t>
      </w:r>
    </w:p>
    <w:p w14:paraId="0298FEB4" w14:textId="77777777" w:rsidR="00FA052F" w:rsidRPr="005E1F7F" w:rsidRDefault="00FA052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426FF4F7" w14:textId="77777777" w:rsidR="00F511C4" w:rsidRPr="005E1F7F" w:rsidRDefault="00F511C4" w:rsidP="00F511C4">
      <w:pPr>
        <w:pBdr>
          <w:top w:val="nil"/>
          <w:left w:val="nil"/>
          <w:bottom w:val="nil"/>
          <w:right w:val="nil"/>
          <w:between w:val="nil"/>
        </w:pBdr>
        <w:spacing w:before="160" w:after="100"/>
        <w:ind w:left="-142"/>
        <w:rPr>
          <w:color w:val="000000"/>
          <w:sz w:val="24"/>
          <w:szCs w:val="24"/>
        </w:rPr>
      </w:pPr>
      <w:r>
        <w:rPr>
          <w:sz w:val="22"/>
        </w:rPr>
        <w:t>Część A. Wykaz wniosków, o których mowa w art. 17 pkt 1 ustawy z dnia 27 marca 2003 r. o planowaniu i zagospodarowaniu przestrzennym (tj. Dz. U. z 2026 r. poz. 538 ze zm.)</w:t>
      </w:r>
    </w:p>
    <w:p w14:paraId="5C157CB3" w14:textId="77777777" w:rsidR="00FA052F" w:rsidRPr="005E1F7F" w:rsidRDefault="00FA05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"/>
        <w:tblW w:w="144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298"/>
        <w:gridCol w:w="1985"/>
        <w:gridCol w:w="2693"/>
        <w:gridCol w:w="1843"/>
        <w:gridCol w:w="1842"/>
        <w:gridCol w:w="4116"/>
      </w:tblGrid>
      <w:tr w:rsidR="00FA052F" w:rsidRPr="00D4578B" w14:paraId="4D8CC95D" w14:textId="77777777" w:rsidTr="00F511C4">
        <w:trPr>
          <w:cantSplit/>
          <w:trHeight w:val="376"/>
          <w:tblHeader/>
        </w:trPr>
        <w:tc>
          <w:tcPr>
            <w:tcW w:w="648" w:type="dxa"/>
            <w:vMerge w:val="restart"/>
            <w:vAlign w:val="center"/>
          </w:tcPr>
          <w:p w14:paraId="3F5DCF1F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Lp.</w:t>
            </w:r>
          </w:p>
        </w:tc>
        <w:tc>
          <w:tcPr>
            <w:tcW w:w="1298" w:type="dxa"/>
            <w:vMerge w:val="restart"/>
            <w:vAlign w:val="center"/>
          </w:tcPr>
          <w:p w14:paraId="0CDFA7EA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Data wpływu wniosku</w:t>
            </w:r>
          </w:p>
        </w:tc>
        <w:tc>
          <w:tcPr>
            <w:tcW w:w="1985" w:type="dxa"/>
            <w:vMerge w:val="restart"/>
            <w:vAlign w:val="center"/>
          </w:tcPr>
          <w:p w14:paraId="7B3972B4" w14:textId="77777777" w:rsidR="00FA052F" w:rsidRPr="00D4578B" w:rsidRDefault="00F511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Oznaczenia wniosku</w:t>
            </w:r>
          </w:p>
        </w:tc>
        <w:tc>
          <w:tcPr>
            <w:tcW w:w="2693" w:type="dxa"/>
            <w:vMerge w:val="restart"/>
            <w:vAlign w:val="center"/>
          </w:tcPr>
          <w:p w14:paraId="65F25428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Oznaczenie obszaru,</w:t>
            </w:r>
          </w:p>
          <w:p w14:paraId="1C936A9C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którego dotyczy</w:t>
            </w:r>
          </w:p>
          <w:p w14:paraId="5E6DA19C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wniosek</w:t>
            </w:r>
          </w:p>
        </w:tc>
        <w:tc>
          <w:tcPr>
            <w:tcW w:w="3685" w:type="dxa"/>
            <w:gridSpan w:val="2"/>
            <w:vAlign w:val="center"/>
          </w:tcPr>
          <w:p w14:paraId="2EDDCDB1" w14:textId="77777777" w:rsidR="00242F06" w:rsidRPr="00D4578B" w:rsidRDefault="00C734C5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Sposób rozpatrzenia wniosku przez Burmistrza</w:t>
            </w:r>
          </w:p>
        </w:tc>
        <w:tc>
          <w:tcPr>
            <w:tcW w:w="4116" w:type="dxa"/>
            <w:vMerge w:val="restart"/>
            <w:vAlign w:val="center"/>
          </w:tcPr>
          <w:p w14:paraId="0E28C7FC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Uwagi</w:t>
            </w:r>
          </w:p>
        </w:tc>
      </w:tr>
      <w:tr w:rsidR="00FA052F" w:rsidRPr="00D4578B" w14:paraId="78EBD262" w14:textId="77777777" w:rsidTr="00F511C4">
        <w:trPr>
          <w:cantSplit/>
          <w:trHeight w:val="240"/>
          <w:tblHeader/>
        </w:trPr>
        <w:tc>
          <w:tcPr>
            <w:tcW w:w="648" w:type="dxa"/>
            <w:vMerge/>
            <w:vAlign w:val="center"/>
          </w:tcPr>
          <w:p w14:paraId="2D15E52E" w14:textId="77777777" w:rsidR="00FA052F" w:rsidRPr="00D4578B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vMerge/>
            <w:vAlign w:val="center"/>
          </w:tcPr>
          <w:p w14:paraId="3C05DADF" w14:textId="77777777" w:rsidR="00FA052F" w:rsidRPr="00D4578B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14:paraId="47AA6997" w14:textId="77777777" w:rsidR="00FA052F" w:rsidRPr="00D4578B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vAlign w:val="center"/>
          </w:tcPr>
          <w:p w14:paraId="6FA191C1" w14:textId="77777777" w:rsidR="00FA052F" w:rsidRPr="00D4578B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24619964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wniosek uwzględniony</w:t>
            </w:r>
          </w:p>
        </w:tc>
        <w:tc>
          <w:tcPr>
            <w:tcW w:w="1842" w:type="dxa"/>
            <w:vAlign w:val="center"/>
          </w:tcPr>
          <w:p w14:paraId="4F4669F8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 xml:space="preserve">wniosek </w:t>
            </w:r>
            <w:r w:rsidRPr="00D4578B">
              <w:rPr>
                <w:color w:val="000000"/>
                <w:sz w:val="18"/>
                <w:szCs w:val="18"/>
              </w:rPr>
              <w:br/>
              <w:t>nieuwzględniony</w:t>
            </w:r>
          </w:p>
        </w:tc>
        <w:tc>
          <w:tcPr>
            <w:tcW w:w="4116" w:type="dxa"/>
            <w:vMerge/>
            <w:vAlign w:val="center"/>
          </w:tcPr>
          <w:p w14:paraId="5B5C245C" w14:textId="77777777" w:rsidR="00FA052F" w:rsidRPr="00D4578B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FA052F" w:rsidRPr="00D4578B" w14:paraId="23918061" w14:textId="77777777" w:rsidTr="00F511C4">
        <w:trPr>
          <w:trHeight w:val="91"/>
          <w:tblHeader/>
        </w:trPr>
        <w:tc>
          <w:tcPr>
            <w:tcW w:w="648" w:type="dxa"/>
            <w:vAlign w:val="center"/>
          </w:tcPr>
          <w:p w14:paraId="09F2E833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98" w:type="dxa"/>
            <w:vAlign w:val="center"/>
          </w:tcPr>
          <w:p w14:paraId="46C2A3E6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14:paraId="34169150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59"/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693" w:type="dxa"/>
            <w:vAlign w:val="center"/>
          </w:tcPr>
          <w:p w14:paraId="60D16CF9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843" w:type="dxa"/>
            <w:vAlign w:val="center"/>
          </w:tcPr>
          <w:p w14:paraId="5D4E6E29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0"/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842" w:type="dxa"/>
            <w:vAlign w:val="center"/>
          </w:tcPr>
          <w:p w14:paraId="24E515B4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1"/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116" w:type="dxa"/>
            <w:vAlign w:val="center"/>
          </w:tcPr>
          <w:p w14:paraId="037E6912" w14:textId="77777777" w:rsidR="00FA052F" w:rsidRPr="00D4578B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7</w:t>
            </w:r>
          </w:p>
        </w:tc>
      </w:tr>
      <w:tr w:rsidR="00B436FD" w:rsidRPr="00D4578B" w14:paraId="66BB1AA5" w14:textId="77777777" w:rsidTr="00F511C4">
        <w:trPr>
          <w:cantSplit/>
          <w:trHeight w:val="91"/>
        </w:trPr>
        <w:tc>
          <w:tcPr>
            <w:tcW w:w="648" w:type="dxa"/>
            <w:vAlign w:val="center"/>
          </w:tcPr>
          <w:p w14:paraId="1FF6BC7E" w14:textId="77777777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1</w:t>
            </w:r>
          </w:p>
        </w:tc>
        <w:tc>
          <w:tcPr>
            <w:tcW w:w="1298" w:type="dxa"/>
            <w:vAlign w:val="center"/>
          </w:tcPr>
          <w:p w14:paraId="57A9EA8A" w14:textId="77777777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03.03.2025</w:t>
            </w:r>
          </w:p>
        </w:tc>
        <w:tc>
          <w:tcPr>
            <w:tcW w:w="1985" w:type="dxa"/>
            <w:vAlign w:val="center"/>
          </w:tcPr>
          <w:p w14:paraId="2C9795E3" w14:textId="403E847D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A.1</w:t>
            </w:r>
          </w:p>
        </w:tc>
        <w:tc>
          <w:tcPr>
            <w:tcW w:w="2693" w:type="dxa"/>
            <w:vAlign w:val="center"/>
          </w:tcPr>
          <w:p w14:paraId="4E5DF291" w14:textId="77777777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Obszar opracowania, w szczególności tereny Parku Krajobrazowego „Dolina Baryczy”, obszarów Natura 2000 oraz tereny zagrożone powodzią</w:t>
            </w:r>
          </w:p>
        </w:tc>
        <w:tc>
          <w:tcPr>
            <w:tcW w:w="1843" w:type="dxa"/>
            <w:vAlign w:val="center"/>
          </w:tcPr>
          <w:p w14:paraId="052F7AFF" w14:textId="77777777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x</w:t>
            </w:r>
          </w:p>
        </w:tc>
        <w:tc>
          <w:tcPr>
            <w:tcW w:w="1842" w:type="dxa"/>
            <w:vAlign w:val="center"/>
          </w:tcPr>
          <w:p w14:paraId="098E45B5" w14:textId="77777777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x</w:t>
            </w:r>
          </w:p>
        </w:tc>
        <w:tc>
          <w:tcPr>
            <w:tcW w:w="4116" w:type="dxa"/>
            <w:vAlign w:val="center"/>
          </w:tcPr>
          <w:p w14:paraId="3214E5A8" w14:textId="17971C0D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 xml:space="preserve">Pismem znak: DZPK/WR/6633/164/02/2025/PW, WL wnioskodawca wniósł o ochronę walorów przyrodniczych, krajobrazowych i kulturowych Parku Krajobrazowego „Dolina Baryczy”, zachowanie zwartego charakteru zabudowy, ochronę cieków, rowów, zadrzewień, terenów podmokłych i rolnych oraz wykluczenie wielkopowierzchniowych farm fotowoltaicznych i wiatrowych. Wniosek uwzględniono częściowo poprzez wskazanie form ochrony przyrody i obszarów zagrożenia powodzią, ustalenie zasad ochrony środowiska, krajobrazu </w:t>
            </w:r>
            <w:r w:rsidRPr="00D4578B">
              <w:rPr>
                <w:sz w:val="18"/>
                <w:szCs w:val="18"/>
              </w:rPr>
              <w:br/>
              <w:t>i dziedzictwa kulturowego oraz niewyznaczenie terenów pod wielkopowierzchniowe instalacje OZE. Nie uwzględniono pozostałych szczegółowych postulatów, w tym zachowania wszystkich terenów w dotychczasowym użytkowaniu, odsunięcia zabudowy 100 m od lasu i pełnego katalogu zaleceń krajobrazowych.</w:t>
            </w:r>
          </w:p>
        </w:tc>
      </w:tr>
      <w:tr w:rsidR="00B436FD" w:rsidRPr="00D4578B" w14:paraId="5D991711" w14:textId="77777777" w:rsidTr="00F511C4">
        <w:trPr>
          <w:cantSplit/>
          <w:trHeight w:val="91"/>
        </w:trPr>
        <w:tc>
          <w:tcPr>
            <w:tcW w:w="648" w:type="dxa"/>
            <w:vAlign w:val="center"/>
          </w:tcPr>
          <w:p w14:paraId="3952DE11" w14:textId="5516DA57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2</w:t>
            </w:r>
          </w:p>
        </w:tc>
        <w:tc>
          <w:tcPr>
            <w:tcW w:w="1298" w:type="dxa"/>
            <w:vAlign w:val="center"/>
          </w:tcPr>
          <w:p w14:paraId="3B1E118F" w14:textId="5673ADDF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05.03.2025</w:t>
            </w:r>
          </w:p>
        </w:tc>
        <w:tc>
          <w:tcPr>
            <w:tcW w:w="1985" w:type="dxa"/>
            <w:vAlign w:val="center"/>
          </w:tcPr>
          <w:p w14:paraId="0B947D8F" w14:textId="3B6D9FF5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A.2</w:t>
            </w:r>
          </w:p>
        </w:tc>
        <w:tc>
          <w:tcPr>
            <w:tcW w:w="2693" w:type="dxa"/>
            <w:vAlign w:val="center"/>
          </w:tcPr>
          <w:p w14:paraId="6C39F4BD" w14:textId="1BD93B48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Dz. nr 97/1 i 97/4</w:t>
            </w:r>
          </w:p>
          <w:p w14:paraId="5AA18BEC" w14:textId="363987E8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obręb Ruda Żmigrodzka</w:t>
            </w:r>
          </w:p>
        </w:tc>
        <w:tc>
          <w:tcPr>
            <w:tcW w:w="1843" w:type="dxa"/>
            <w:vAlign w:val="center"/>
          </w:tcPr>
          <w:p w14:paraId="0281C6B0" w14:textId="4AA1A70A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x</w:t>
            </w:r>
          </w:p>
        </w:tc>
        <w:tc>
          <w:tcPr>
            <w:tcW w:w="1842" w:type="dxa"/>
            <w:vAlign w:val="center"/>
          </w:tcPr>
          <w:p w14:paraId="47AFFB45" w14:textId="36920AB1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x</w:t>
            </w:r>
          </w:p>
        </w:tc>
        <w:tc>
          <w:tcPr>
            <w:tcW w:w="4116" w:type="dxa"/>
            <w:vAlign w:val="center"/>
          </w:tcPr>
          <w:p w14:paraId="45475BC9" w14:textId="186A9A01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Wniosek został uwzględniony w zakresie ustalenia postulowanego przeznaczenia przedmiotowych nieruchomości w granicach obszaru objętego opracowaniem miejscowego planu zagospodarowania przestrzennego, pozostałe części działek nie znajdują się w obszarze opracowania.</w:t>
            </w:r>
          </w:p>
        </w:tc>
      </w:tr>
      <w:tr w:rsidR="00B436FD" w:rsidRPr="00D4578B" w14:paraId="129625F6" w14:textId="77777777" w:rsidTr="00F511C4">
        <w:trPr>
          <w:cantSplit/>
          <w:trHeight w:val="91"/>
        </w:trPr>
        <w:tc>
          <w:tcPr>
            <w:tcW w:w="648" w:type="dxa"/>
            <w:vAlign w:val="center"/>
          </w:tcPr>
          <w:p w14:paraId="520B0C75" w14:textId="299C0826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3</w:t>
            </w:r>
          </w:p>
        </w:tc>
        <w:tc>
          <w:tcPr>
            <w:tcW w:w="1298" w:type="dxa"/>
            <w:vAlign w:val="center"/>
          </w:tcPr>
          <w:p w14:paraId="0CE9CBFC" w14:textId="6883E800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17.03.2025</w:t>
            </w:r>
          </w:p>
        </w:tc>
        <w:tc>
          <w:tcPr>
            <w:tcW w:w="1985" w:type="dxa"/>
            <w:vAlign w:val="center"/>
          </w:tcPr>
          <w:p w14:paraId="0043301C" w14:textId="0C7CBFC1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A.3</w:t>
            </w:r>
          </w:p>
        </w:tc>
        <w:tc>
          <w:tcPr>
            <w:tcW w:w="2693" w:type="dxa"/>
            <w:vAlign w:val="center"/>
          </w:tcPr>
          <w:p w14:paraId="2E47E553" w14:textId="07FAB37C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Dz. nr 154/1 i 154/2</w:t>
            </w:r>
          </w:p>
          <w:p w14:paraId="2C994012" w14:textId="1735712E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obręb Ruda Żmigrodzka</w:t>
            </w:r>
          </w:p>
        </w:tc>
        <w:tc>
          <w:tcPr>
            <w:tcW w:w="1843" w:type="dxa"/>
            <w:vAlign w:val="center"/>
          </w:tcPr>
          <w:p w14:paraId="0E3BB83A" w14:textId="1BB0FCE6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x</w:t>
            </w:r>
          </w:p>
        </w:tc>
        <w:tc>
          <w:tcPr>
            <w:tcW w:w="1842" w:type="dxa"/>
            <w:vAlign w:val="center"/>
          </w:tcPr>
          <w:p w14:paraId="24174816" w14:textId="77777777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16" w:type="dxa"/>
            <w:vAlign w:val="center"/>
          </w:tcPr>
          <w:p w14:paraId="2C35449E" w14:textId="4CBDE116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Wniosek został uwzględniony w zakresie ustalenia postulowanego przeznaczenia przedmiotowej nieruchomości.</w:t>
            </w:r>
          </w:p>
        </w:tc>
      </w:tr>
      <w:tr w:rsidR="00B436FD" w:rsidRPr="00D4578B" w14:paraId="056831A0" w14:textId="77777777" w:rsidTr="00F511C4">
        <w:trPr>
          <w:cantSplit/>
          <w:trHeight w:val="91"/>
        </w:trPr>
        <w:tc>
          <w:tcPr>
            <w:tcW w:w="648" w:type="dxa"/>
            <w:vAlign w:val="center"/>
          </w:tcPr>
          <w:p w14:paraId="16FC78BF" w14:textId="6F1691B0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4</w:t>
            </w:r>
          </w:p>
        </w:tc>
        <w:tc>
          <w:tcPr>
            <w:tcW w:w="1298" w:type="dxa"/>
            <w:vAlign w:val="center"/>
          </w:tcPr>
          <w:p w14:paraId="6EB0E876" w14:textId="5FBE62C2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19.03.2025</w:t>
            </w:r>
          </w:p>
        </w:tc>
        <w:tc>
          <w:tcPr>
            <w:tcW w:w="1985" w:type="dxa"/>
            <w:vAlign w:val="center"/>
          </w:tcPr>
          <w:p w14:paraId="13D2F619" w14:textId="0D333F27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A.4</w:t>
            </w:r>
          </w:p>
        </w:tc>
        <w:tc>
          <w:tcPr>
            <w:tcW w:w="2693" w:type="dxa"/>
            <w:vAlign w:val="center"/>
          </w:tcPr>
          <w:p w14:paraId="6C6E6FA4" w14:textId="0EA7B55F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Dz. nr 115/2</w:t>
            </w:r>
          </w:p>
          <w:p w14:paraId="1F37E10B" w14:textId="63BDD0AD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obręb Ruda Żmigrodzka</w:t>
            </w:r>
          </w:p>
        </w:tc>
        <w:tc>
          <w:tcPr>
            <w:tcW w:w="1843" w:type="dxa"/>
            <w:vAlign w:val="center"/>
          </w:tcPr>
          <w:p w14:paraId="3DC1332B" w14:textId="6FE2B9CD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x</w:t>
            </w:r>
          </w:p>
        </w:tc>
        <w:tc>
          <w:tcPr>
            <w:tcW w:w="1842" w:type="dxa"/>
            <w:vAlign w:val="center"/>
          </w:tcPr>
          <w:p w14:paraId="37D4E019" w14:textId="77777777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16" w:type="dxa"/>
            <w:vAlign w:val="center"/>
          </w:tcPr>
          <w:p w14:paraId="7CA5F300" w14:textId="2B70DDBD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Wniosek został uwzględniony w zakresie ustalenia postulowanego przeznaczenia przedmiotowej nieruchomości.</w:t>
            </w:r>
          </w:p>
        </w:tc>
      </w:tr>
      <w:tr w:rsidR="00B436FD" w:rsidRPr="00D4578B" w14:paraId="37148F99" w14:textId="77777777" w:rsidTr="00F511C4">
        <w:trPr>
          <w:cantSplit/>
          <w:trHeight w:val="91"/>
        </w:trPr>
        <w:tc>
          <w:tcPr>
            <w:tcW w:w="648" w:type="dxa"/>
            <w:vAlign w:val="center"/>
          </w:tcPr>
          <w:p w14:paraId="10A735DF" w14:textId="0E9BE74A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298" w:type="dxa"/>
            <w:vAlign w:val="center"/>
          </w:tcPr>
          <w:p w14:paraId="79CA7104" w14:textId="61AC9E14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20.03.2025</w:t>
            </w:r>
          </w:p>
        </w:tc>
        <w:tc>
          <w:tcPr>
            <w:tcW w:w="1985" w:type="dxa"/>
            <w:vAlign w:val="center"/>
          </w:tcPr>
          <w:p w14:paraId="665EB1D1" w14:textId="67E42359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A.5</w:t>
            </w:r>
          </w:p>
        </w:tc>
        <w:tc>
          <w:tcPr>
            <w:tcW w:w="2693" w:type="dxa"/>
            <w:vAlign w:val="center"/>
          </w:tcPr>
          <w:p w14:paraId="3895E7BB" w14:textId="206EF865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Dz. nr 100/3</w:t>
            </w:r>
          </w:p>
          <w:p w14:paraId="59D8996F" w14:textId="69E7B471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obręb Ruda Żmigrodzka</w:t>
            </w:r>
          </w:p>
        </w:tc>
        <w:tc>
          <w:tcPr>
            <w:tcW w:w="1843" w:type="dxa"/>
            <w:vAlign w:val="center"/>
          </w:tcPr>
          <w:p w14:paraId="6583107D" w14:textId="67FEDACA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x</w:t>
            </w:r>
          </w:p>
        </w:tc>
        <w:tc>
          <w:tcPr>
            <w:tcW w:w="1842" w:type="dxa"/>
            <w:vAlign w:val="center"/>
          </w:tcPr>
          <w:p w14:paraId="701C6B17" w14:textId="371C782F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x</w:t>
            </w:r>
          </w:p>
        </w:tc>
        <w:tc>
          <w:tcPr>
            <w:tcW w:w="4116" w:type="dxa"/>
            <w:vAlign w:val="center"/>
          </w:tcPr>
          <w:p w14:paraId="0D454FD6" w14:textId="23F75FD9" w:rsidR="00B436FD" w:rsidRPr="00D4578B" w:rsidRDefault="00B436FD" w:rsidP="00B436FD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Wniosek został uwzględniony w zakresie ustalenia postulowanego przeznaczenia przedmiotowych nieruchomości w granicach obszaru objętego opracowaniem miejscowego planu zagospodarowania przestrzennego, pozostała część działki nie znajduje się w obszarze opracowania.</w:t>
            </w:r>
          </w:p>
        </w:tc>
      </w:tr>
      <w:tr w:rsidR="00DB5F02" w:rsidRPr="00D4578B" w14:paraId="0A1C2E25" w14:textId="77777777" w:rsidTr="00F511C4">
        <w:trPr>
          <w:cantSplit/>
          <w:trHeight w:val="91"/>
        </w:trPr>
        <w:tc>
          <w:tcPr>
            <w:tcW w:w="648" w:type="dxa"/>
            <w:vAlign w:val="center"/>
          </w:tcPr>
          <w:p w14:paraId="7864A9A9" w14:textId="765C051D" w:rsidR="00DB5F02" w:rsidRPr="00D4578B" w:rsidRDefault="00DB5F02" w:rsidP="00DB5F02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6</w:t>
            </w:r>
          </w:p>
        </w:tc>
        <w:tc>
          <w:tcPr>
            <w:tcW w:w="1298" w:type="dxa"/>
            <w:vAlign w:val="center"/>
          </w:tcPr>
          <w:p w14:paraId="48CDBE71" w14:textId="0F38E38D" w:rsidR="00DB5F02" w:rsidRPr="00D4578B" w:rsidRDefault="00DB5F02" w:rsidP="00DB5F02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21.03.2025</w:t>
            </w:r>
          </w:p>
        </w:tc>
        <w:tc>
          <w:tcPr>
            <w:tcW w:w="1985" w:type="dxa"/>
            <w:vAlign w:val="center"/>
          </w:tcPr>
          <w:p w14:paraId="180FCD3F" w14:textId="45F2B8C0" w:rsidR="00DB5F02" w:rsidRPr="00D4578B" w:rsidRDefault="00B436FD" w:rsidP="00DB5F02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A.</w:t>
            </w:r>
            <w:r w:rsidRPr="00D4578B">
              <w:rPr>
                <w:sz w:val="18"/>
                <w:szCs w:val="18"/>
              </w:rPr>
              <w:t>6</w:t>
            </w:r>
          </w:p>
        </w:tc>
        <w:tc>
          <w:tcPr>
            <w:tcW w:w="2693" w:type="dxa"/>
            <w:vAlign w:val="center"/>
          </w:tcPr>
          <w:p w14:paraId="5AFFBE7C" w14:textId="6E64BFEC" w:rsidR="00DB5F02" w:rsidRPr="00D4578B" w:rsidRDefault="00DB5F02" w:rsidP="00DB5F02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Dz. nr 96/2</w:t>
            </w:r>
          </w:p>
          <w:p w14:paraId="31419559" w14:textId="203B70EB" w:rsidR="00DB5F02" w:rsidRPr="00D4578B" w:rsidRDefault="00DB5F02" w:rsidP="00DB5F02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obręb Ruda Żmigrodzka</w:t>
            </w:r>
          </w:p>
        </w:tc>
        <w:tc>
          <w:tcPr>
            <w:tcW w:w="1843" w:type="dxa"/>
            <w:vAlign w:val="center"/>
          </w:tcPr>
          <w:p w14:paraId="3C0B384C" w14:textId="77777777" w:rsidR="00DB5F02" w:rsidRPr="00D4578B" w:rsidRDefault="00DB5F02" w:rsidP="00DB5F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157B8198" w14:textId="5A3B8621" w:rsidR="00DB5F02" w:rsidRPr="00D4578B" w:rsidRDefault="008C40D4" w:rsidP="00DB5F02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x</w:t>
            </w:r>
          </w:p>
        </w:tc>
        <w:tc>
          <w:tcPr>
            <w:tcW w:w="4116" w:type="dxa"/>
            <w:vAlign w:val="center"/>
          </w:tcPr>
          <w:p w14:paraId="3E2770B9" w14:textId="020E9AA3" w:rsidR="00DB5F02" w:rsidRPr="00D4578B" w:rsidRDefault="004C45BB" w:rsidP="00DB5F02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Wniosek nie został uwzględniony, ponieważ wskazana działka znajduje się poza granicami obszaru objętego miejscowym planem zagospodarowania przestrzennego</w:t>
            </w:r>
            <w:r w:rsidR="004D51F9" w:rsidRPr="00D4578B">
              <w:rPr>
                <w:sz w:val="18"/>
                <w:szCs w:val="18"/>
              </w:rPr>
              <w:t>.</w:t>
            </w:r>
          </w:p>
        </w:tc>
      </w:tr>
      <w:tr w:rsidR="00DB5F02" w:rsidRPr="00D4578B" w14:paraId="22501DEE" w14:textId="77777777" w:rsidTr="00F511C4">
        <w:trPr>
          <w:cantSplit/>
          <w:trHeight w:val="91"/>
        </w:trPr>
        <w:tc>
          <w:tcPr>
            <w:tcW w:w="648" w:type="dxa"/>
            <w:vAlign w:val="center"/>
          </w:tcPr>
          <w:p w14:paraId="2458C686" w14:textId="0F12C624" w:rsidR="00DB5F02" w:rsidRPr="00D4578B" w:rsidRDefault="00DB5F02" w:rsidP="00DB5F02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7</w:t>
            </w:r>
          </w:p>
        </w:tc>
        <w:tc>
          <w:tcPr>
            <w:tcW w:w="1298" w:type="dxa"/>
            <w:vAlign w:val="center"/>
          </w:tcPr>
          <w:p w14:paraId="7CC4C43D" w14:textId="4B51C071" w:rsidR="00DB5F02" w:rsidRPr="00D4578B" w:rsidRDefault="00DB5F02" w:rsidP="00DB5F02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21.03.2025</w:t>
            </w:r>
          </w:p>
        </w:tc>
        <w:tc>
          <w:tcPr>
            <w:tcW w:w="1985" w:type="dxa"/>
            <w:vAlign w:val="center"/>
          </w:tcPr>
          <w:p w14:paraId="23A955E4" w14:textId="1E3DA6C0" w:rsidR="00DB5F02" w:rsidRPr="00D4578B" w:rsidRDefault="00B436FD" w:rsidP="00DB5F02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A.</w:t>
            </w:r>
            <w:r w:rsidRPr="00D4578B">
              <w:rPr>
                <w:sz w:val="18"/>
                <w:szCs w:val="18"/>
              </w:rPr>
              <w:t>7</w:t>
            </w:r>
          </w:p>
        </w:tc>
        <w:tc>
          <w:tcPr>
            <w:tcW w:w="2693" w:type="dxa"/>
            <w:vAlign w:val="center"/>
          </w:tcPr>
          <w:p w14:paraId="1A4F56B3" w14:textId="2A23C5A9" w:rsidR="00DB5F02" w:rsidRPr="00D4578B" w:rsidRDefault="00DB5F02" w:rsidP="00DB5F02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Dz. nr 348, 212/2 i 213/1</w:t>
            </w:r>
          </w:p>
          <w:p w14:paraId="3250DDE0" w14:textId="70BDC314" w:rsidR="00DB5F02" w:rsidRPr="00D4578B" w:rsidRDefault="00DB5F02" w:rsidP="00DB5F02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obręb Ruda Żmigrodzka</w:t>
            </w:r>
          </w:p>
        </w:tc>
        <w:tc>
          <w:tcPr>
            <w:tcW w:w="1843" w:type="dxa"/>
            <w:vAlign w:val="center"/>
          </w:tcPr>
          <w:p w14:paraId="635CB03E" w14:textId="77777777" w:rsidR="00DB5F02" w:rsidRPr="00D4578B" w:rsidRDefault="00DB5F02" w:rsidP="00DB5F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75E21A81" w14:textId="1EFD8377" w:rsidR="00DB5F02" w:rsidRPr="00D4578B" w:rsidRDefault="004C45BB" w:rsidP="00DB5F02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x</w:t>
            </w:r>
          </w:p>
        </w:tc>
        <w:tc>
          <w:tcPr>
            <w:tcW w:w="4116" w:type="dxa"/>
            <w:vAlign w:val="center"/>
          </w:tcPr>
          <w:p w14:paraId="7E1FBAD9" w14:textId="25512450" w:rsidR="00DB5F02" w:rsidRPr="00D4578B" w:rsidRDefault="004C45BB" w:rsidP="00DB5F02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Wniosek nie został uwzględniony, ponieważ wskazane działki znajdują się poza granicami obszaru objętego miejscowym planem zagospodarowania przestrzennego.</w:t>
            </w:r>
          </w:p>
        </w:tc>
      </w:tr>
    </w:tbl>
    <w:p w14:paraId="32FA2A1F" w14:textId="77777777" w:rsidR="00FA052F" w:rsidRPr="005E1F7F" w:rsidRDefault="00FA052F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rFonts w:eastAsia="Arial Narrow"/>
          <w:color w:val="000000"/>
        </w:rPr>
      </w:pPr>
    </w:p>
    <w:p w14:paraId="422EBC9B" w14:textId="77777777" w:rsidR="00FA052F" w:rsidRPr="005E1F7F" w:rsidRDefault="002E7383" w:rsidP="00431D0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sz w:val="19"/>
        </w:rPr>
        <w:t>Załączniki:</w:t>
      </w:r>
    </w:p>
    <w:p w14:paraId="583720CD" w14:textId="280B6B38" w:rsidR="00F43730" w:rsidRDefault="002E738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sz w:val="19"/>
        </w:rPr>
        <w:t>-zbiór wniosków zamieszczonych w wykazie.</w:t>
      </w:r>
    </w:p>
    <w:p w14:paraId="6BB4BF8D" w14:textId="77777777" w:rsidR="00F43730" w:rsidRPr="00F43730" w:rsidRDefault="00F43730" w:rsidP="00F4373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F43730">
        <w:rPr>
          <w:color w:val="000000"/>
        </w:rPr>
        <w:t>Część B. Wykaz wniosków, o których mowa w art. 17 pkt 2 ustawy z dnia 27 marca 2003 r. o planowaniu i zagospodarowaniu przestrzennym (tj. Dz. U. z 2026 r. poz. 538 ze zm.)</w:t>
      </w:r>
    </w:p>
    <w:p w14:paraId="77C3B12A" w14:textId="77777777" w:rsidR="00F43730" w:rsidRDefault="00F4373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"/>
        <w:tblW w:w="144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298"/>
        <w:gridCol w:w="1985"/>
        <w:gridCol w:w="2693"/>
        <w:gridCol w:w="1843"/>
        <w:gridCol w:w="1842"/>
        <w:gridCol w:w="4116"/>
      </w:tblGrid>
      <w:tr w:rsidR="00F43730" w:rsidRPr="00D4578B" w14:paraId="572928A6" w14:textId="77777777" w:rsidTr="00DA6E13">
        <w:trPr>
          <w:cantSplit/>
          <w:trHeight w:val="376"/>
          <w:tblHeader/>
        </w:trPr>
        <w:tc>
          <w:tcPr>
            <w:tcW w:w="648" w:type="dxa"/>
            <w:vMerge w:val="restart"/>
            <w:vAlign w:val="center"/>
          </w:tcPr>
          <w:p w14:paraId="1E3D7B00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Lp.</w:t>
            </w:r>
          </w:p>
        </w:tc>
        <w:tc>
          <w:tcPr>
            <w:tcW w:w="1298" w:type="dxa"/>
            <w:vMerge w:val="restart"/>
            <w:vAlign w:val="center"/>
          </w:tcPr>
          <w:p w14:paraId="37A472D0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Data wpływu wniosku</w:t>
            </w:r>
          </w:p>
        </w:tc>
        <w:tc>
          <w:tcPr>
            <w:tcW w:w="1985" w:type="dxa"/>
            <w:vMerge w:val="restart"/>
            <w:vAlign w:val="center"/>
          </w:tcPr>
          <w:p w14:paraId="3AD557CD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Nazwa i adres instytucji  lub organu</w:t>
            </w:r>
          </w:p>
        </w:tc>
        <w:tc>
          <w:tcPr>
            <w:tcW w:w="2693" w:type="dxa"/>
            <w:vMerge w:val="restart"/>
            <w:vAlign w:val="center"/>
          </w:tcPr>
          <w:p w14:paraId="25961CD4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Oznaczenie obszaru,</w:t>
            </w:r>
          </w:p>
          <w:p w14:paraId="0ADCC431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którego dotyczy</w:t>
            </w:r>
          </w:p>
          <w:p w14:paraId="525F30BD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wniosek</w:t>
            </w:r>
          </w:p>
        </w:tc>
        <w:tc>
          <w:tcPr>
            <w:tcW w:w="3685" w:type="dxa"/>
            <w:gridSpan w:val="2"/>
            <w:vAlign w:val="center"/>
          </w:tcPr>
          <w:p w14:paraId="28DDB18E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Sposób rozpatrzenia wniosku przez Burmistrza</w:t>
            </w:r>
          </w:p>
        </w:tc>
        <w:tc>
          <w:tcPr>
            <w:tcW w:w="4116" w:type="dxa"/>
            <w:vMerge w:val="restart"/>
            <w:vAlign w:val="center"/>
          </w:tcPr>
          <w:p w14:paraId="5BF167D4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Uwagi</w:t>
            </w:r>
          </w:p>
        </w:tc>
      </w:tr>
      <w:tr w:rsidR="00F43730" w:rsidRPr="00D4578B" w14:paraId="6E72AE0F" w14:textId="77777777" w:rsidTr="00DA6E13">
        <w:trPr>
          <w:cantSplit/>
          <w:trHeight w:val="240"/>
          <w:tblHeader/>
        </w:trPr>
        <w:tc>
          <w:tcPr>
            <w:tcW w:w="648" w:type="dxa"/>
            <w:vMerge/>
            <w:vAlign w:val="center"/>
          </w:tcPr>
          <w:p w14:paraId="61095313" w14:textId="77777777" w:rsidR="00F43730" w:rsidRPr="00D4578B" w:rsidRDefault="00F43730" w:rsidP="00DA6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vMerge/>
            <w:vAlign w:val="center"/>
          </w:tcPr>
          <w:p w14:paraId="3DC4F9E3" w14:textId="77777777" w:rsidR="00F43730" w:rsidRPr="00D4578B" w:rsidRDefault="00F43730" w:rsidP="00DA6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14:paraId="48B34837" w14:textId="77777777" w:rsidR="00F43730" w:rsidRPr="00D4578B" w:rsidRDefault="00F43730" w:rsidP="00DA6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vAlign w:val="center"/>
          </w:tcPr>
          <w:p w14:paraId="20E63C26" w14:textId="77777777" w:rsidR="00F43730" w:rsidRPr="00D4578B" w:rsidRDefault="00F43730" w:rsidP="00DA6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3B9E534C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wniosek uwzględniony</w:t>
            </w:r>
          </w:p>
        </w:tc>
        <w:tc>
          <w:tcPr>
            <w:tcW w:w="1842" w:type="dxa"/>
            <w:vAlign w:val="center"/>
          </w:tcPr>
          <w:p w14:paraId="43EE6E1D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 xml:space="preserve">wniosek </w:t>
            </w:r>
            <w:r w:rsidRPr="00D4578B">
              <w:rPr>
                <w:color w:val="000000"/>
                <w:sz w:val="18"/>
                <w:szCs w:val="18"/>
              </w:rPr>
              <w:br/>
              <w:t>nieuwzględniony</w:t>
            </w:r>
          </w:p>
        </w:tc>
        <w:tc>
          <w:tcPr>
            <w:tcW w:w="4116" w:type="dxa"/>
            <w:vMerge/>
            <w:vAlign w:val="center"/>
          </w:tcPr>
          <w:p w14:paraId="2D0330C5" w14:textId="77777777" w:rsidR="00F43730" w:rsidRPr="00D4578B" w:rsidRDefault="00F43730" w:rsidP="00DA6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F43730" w:rsidRPr="00D4578B" w14:paraId="180320E6" w14:textId="77777777" w:rsidTr="00DA6E13">
        <w:trPr>
          <w:trHeight w:val="91"/>
          <w:tblHeader/>
        </w:trPr>
        <w:tc>
          <w:tcPr>
            <w:tcW w:w="648" w:type="dxa"/>
            <w:vAlign w:val="center"/>
          </w:tcPr>
          <w:p w14:paraId="408C7401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98" w:type="dxa"/>
            <w:vAlign w:val="center"/>
          </w:tcPr>
          <w:p w14:paraId="674B1C42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14:paraId="4787FE45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59"/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693" w:type="dxa"/>
            <w:vAlign w:val="center"/>
          </w:tcPr>
          <w:p w14:paraId="4732854B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843" w:type="dxa"/>
            <w:vAlign w:val="center"/>
          </w:tcPr>
          <w:p w14:paraId="78305B1F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0"/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842" w:type="dxa"/>
            <w:vAlign w:val="center"/>
          </w:tcPr>
          <w:p w14:paraId="72249C09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1"/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116" w:type="dxa"/>
            <w:vAlign w:val="center"/>
          </w:tcPr>
          <w:p w14:paraId="0182F524" w14:textId="77777777" w:rsidR="00F43730" w:rsidRPr="00D4578B" w:rsidRDefault="00F43730" w:rsidP="00DA6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D4578B">
              <w:rPr>
                <w:color w:val="000000"/>
                <w:sz w:val="18"/>
                <w:szCs w:val="18"/>
              </w:rPr>
              <w:t>7</w:t>
            </w:r>
          </w:p>
        </w:tc>
      </w:tr>
      <w:tr w:rsidR="00F43730" w:rsidRPr="00D4578B" w14:paraId="7EA2D7F2" w14:textId="77777777" w:rsidTr="00DA6E13">
        <w:trPr>
          <w:cantSplit/>
          <w:trHeight w:val="91"/>
        </w:trPr>
        <w:tc>
          <w:tcPr>
            <w:tcW w:w="648" w:type="dxa"/>
            <w:vAlign w:val="center"/>
          </w:tcPr>
          <w:p w14:paraId="4B11E196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1</w:t>
            </w:r>
          </w:p>
        </w:tc>
        <w:tc>
          <w:tcPr>
            <w:tcW w:w="1298" w:type="dxa"/>
            <w:vAlign w:val="center"/>
          </w:tcPr>
          <w:p w14:paraId="08080828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25.02.2025</w:t>
            </w:r>
          </w:p>
        </w:tc>
        <w:tc>
          <w:tcPr>
            <w:tcW w:w="1985" w:type="dxa"/>
            <w:vAlign w:val="center"/>
          </w:tcPr>
          <w:p w14:paraId="372D9B6E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Polskie Sieci Elektroenergetyczne S.A.</w:t>
            </w:r>
          </w:p>
        </w:tc>
        <w:tc>
          <w:tcPr>
            <w:tcW w:w="2693" w:type="dxa"/>
            <w:vAlign w:val="center"/>
          </w:tcPr>
          <w:p w14:paraId="6BB0ADF0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-</w:t>
            </w:r>
          </w:p>
        </w:tc>
        <w:tc>
          <w:tcPr>
            <w:tcW w:w="1843" w:type="dxa"/>
            <w:vAlign w:val="center"/>
          </w:tcPr>
          <w:p w14:paraId="740DCE5D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-</w:t>
            </w:r>
          </w:p>
        </w:tc>
        <w:tc>
          <w:tcPr>
            <w:tcW w:w="1842" w:type="dxa"/>
            <w:vAlign w:val="center"/>
          </w:tcPr>
          <w:p w14:paraId="50B2C17E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-</w:t>
            </w:r>
          </w:p>
        </w:tc>
        <w:tc>
          <w:tcPr>
            <w:tcW w:w="4116" w:type="dxa"/>
            <w:vAlign w:val="center"/>
          </w:tcPr>
          <w:p w14:paraId="74B5D46A" w14:textId="18ABE69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 xml:space="preserve">Pismem znak: DE-DSP-DUP-WFP.7111.270.2025.2 organ poinformował, że na obszarze objętym planem nie występują i nie są planowane obiekty krajowej sieci przesyłowej o napięciu 400 </w:t>
            </w:r>
            <w:proofErr w:type="spellStart"/>
            <w:r w:rsidRPr="00D4578B">
              <w:rPr>
                <w:sz w:val="18"/>
                <w:szCs w:val="18"/>
              </w:rPr>
              <w:t>kV</w:t>
            </w:r>
            <w:proofErr w:type="spellEnd"/>
            <w:r w:rsidRPr="00D4578B">
              <w:rPr>
                <w:sz w:val="18"/>
                <w:szCs w:val="18"/>
              </w:rPr>
              <w:t xml:space="preserve"> </w:t>
            </w:r>
            <w:r w:rsidR="00575F00" w:rsidRPr="00D4578B">
              <w:rPr>
                <w:sz w:val="18"/>
                <w:szCs w:val="18"/>
              </w:rPr>
              <w:br/>
            </w:r>
            <w:r w:rsidRPr="00D4578B">
              <w:rPr>
                <w:sz w:val="18"/>
                <w:szCs w:val="18"/>
              </w:rPr>
              <w:t xml:space="preserve">i 220 </w:t>
            </w:r>
            <w:proofErr w:type="spellStart"/>
            <w:r w:rsidRPr="00D4578B">
              <w:rPr>
                <w:sz w:val="18"/>
                <w:szCs w:val="18"/>
              </w:rPr>
              <w:t>kV</w:t>
            </w:r>
            <w:proofErr w:type="spellEnd"/>
            <w:r w:rsidRPr="00D4578B">
              <w:rPr>
                <w:sz w:val="18"/>
                <w:szCs w:val="18"/>
              </w:rPr>
              <w:t xml:space="preserve"> oraz nie składa wniosków do projektu planu.</w:t>
            </w:r>
          </w:p>
        </w:tc>
      </w:tr>
      <w:tr w:rsidR="00F43730" w:rsidRPr="00D4578B" w14:paraId="1624B0B7" w14:textId="77777777" w:rsidTr="00DA6E13">
        <w:trPr>
          <w:cantSplit/>
          <w:trHeight w:val="91"/>
        </w:trPr>
        <w:tc>
          <w:tcPr>
            <w:tcW w:w="648" w:type="dxa"/>
            <w:vAlign w:val="center"/>
          </w:tcPr>
          <w:p w14:paraId="48435F6A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2</w:t>
            </w:r>
          </w:p>
        </w:tc>
        <w:tc>
          <w:tcPr>
            <w:tcW w:w="1298" w:type="dxa"/>
            <w:vAlign w:val="center"/>
          </w:tcPr>
          <w:p w14:paraId="5BB05320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25.02.2025</w:t>
            </w:r>
          </w:p>
        </w:tc>
        <w:tc>
          <w:tcPr>
            <w:tcW w:w="1985" w:type="dxa"/>
            <w:vAlign w:val="center"/>
          </w:tcPr>
          <w:p w14:paraId="1671E8DD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Polska Spółka Gazownictwa sp. z o.o. Oddział Zakład Gazowniczy we Wrocławiu</w:t>
            </w:r>
          </w:p>
        </w:tc>
        <w:tc>
          <w:tcPr>
            <w:tcW w:w="2693" w:type="dxa"/>
            <w:vAlign w:val="center"/>
          </w:tcPr>
          <w:p w14:paraId="2AFF31E4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-</w:t>
            </w:r>
          </w:p>
        </w:tc>
        <w:tc>
          <w:tcPr>
            <w:tcW w:w="1843" w:type="dxa"/>
            <w:vAlign w:val="center"/>
          </w:tcPr>
          <w:p w14:paraId="1B29B5DF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-</w:t>
            </w:r>
          </w:p>
        </w:tc>
        <w:tc>
          <w:tcPr>
            <w:tcW w:w="1842" w:type="dxa"/>
            <w:vAlign w:val="center"/>
          </w:tcPr>
          <w:p w14:paraId="2A32EEC6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-</w:t>
            </w:r>
          </w:p>
        </w:tc>
        <w:tc>
          <w:tcPr>
            <w:tcW w:w="4116" w:type="dxa"/>
            <w:vAlign w:val="center"/>
          </w:tcPr>
          <w:p w14:paraId="7EFEF5B2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Pismem znak: WR.RODZ.422.002.120.001.PZ.25 organ poinformował, że na obszarze objętym planem nie występuje dystrybucyjna sieć gazowa, a jej budowa będzie możliwa po spełnieniu warunków technicznych i ekonomicznych.</w:t>
            </w:r>
          </w:p>
        </w:tc>
      </w:tr>
      <w:tr w:rsidR="00F43730" w:rsidRPr="00D4578B" w14:paraId="791DA02B" w14:textId="77777777" w:rsidTr="00DA6E13">
        <w:trPr>
          <w:cantSplit/>
          <w:trHeight w:val="91"/>
        </w:trPr>
        <w:tc>
          <w:tcPr>
            <w:tcW w:w="648" w:type="dxa"/>
            <w:vAlign w:val="center"/>
          </w:tcPr>
          <w:p w14:paraId="189C2A7C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3</w:t>
            </w:r>
          </w:p>
        </w:tc>
        <w:tc>
          <w:tcPr>
            <w:tcW w:w="1298" w:type="dxa"/>
            <w:vAlign w:val="center"/>
          </w:tcPr>
          <w:p w14:paraId="3A168DE5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03.03.2025</w:t>
            </w:r>
          </w:p>
        </w:tc>
        <w:tc>
          <w:tcPr>
            <w:tcW w:w="1985" w:type="dxa"/>
            <w:vAlign w:val="center"/>
          </w:tcPr>
          <w:p w14:paraId="0E4E6289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Centralne Wojskowe Centrum Rekrutacji, Ośrodek Zamiejscowy we Wrocławiu</w:t>
            </w:r>
          </w:p>
        </w:tc>
        <w:tc>
          <w:tcPr>
            <w:tcW w:w="2693" w:type="dxa"/>
            <w:vAlign w:val="center"/>
          </w:tcPr>
          <w:p w14:paraId="7026DB29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-</w:t>
            </w:r>
          </w:p>
        </w:tc>
        <w:tc>
          <w:tcPr>
            <w:tcW w:w="1843" w:type="dxa"/>
            <w:vAlign w:val="center"/>
          </w:tcPr>
          <w:p w14:paraId="1DB2B958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-</w:t>
            </w:r>
          </w:p>
        </w:tc>
        <w:tc>
          <w:tcPr>
            <w:tcW w:w="1842" w:type="dxa"/>
            <w:vAlign w:val="center"/>
          </w:tcPr>
          <w:p w14:paraId="6C7D2BC6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-</w:t>
            </w:r>
          </w:p>
        </w:tc>
        <w:tc>
          <w:tcPr>
            <w:tcW w:w="4116" w:type="dxa"/>
            <w:vAlign w:val="center"/>
          </w:tcPr>
          <w:p w14:paraId="19053DB9" w14:textId="598EC302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Pismem znak: CWCROZ Wrocław-SL.0731.146.2025 organ poinformował, że nie wnosi wniosków do sporządzanego planu miejscowego.</w:t>
            </w:r>
          </w:p>
        </w:tc>
      </w:tr>
      <w:tr w:rsidR="00F43730" w:rsidRPr="00D4578B" w14:paraId="560DA9AF" w14:textId="77777777" w:rsidTr="00DA6E13">
        <w:trPr>
          <w:cantSplit/>
          <w:trHeight w:val="91"/>
        </w:trPr>
        <w:tc>
          <w:tcPr>
            <w:tcW w:w="648" w:type="dxa"/>
            <w:vAlign w:val="center"/>
          </w:tcPr>
          <w:p w14:paraId="00969A25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298" w:type="dxa"/>
            <w:vAlign w:val="center"/>
          </w:tcPr>
          <w:p w14:paraId="2CA42F1F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04.03.2025</w:t>
            </w:r>
          </w:p>
        </w:tc>
        <w:tc>
          <w:tcPr>
            <w:tcW w:w="1985" w:type="dxa"/>
            <w:vAlign w:val="center"/>
          </w:tcPr>
          <w:p w14:paraId="31B07C26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TAURON Dystrybucja S.A. Oddział we Wrocławiu</w:t>
            </w:r>
          </w:p>
        </w:tc>
        <w:tc>
          <w:tcPr>
            <w:tcW w:w="2693" w:type="dxa"/>
            <w:vAlign w:val="center"/>
          </w:tcPr>
          <w:p w14:paraId="5A979283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03DC7F7A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x</w:t>
            </w:r>
          </w:p>
        </w:tc>
        <w:tc>
          <w:tcPr>
            <w:tcW w:w="1842" w:type="dxa"/>
            <w:vAlign w:val="center"/>
          </w:tcPr>
          <w:p w14:paraId="3D1318E1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16" w:type="dxa"/>
            <w:vAlign w:val="center"/>
          </w:tcPr>
          <w:p w14:paraId="20AE3400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Pismem znak: TD25-02-0328801-03 organ wniósł o uwzględnienie istniejącej infrastruktury elektroenergetycznej, wyznaczenie pasów technologicznych oraz dopuszczenie budowy, przebudowy i utrzymania sieci. Wniosek uwzględniono poprzez oznaczenie istniejących linii średniego i niskiego napięcia i ich pasów technologicznych, ustalenie ograniczeń w ich granicach oraz dopuszczenie infrastruktury technicznej.</w:t>
            </w:r>
          </w:p>
        </w:tc>
      </w:tr>
      <w:tr w:rsidR="00F43730" w:rsidRPr="00D4578B" w14:paraId="08824747" w14:textId="77777777" w:rsidTr="00DA6E13">
        <w:trPr>
          <w:cantSplit/>
          <w:trHeight w:val="91"/>
        </w:trPr>
        <w:tc>
          <w:tcPr>
            <w:tcW w:w="648" w:type="dxa"/>
            <w:vAlign w:val="center"/>
          </w:tcPr>
          <w:p w14:paraId="65337590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5</w:t>
            </w:r>
          </w:p>
        </w:tc>
        <w:tc>
          <w:tcPr>
            <w:tcW w:w="1298" w:type="dxa"/>
            <w:vAlign w:val="center"/>
          </w:tcPr>
          <w:p w14:paraId="02321119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06.03.2025</w:t>
            </w:r>
          </w:p>
        </w:tc>
        <w:tc>
          <w:tcPr>
            <w:tcW w:w="1985" w:type="dxa"/>
            <w:vAlign w:val="center"/>
          </w:tcPr>
          <w:p w14:paraId="55C6A241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Operator Gazociągów Przesyłowych GAZ-SYSTEM S.A. Oddział we Wrocławiu</w:t>
            </w:r>
          </w:p>
        </w:tc>
        <w:tc>
          <w:tcPr>
            <w:tcW w:w="2693" w:type="dxa"/>
            <w:vAlign w:val="center"/>
          </w:tcPr>
          <w:p w14:paraId="404B7DF8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-</w:t>
            </w:r>
          </w:p>
        </w:tc>
        <w:tc>
          <w:tcPr>
            <w:tcW w:w="1843" w:type="dxa"/>
            <w:vAlign w:val="center"/>
          </w:tcPr>
          <w:p w14:paraId="2B2C6238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-</w:t>
            </w:r>
          </w:p>
        </w:tc>
        <w:tc>
          <w:tcPr>
            <w:tcW w:w="1842" w:type="dxa"/>
            <w:vAlign w:val="center"/>
          </w:tcPr>
          <w:p w14:paraId="60C0D0FD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-</w:t>
            </w:r>
          </w:p>
        </w:tc>
        <w:tc>
          <w:tcPr>
            <w:tcW w:w="4116" w:type="dxa"/>
            <w:vAlign w:val="center"/>
          </w:tcPr>
          <w:p w14:paraId="601E6129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Pismem znak: OW-DL.402.183.2025.2 organ poinformował, że na obszarze objętym planem nie występuje eksploatowana przez niego sieć gazowa wysokiego ani podwyższonego średniego ciśnienia.</w:t>
            </w:r>
          </w:p>
        </w:tc>
      </w:tr>
      <w:tr w:rsidR="00F43730" w:rsidRPr="00D4578B" w14:paraId="5A973286" w14:textId="77777777" w:rsidTr="00DA6E13">
        <w:trPr>
          <w:cantSplit/>
          <w:trHeight w:val="91"/>
        </w:trPr>
        <w:tc>
          <w:tcPr>
            <w:tcW w:w="648" w:type="dxa"/>
            <w:vAlign w:val="center"/>
          </w:tcPr>
          <w:p w14:paraId="08F5190E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6</w:t>
            </w:r>
          </w:p>
        </w:tc>
        <w:tc>
          <w:tcPr>
            <w:tcW w:w="1298" w:type="dxa"/>
            <w:vAlign w:val="center"/>
          </w:tcPr>
          <w:p w14:paraId="3DCEF2A5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10.03.2025</w:t>
            </w:r>
          </w:p>
        </w:tc>
        <w:tc>
          <w:tcPr>
            <w:tcW w:w="1985" w:type="dxa"/>
            <w:vAlign w:val="center"/>
          </w:tcPr>
          <w:p w14:paraId="473F857F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Dolnośląski Wojewódzki Konserwator Zabytków we Wrocławiu</w:t>
            </w:r>
          </w:p>
        </w:tc>
        <w:tc>
          <w:tcPr>
            <w:tcW w:w="2693" w:type="dxa"/>
            <w:vAlign w:val="center"/>
          </w:tcPr>
          <w:p w14:paraId="6AF14601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451791A5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x</w:t>
            </w:r>
          </w:p>
        </w:tc>
        <w:tc>
          <w:tcPr>
            <w:tcW w:w="1842" w:type="dxa"/>
            <w:vAlign w:val="center"/>
          </w:tcPr>
          <w:p w14:paraId="343B3564" w14:textId="4F1F52F3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16" w:type="dxa"/>
            <w:vAlign w:val="center"/>
          </w:tcPr>
          <w:p w14:paraId="5E7C1DFC" w14:textId="38D18AD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 xml:space="preserve">Pismem znak: WZN.5150.67.2025.PK organ wniósł o wyznaczenie stref „B”, „K” i „OW”, ochronę historycznego układu ruralistycznego, obiektów ujętych w ewidencji zabytków i stanowisk archeologicznych oraz określenie zasad kształtowania zabudowy. Wniosek uwzględniono poprzez wyznaczenie stref ochrony konserwatorskiej, oznaczenie zabytku i stanowiska archeologicznego oraz ustalenie zasad ich ochrony i parametrów zabudowy. </w:t>
            </w:r>
          </w:p>
        </w:tc>
      </w:tr>
      <w:tr w:rsidR="00F43730" w:rsidRPr="00D4578B" w14:paraId="78181ED6" w14:textId="77777777" w:rsidTr="00DA6E13">
        <w:trPr>
          <w:cantSplit/>
          <w:trHeight w:val="91"/>
        </w:trPr>
        <w:tc>
          <w:tcPr>
            <w:tcW w:w="648" w:type="dxa"/>
            <w:vAlign w:val="center"/>
          </w:tcPr>
          <w:p w14:paraId="757A20AF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7</w:t>
            </w:r>
          </w:p>
        </w:tc>
        <w:tc>
          <w:tcPr>
            <w:tcW w:w="1298" w:type="dxa"/>
            <w:vAlign w:val="center"/>
          </w:tcPr>
          <w:p w14:paraId="6944C9E4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14.03.2025</w:t>
            </w:r>
          </w:p>
        </w:tc>
        <w:tc>
          <w:tcPr>
            <w:tcW w:w="1985" w:type="dxa"/>
            <w:vAlign w:val="center"/>
          </w:tcPr>
          <w:p w14:paraId="0F021476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Państwowe Gospodarstwo Wodne Wody Polskie, Regionalny Zarząd Gospodarki Wodnej we Wrocławiu</w:t>
            </w:r>
          </w:p>
        </w:tc>
        <w:tc>
          <w:tcPr>
            <w:tcW w:w="2693" w:type="dxa"/>
            <w:vAlign w:val="center"/>
          </w:tcPr>
          <w:p w14:paraId="5DD7A42B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Obszar opracowania, w szczególności obszary zagrożenia powodziowego</w:t>
            </w:r>
          </w:p>
        </w:tc>
        <w:tc>
          <w:tcPr>
            <w:tcW w:w="1843" w:type="dxa"/>
            <w:vAlign w:val="center"/>
          </w:tcPr>
          <w:p w14:paraId="34C1F364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x</w:t>
            </w:r>
          </w:p>
        </w:tc>
        <w:tc>
          <w:tcPr>
            <w:tcW w:w="1842" w:type="dxa"/>
            <w:vAlign w:val="center"/>
          </w:tcPr>
          <w:p w14:paraId="0FA32124" w14:textId="57BB760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16" w:type="dxa"/>
            <w:vAlign w:val="center"/>
          </w:tcPr>
          <w:p w14:paraId="003B2571" w14:textId="45508D54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 xml:space="preserve">Pismem znak: V.RPP.610.215.2025.aw organ wniósł o uwzględnienie zasad ochrony wód, dokumentów gospodarowania wodami oraz obszarów szczególnego zagrożenia powodzią Q1% </w:t>
            </w:r>
            <w:r w:rsidR="0027667D" w:rsidRPr="00D4578B">
              <w:rPr>
                <w:sz w:val="18"/>
                <w:szCs w:val="18"/>
              </w:rPr>
              <w:br/>
            </w:r>
            <w:r w:rsidRPr="00D4578B">
              <w:rPr>
                <w:sz w:val="18"/>
                <w:szCs w:val="18"/>
              </w:rPr>
              <w:t xml:space="preserve">i Q10%. Wniosek uwzględniono poprzez ustalenie zasad gospodarki wodno-ściekowej i gospodarowania wodami opadowymi oraz oznaczenie obszarów Q1% i Q10% wraz z ograniczeniami ich zagospodarowania. </w:t>
            </w:r>
          </w:p>
        </w:tc>
      </w:tr>
      <w:tr w:rsidR="00F43730" w:rsidRPr="00D4578B" w14:paraId="120B3D7C" w14:textId="77777777" w:rsidTr="00DA6E13">
        <w:trPr>
          <w:cantSplit/>
          <w:trHeight w:val="91"/>
        </w:trPr>
        <w:tc>
          <w:tcPr>
            <w:tcW w:w="648" w:type="dxa"/>
            <w:vAlign w:val="center"/>
          </w:tcPr>
          <w:p w14:paraId="50640030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1298" w:type="dxa"/>
            <w:vAlign w:val="center"/>
          </w:tcPr>
          <w:p w14:paraId="276810D3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20.03.2025</w:t>
            </w:r>
          </w:p>
        </w:tc>
        <w:tc>
          <w:tcPr>
            <w:tcW w:w="1985" w:type="dxa"/>
            <w:vAlign w:val="center"/>
          </w:tcPr>
          <w:p w14:paraId="5E5A2AE5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Państwowe Gospodarstwo Wodne Wody Polskie, Regionalny Zarząd Gospodarki Wodnej we Wrocławiu, Zarząd Zlewni w Lesznie</w:t>
            </w:r>
          </w:p>
        </w:tc>
        <w:tc>
          <w:tcPr>
            <w:tcW w:w="2693" w:type="dxa"/>
            <w:vAlign w:val="center"/>
          </w:tcPr>
          <w:p w14:paraId="442C6E87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Obszar opracowania, w szczególności rowy melioracyjne oraz obszary szczególnego zagrożenia powodzią</w:t>
            </w:r>
          </w:p>
        </w:tc>
        <w:tc>
          <w:tcPr>
            <w:tcW w:w="1843" w:type="dxa"/>
            <w:vAlign w:val="center"/>
          </w:tcPr>
          <w:p w14:paraId="77991AFD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x</w:t>
            </w:r>
          </w:p>
        </w:tc>
        <w:tc>
          <w:tcPr>
            <w:tcW w:w="1842" w:type="dxa"/>
            <w:vAlign w:val="center"/>
          </w:tcPr>
          <w:p w14:paraId="47AD55F8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16" w:type="dxa"/>
            <w:vAlign w:val="center"/>
          </w:tcPr>
          <w:p w14:paraId="5FC7E0E3" w14:textId="77777777" w:rsidR="00F43730" w:rsidRPr="00D4578B" w:rsidRDefault="00F43730" w:rsidP="00DA6E13">
            <w:pPr>
              <w:jc w:val="center"/>
              <w:rPr>
                <w:sz w:val="18"/>
                <w:szCs w:val="18"/>
              </w:rPr>
            </w:pPr>
            <w:r w:rsidRPr="00D4578B">
              <w:rPr>
                <w:sz w:val="18"/>
                <w:szCs w:val="18"/>
              </w:rPr>
              <w:t>Pismem znak: VS.ZPU.525.17.2025.KW organ poinformował o występowaniu rowów melioracyjnych R-1, R-2, R-3, R-4, R-S-15, R-S-19, R-S-24 i R-S-25 oraz obszarów szczególnego zagrożenia powodzią i wniósł o ochronę urządzeń wodnych oraz zagospodarowanie wód opadowych na terenie opracowania. Wniosek uwzględniono poprzez oznaczenie obszarów szczególnego zagrożenia powodzią, dopuszczenie urządzeń wodnych i ustalenie zasad zatrzymywania wód opadowych i roztopowych.</w:t>
            </w:r>
          </w:p>
        </w:tc>
      </w:tr>
    </w:tbl>
    <w:p w14:paraId="0F64848B" w14:textId="77777777" w:rsidR="00F43730" w:rsidRPr="004D51F9" w:rsidRDefault="00F4373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F43730" w:rsidRPr="004D51F9">
      <w:pgSz w:w="16838" w:h="11906" w:orient="landscape"/>
      <w:pgMar w:top="1135" w:right="1418" w:bottom="709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52F"/>
    <w:rsid w:val="000405DC"/>
    <w:rsid w:val="00041E33"/>
    <w:rsid w:val="00050B91"/>
    <w:rsid w:val="00085698"/>
    <w:rsid w:val="00131C3A"/>
    <w:rsid w:val="00161C74"/>
    <w:rsid w:val="001A4E73"/>
    <w:rsid w:val="001E335D"/>
    <w:rsid w:val="00242F06"/>
    <w:rsid w:val="0027667D"/>
    <w:rsid w:val="002E7383"/>
    <w:rsid w:val="00303AE8"/>
    <w:rsid w:val="00357156"/>
    <w:rsid w:val="00431D04"/>
    <w:rsid w:val="004350DC"/>
    <w:rsid w:val="004358D2"/>
    <w:rsid w:val="004B0B26"/>
    <w:rsid w:val="004B1973"/>
    <w:rsid w:val="004C45BB"/>
    <w:rsid w:val="004D3587"/>
    <w:rsid w:val="004D51F9"/>
    <w:rsid w:val="00520485"/>
    <w:rsid w:val="005402BA"/>
    <w:rsid w:val="00575F00"/>
    <w:rsid w:val="005C04AE"/>
    <w:rsid w:val="005E1F7F"/>
    <w:rsid w:val="006007E5"/>
    <w:rsid w:val="00653340"/>
    <w:rsid w:val="006713B1"/>
    <w:rsid w:val="006F0A8C"/>
    <w:rsid w:val="00715342"/>
    <w:rsid w:val="0071597B"/>
    <w:rsid w:val="00741F84"/>
    <w:rsid w:val="007A1898"/>
    <w:rsid w:val="007A76C0"/>
    <w:rsid w:val="0082575F"/>
    <w:rsid w:val="008637BA"/>
    <w:rsid w:val="008C40D4"/>
    <w:rsid w:val="008F6884"/>
    <w:rsid w:val="009239CB"/>
    <w:rsid w:val="00952DF4"/>
    <w:rsid w:val="00994686"/>
    <w:rsid w:val="00A06799"/>
    <w:rsid w:val="00A34D4A"/>
    <w:rsid w:val="00A34EAD"/>
    <w:rsid w:val="00AF1C71"/>
    <w:rsid w:val="00B25153"/>
    <w:rsid w:val="00B41286"/>
    <w:rsid w:val="00B436FD"/>
    <w:rsid w:val="00B72595"/>
    <w:rsid w:val="00B81ABC"/>
    <w:rsid w:val="00BC5D77"/>
    <w:rsid w:val="00C8308D"/>
    <w:rsid w:val="00C869B7"/>
    <w:rsid w:val="00C933ED"/>
    <w:rsid w:val="00CA453C"/>
    <w:rsid w:val="00D4578B"/>
    <w:rsid w:val="00D70397"/>
    <w:rsid w:val="00DB5F02"/>
    <w:rsid w:val="00DD0FF4"/>
    <w:rsid w:val="00ED5CA9"/>
    <w:rsid w:val="00F43730"/>
    <w:rsid w:val="00F511C4"/>
    <w:rsid w:val="00FA052F"/>
    <w:rsid w:val="00FE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AC19C"/>
  <w15:docId w15:val="{0359C58F-7535-44B4-836F-2D1D74847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Standardowy1"/>
    <w:next w:val="NormalnyStandardowy1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nyStandardowy1">
    <w:name w:val="Normalny;Standardowy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styleId="Hipercze">
    <w:name w:val="Hyperlink"/>
    <w:rPr>
      <w:color w:val="000000"/>
      <w:w w:val="100"/>
      <w:position w:val="-1"/>
      <w:u w:val="none"/>
      <w:effect w:val="none"/>
      <w:vertAlign w:val="baseline"/>
      <w:cs w:val="0"/>
      <w:em w:val="none"/>
    </w:rPr>
  </w:style>
  <w:style w:type="table" w:styleId="Tabela-Siatka">
    <w:name w:val="Table Grid"/>
    <w:basedOn w:val="Standardowy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Standardowy1"/>
    <w:pPr>
      <w:tabs>
        <w:tab w:val="center" w:pos="4536"/>
        <w:tab w:val="right" w:pos="9072"/>
      </w:tabs>
    </w:pPr>
  </w:style>
  <w:style w:type="paragraph" w:styleId="Stopka">
    <w:name w:val="footer"/>
    <w:basedOn w:val="NormalnyStandardowy1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Standardowy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NormalnyStandardowy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Standardowy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styleId="Odwoanieprzypisukocowego">
    <w:name w:val="endnote reference"/>
    <w:rPr>
      <w:w w:val="100"/>
      <w:position w:val="-1"/>
      <w:effect w:val="none"/>
      <w:vertAlign w:val="superscript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8sWbu92kTy2Rhv6FyZ1H26Xm7w==">CgMxLjA4AHIhMXFEaDdHczJJd1NGZW9DZERVYUVrc0FjV3FhYlBpcE5Z</go:docsCustomData>
</go:gDocsCustomXmlDataStorage>
</file>

<file path=customXml/itemProps1.xml><?xml version="1.0" encoding="utf-8"?>
<ds:datastoreItem xmlns:ds="http://schemas.openxmlformats.org/officeDocument/2006/customXml" ds:itemID="{1671B24C-B6B5-4770-8D2E-19012040A8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947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wniosków do MPZP dla części obrębu Ruda Żmigrodzka</vt:lpstr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wniosków do MPZP dla części obrębu Ruda Żmigrodzka</dc:title>
  <dc:subject>Część A i B – wnioski do projektu planu miejscowego</dc:subject>
  <dc:creator>Patrycja Graba</dc:creator>
  <cp:lastModifiedBy>Patrycja Graba</cp:lastModifiedBy>
  <cp:revision>11</cp:revision>
  <dcterms:created xsi:type="dcterms:W3CDTF">2026-08-31T12:49:00Z</dcterms:created>
  <dcterms:modified xsi:type="dcterms:W3CDTF">2026-09-11T09:54:00Z</dcterms:modified>
</cp:coreProperties>
</file>