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54C67" w14:textId="77777777" w:rsidR="00FA052F" w:rsidRPr="005E1F7F" w:rsidRDefault="002E7383" w:rsidP="00041E33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sz w:val="24"/>
        </w:rPr>
        <w:t>WYKAZ WNIOSKÓW</w:t>
      </w:r>
    </w:p>
    <w:p w14:paraId="6760ECAC" w14:textId="77777777" w:rsidR="00FA052F" w:rsidRPr="005E1F7F" w:rsidRDefault="002E7383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sz w:val="24"/>
        </w:rPr>
        <w:t>złożonych do miejscowego planu zagospodarowania przestrzennego</w:t>
      </w:r>
    </w:p>
    <w:p w14:paraId="0C6479D9" w14:textId="77777777" w:rsidR="00FA052F" w:rsidRPr="005E1F7F" w:rsidRDefault="00303AE8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sz w:val="24"/>
        </w:rPr>
        <w:t>dla części obrębu Żmigródek</w:t>
      </w:r>
    </w:p>
    <w:p w14:paraId="05A33AE0" w14:textId="77777777" w:rsidR="00FA052F" w:rsidRPr="005E1F7F" w:rsidRDefault="00FA052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621649F6" w14:textId="77777777" w:rsidR="00F511C4" w:rsidRPr="005E1F7F" w:rsidRDefault="00F511C4" w:rsidP="00F511C4">
      <w:pPr>
        <w:pBdr>
          <w:top w:val="nil"/>
          <w:left w:val="nil"/>
          <w:bottom w:val="nil"/>
          <w:right w:val="nil"/>
          <w:between w:val="nil"/>
        </w:pBdr>
        <w:spacing w:before="160" w:after="100"/>
        <w:ind w:left="-142"/>
        <w:rPr>
          <w:color w:val="000000"/>
          <w:sz w:val="24"/>
          <w:szCs w:val="24"/>
        </w:rPr>
      </w:pPr>
      <w:r>
        <w:rPr>
          <w:sz w:val="22"/>
        </w:rPr>
        <w:t>Część A. Wykaz wniosków, o których mowa w art. 17 pkt 1 ustawy z dnia 27 marca 2003 r. o planowaniu i zagospodarowaniu przestrzennym (tj. Dz. U. z 2026 r. poz. 538 ze zm.)</w:t>
      </w:r>
    </w:p>
    <w:p w14:paraId="0C20511D" w14:textId="77777777" w:rsidR="00FA052F" w:rsidRPr="005E1F7F" w:rsidRDefault="00FA05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"/>
        <w:tblW w:w="144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98"/>
        <w:gridCol w:w="1985"/>
        <w:gridCol w:w="2693"/>
        <w:gridCol w:w="1843"/>
        <w:gridCol w:w="1842"/>
        <w:gridCol w:w="4116"/>
      </w:tblGrid>
      <w:tr w:rsidR="00FA052F" w:rsidRPr="005E1F7F" w14:paraId="6A6FB9EE" w14:textId="77777777" w:rsidTr="00F511C4">
        <w:trPr>
          <w:cantSplit/>
          <w:trHeight w:val="376"/>
          <w:tblHeader/>
        </w:trPr>
        <w:tc>
          <w:tcPr>
            <w:tcW w:w="648" w:type="dxa"/>
            <w:vMerge w:val="restart"/>
            <w:vAlign w:val="center"/>
          </w:tcPr>
          <w:p w14:paraId="4ED48AD8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Lp.</w:t>
            </w:r>
          </w:p>
        </w:tc>
        <w:tc>
          <w:tcPr>
            <w:tcW w:w="1298" w:type="dxa"/>
            <w:vMerge w:val="restart"/>
            <w:vAlign w:val="center"/>
          </w:tcPr>
          <w:p w14:paraId="4ADF5AFB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Data wpływu wniosku</w:t>
            </w:r>
          </w:p>
        </w:tc>
        <w:tc>
          <w:tcPr>
            <w:tcW w:w="1985" w:type="dxa"/>
            <w:vMerge w:val="restart"/>
            <w:vAlign w:val="center"/>
          </w:tcPr>
          <w:p w14:paraId="75B23934" w14:textId="77777777" w:rsidR="00FA052F" w:rsidRPr="005E1F7F" w:rsidRDefault="00F511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Oznaczenia wniosku</w:t>
            </w:r>
          </w:p>
        </w:tc>
        <w:tc>
          <w:tcPr>
            <w:tcW w:w="2693" w:type="dxa"/>
            <w:vMerge w:val="restart"/>
            <w:vAlign w:val="center"/>
          </w:tcPr>
          <w:p w14:paraId="514980EB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Oznaczenie obszaru,</w:t>
            </w:r>
          </w:p>
          <w:p w14:paraId="0BE3891F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którego dotyczy</w:t>
            </w:r>
          </w:p>
          <w:p w14:paraId="33102442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wniosek</w:t>
            </w:r>
          </w:p>
        </w:tc>
        <w:tc>
          <w:tcPr>
            <w:tcW w:w="3685" w:type="dxa"/>
            <w:gridSpan w:val="2"/>
            <w:vAlign w:val="center"/>
          </w:tcPr>
          <w:p w14:paraId="0D4BC216" w14:textId="77777777" w:rsidR="00702DFB" w:rsidRDefault="005D03A0">
            <w:pPr>
              <w:jc w:val="center"/>
            </w:pPr>
            <w:r>
              <w:rPr>
                <w:sz w:val="16"/>
              </w:rPr>
              <w:t>Sposób rozpatrzenia wniosku przez Burmistrza</w:t>
            </w:r>
          </w:p>
        </w:tc>
        <w:tc>
          <w:tcPr>
            <w:tcW w:w="4116" w:type="dxa"/>
            <w:vMerge w:val="restart"/>
            <w:vAlign w:val="center"/>
          </w:tcPr>
          <w:p w14:paraId="2E616BC2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Uwagi</w:t>
            </w:r>
          </w:p>
        </w:tc>
      </w:tr>
      <w:tr w:rsidR="00FA052F" w:rsidRPr="005E1F7F" w14:paraId="1BDEB946" w14:textId="77777777" w:rsidTr="00F511C4">
        <w:trPr>
          <w:cantSplit/>
          <w:trHeight w:val="240"/>
          <w:tblHeader/>
        </w:trPr>
        <w:tc>
          <w:tcPr>
            <w:tcW w:w="648" w:type="dxa"/>
            <w:vMerge/>
            <w:vAlign w:val="center"/>
          </w:tcPr>
          <w:p w14:paraId="5B3CD21A" w14:textId="77777777" w:rsidR="00FA052F" w:rsidRPr="005E1F7F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98" w:type="dxa"/>
            <w:vMerge/>
            <w:vAlign w:val="center"/>
          </w:tcPr>
          <w:p w14:paraId="475505D6" w14:textId="77777777" w:rsidR="00FA052F" w:rsidRPr="005E1F7F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</w:tcPr>
          <w:p w14:paraId="23CDCD24" w14:textId="77777777" w:rsidR="00FA052F" w:rsidRPr="005E1F7F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14:paraId="2943B539" w14:textId="77777777" w:rsidR="00FA052F" w:rsidRPr="005E1F7F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14:paraId="258C08B3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wniosek uwzględniony</w:t>
            </w:r>
          </w:p>
        </w:tc>
        <w:tc>
          <w:tcPr>
            <w:tcW w:w="1842" w:type="dxa"/>
            <w:vAlign w:val="center"/>
          </w:tcPr>
          <w:p w14:paraId="08368F53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 xml:space="preserve">wniosek </w:t>
            </w:r>
            <w:r w:rsidRPr="005E1F7F">
              <w:rPr>
                <w:color w:val="000000"/>
                <w:sz w:val="16"/>
              </w:rPr>
              <w:br/>
              <w:t>nieuwzględniony</w:t>
            </w:r>
          </w:p>
        </w:tc>
        <w:tc>
          <w:tcPr>
            <w:tcW w:w="4116" w:type="dxa"/>
            <w:vMerge/>
            <w:vAlign w:val="center"/>
          </w:tcPr>
          <w:p w14:paraId="302523E4" w14:textId="77777777" w:rsidR="00FA052F" w:rsidRPr="005E1F7F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FA052F" w:rsidRPr="005E1F7F" w14:paraId="27DA2D38" w14:textId="77777777" w:rsidTr="00F511C4">
        <w:trPr>
          <w:trHeight w:val="91"/>
          <w:tblHeader/>
        </w:trPr>
        <w:tc>
          <w:tcPr>
            <w:tcW w:w="648" w:type="dxa"/>
            <w:vAlign w:val="center"/>
          </w:tcPr>
          <w:p w14:paraId="4A7664EE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1</w:t>
            </w:r>
          </w:p>
        </w:tc>
        <w:tc>
          <w:tcPr>
            <w:tcW w:w="1298" w:type="dxa"/>
            <w:vAlign w:val="center"/>
          </w:tcPr>
          <w:p w14:paraId="3B0AE8A3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2</w:t>
            </w:r>
          </w:p>
        </w:tc>
        <w:tc>
          <w:tcPr>
            <w:tcW w:w="1985" w:type="dxa"/>
            <w:vAlign w:val="center"/>
          </w:tcPr>
          <w:p w14:paraId="2C8B7774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9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3</w:t>
            </w:r>
          </w:p>
        </w:tc>
        <w:tc>
          <w:tcPr>
            <w:tcW w:w="2693" w:type="dxa"/>
            <w:vAlign w:val="center"/>
          </w:tcPr>
          <w:p w14:paraId="7D72667E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4</w:t>
            </w:r>
          </w:p>
        </w:tc>
        <w:tc>
          <w:tcPr>
            <w:tcW w:w="1843" w:type="dxa"/>
            <w:vAlign w:val="center"/>
          </w:tcPr>
          <w:p w14:paraId="28D2E94F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0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5</w:t>
            </w:r>
          </w:p>
        </w:tc>
        <w:tc>
          <w:tcPr>
            <w:tcW w:w="1842" w:type="dxa"/>
            <w:vAlign w:val="center"/>
          </w:tcPr>
          <w:p w14:paraId="3E4D4727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6</w:t>
            </w:r>
          </w:p>
        </w:tc>
        <w:tc>
          <w:tcPr>
            <w:tcW w:w="4116" w:type="dxa"/>
            <w:vAlign w:val="center"/>
          </w:tcPr>
          <w:p w14:paraId="35AF79A3" w14:textId="77777777" w:rsidR="00FA052F" w:rsidRPr="005E1F7F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7</w:t>
            </w:r>
          </w:p>
        </w:tc>
      </w:tr>
      <w:tr w:rsidR="00741B9E" w:rsidRPr="005E1F7F" w14:paraId="2460E02B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7805905C" w14:textId="77777777" w:rsidR="00741B9E" w:rsidRDefault="00741B9E" w:rsidP="00741B9E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298" w:type="dxa"/>
            <w:vAlign w:val="center"/>
          </w:tcPr>
          <w:p w14:paraId="08802385" w14:textId="231E47EC" w:rsidR="00741B9E" w:rsidRDefault="00741B9E" w:rsidP="00741B9E">
            <w:pPr>
              <w:jc w:val="center"/>
            </w:pPr>
            <w:r>
              <w:rPr>
                <w:sz w:val="17"/>
              </w:rPr>
              <w:t>03.03.2025</w:t>
            </w:r>
          </w:p>
        </w:tc>
        <w:tc>
          <w:tcPr>
            <w:tcW w:w="1985" w:type="dxa"/>
            <w:vAlign w:val="center"/>
          </w:tcPr>
          <w:p w14:paraId="36DF4FCD" w14:textId="51917691" w:rsidR="00741B9E" w:rsidRPr="005F0C61" w:rsidRDefault="003D5CF4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A</w:t>
            </w:r>
            <w:r w:rsidR="00741B9E" w:rsidRPr="005F0C61">
              <w:rPr>
                <w:sz w:val="16"/>
                <w:szCs w:val="16"/>
              </w:rPr>
              <w:t>1</w:t>
            </w:r>
          </w:p>
        </w:tc>
        <w:tc>
          <w:tcPr>
            <w:tcW w:w="2693" w:type="dxa"/>
            <w:vAlign w:val="center"/>
          </w:tcPr>
          <w:p w14:paraId="300544F0" w14:textId="08890405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Obszar opracowania, w szczególności działki nr 508/4 i 400/40, obręb Żmigródek</w:t>
            </w:r>
          </w:p>
        </w:tc>
        <w:tc>
          <w:tcPr>
            <w:tcW w:w="1843" w:type="dxa"/>
            <w:vAlign w:val="center"/>
          </w:tcPr>
          <w:p w14:paraId="55328061" w14:textId="0B6BE99E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0D73F73D" w14:textId="45EE15E9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4116" w:type="dxa"/>
            <w:vAlign w:val="center"/>
          </w:tcPr>
          <w:p w14:paraId="34E08526" w14:textId="2BBECB7E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Pismem znak: DZPK/WR/6633/165/02/2025/PW, WL wnioskodawca wniósł o ochronę walorów Parku Krajobrazowego „Dolina Baryczy”, terenów Natura 2000, terenów podmokłych i zagrożonych powodzią, pozostawienie działek nr 508/4 i 400/40 w dotychczasowym użytkowaniu, zachowanie zwartego układu zabudowy oraz wykluczenie wielkopowierzchniowych instalacji OZE. Wniosek uwzględniono częściowo poprzez wskazanie form ochrony przyrody i obszarów szczególnego zagrożenia powodzią, ustalenie zasad ochrony środowiska, krajobrazu i dziedzictwa kulturowego oraz niewyznaczenie terenów pod wielkopowierzchniowe instalacje OZE. Nie uwzględniono pozostawienia działek nr 508/4 i 400/40 w dotychczasowym użytkowaniu</w:t>
            </w:r>
            <w:r w:rsidR="003D5CF4" w:rsidRPr="005F0C61">
              <w:rPr>
                <w:sz w:val="16"/>
                <w:szCs w:val="16"/>
              </w:rPr>
              <w:t xml:space="preserve"> ze względu na ustalenia suikzp</w:t>
            </w:r>
            <w:r w:rsidRPr="005F0C61">
              <w:rPr>
                <w:sz w:val="16"/>
                <w:szCs w:val="16"/>
              </w:rPr>
              <w:t xml:space="preserve"> oraz pozostałych szczegółowych postulatów, które nie znalazły odzwierciedlenia w ustaleniach planu.</w:t>
            </w:r>
          </w:p>
        </w:tc>
      </w:tr>
      <w:tr w:rsidR="00741B9E" w:rsidRPr="005E1F7F" w14:paraId="3C791844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33849189" w14:textId="77777777" w:rsidR="00741B9E" w:rsidRDefault="00741B9E" w:rsidP="00741B9E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298" w:type="dxa"/>
            <w:vAlign w:val="center"/>
          </w:tcPr>
          <w:p w14:paraId="7FD00C48" w14:textId="66A53167" w:rsidR="00741B9E" w:rsidRPr="00582C8A" w:rsidRDefault="00582C8A" w:rsidP="00741B9E">
            <w:pPr>
              <w:jc w:val="center"/>
              <w:rPr>
                <w:sz w:val="16"/>
                <w:szCs w:val="16"/>
              </w:rPr>
            </w:pPr>
            <w:r w:rsidRPr="00582C8A">
              <w:rPr>
                <w:sz w:val="16"/>
                <w:szCs w:val="16"/>
              </w:rPr>
              <w:t>12.03.2025</w:t>
            </w:r>
          </w:p>
        </w:tc>
        <w:tc>
          <w:tcPr>
            <w:tcW w:w="1985" w:type="dxa"/>
            <w:vAlign w:val="center"/>
          </w:tcPr>
          <w:p w14:paraId="6B742C5A" w14:textId="547E71B1" w:rsidR="00741B9E" w:rsidRPr="005F0C61" w:rsidRDefault="003D5CF4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A</w:t>
            </w:r>
            <w:r w:rsidR="00741B9E" w:rsidRPr="005F0C61">
              <w:rPr>
                <w:sz w:val="16"/>
                <w:szCs w:val="16"/>
              </w:rPr>
              <w:t>2</w:t>
            </w:r>
          </w:p>
        </w:tc>
        <w:tc>
          <w:tcPr>
            <w:tcW w:w="2693" w:type="dxa"/>
            <w:vAlign w:val="center"/>
          </w:tcPr>
          <w:p w14:paraId="62D65ED2" w14:textId="1E61FC2A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Dz. nr 49 i 99, obręb Żmigródek</w:t>
            </w:r>
          </w:p>
        </w:tc>
        <w:tc>
          <w:tcPr>
            <w:tcW w:w="1843" w:type="dxa"/>
            <w:vAlign w:val="center"/>
          </w:tcPr>
          <w:p w14:paraId="55008E4E" w14:textId="3278438A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11603562" w14:textId="77777777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vAlign w:val="center"/>
          </w:tcPr>
          <w:p w14:paraId="32ECAB6C" w14:textId="2E5AD0E3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Wniosek uwzględniono poprzez ustalenie dla działek nr 49 i 99 przeznaczenia pod zabudowę mieszkaniową jednorodzinną.</w:t>
            </w:r>
          </w:p>
        </w:tc>
      </w:tr>
      <w:tr w:rsidR="00741B9E" w:rsidRPr="005E1F7F" w14:paraId="57169908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0CA4ADDE" w14:textId="77777777" w:rsidR="00741B9E" w:rsidRDefault="00741B9E" w:rsidP="00741B9E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298" w:type="dxa"/>
            <w:vAlign w:val="center"/>
          </w:tcPr>
          <w:p w14:paraId="24AEC3DD" w14:textId="037F6569" w:rsidR="00741B9E" w:rsidRPr="00582C8A" w:rsidRDefault="00582C8A" w:rsidP="00741B9E">
            <w:pPr>
              <w:jc w:val="center"/>
              <w:rPr>
                <w:sz w:val="16"/>
                <w:szCs w:val="16"/>
              </w:rPr>
            </w:pPr>
            <w:r w:rsidRPr="00582C8A">
              <w:rPr>
                <w:sz w:val="16"/>
                <w:szCs w:val="16"/>
              </w:rPr>
              <w:t>19.03.2025</w:t>
            </w:r>
          </w:p>
        </w:tc>
        <w:tc>
          <w:tcPr>
            <w:tcW w:w="1985" w:type="dxa"/>
            <w:vAlign w:val="center"/>
          </w:tcPr>
          <w:p w14:paraId="5F9CC130" w14:textId="11DC650D" w:rsidR="00741B9E" w:rsidRPr="005F0C61" w:rsidRDefault="003D5CF4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A</w:t>
            </w:r>
            <w:r w:rsidR="00741B9E" w:rsidRPr="005F0C61">
              <w:rPr>
                <w:sz w:val="16"/>
                <w:szCs w:val="16"/>
              </w:rPr>
              <w:t>3</w:t>
            </w:r>
          </w:p>
        </w:tc>
        <w:tc>
          <w:tcPr>
            <w:tcW w:w="2693" w:type="dxa"/>
            <w:vAlign w:val="center"/>
          </w:tcPr>
          <w:p w14:paraId="1BAC285B" w14:textId="0E331791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Dz. nr 59/1 i 53, obręb Żmigródek</w:t>
            </w:r>
          </w:p>
        </w:tc>
        <w:tc>
          <w:tcPr>
            <w:tcW w:w="1843" w:type="dxa"/>
            <w:vAlign w:val="center"/>
          </w:tcPr>
          <w:p w14:paraId="3694DD56" w14:textId="46398F09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07FC0184" w14:textId="77777777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vAlign w:val="center"/>
          </w:tcPr>
          <w:p w14:paraId="69D2CD30" w14:textId="1FA9B6EA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Wniosek uwzględniono poprzez ustalenie dla działek nr 59/1 i 53 przeznaczenia pod zabudowę mieszkaniową jednorodzinną.</w:t>
            </w:r>
          </w:p>
        </w:tc>
      </w:tr>
      <w:tr w:rsidR="00741B9E" w:rsidRPr="005E1F7F" w14:paraId="25038327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18F9A5A5" w14:textId="77777777" w:rsidR="00741B9E" w:rsidRDefault="00741B9E" w:rsidP="00741B9E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298" w:type="dxa"/>
            <w:vAlign w:val="center"/>
          </w:tcPr>
          <w:p w14:paraId="3C546756" w14:textId="089EB8B3" w:rsidR="00741B9E" w:rsidRPr="00582C8A" w:rsidRDefault="00582C8A" w:rsidP="00741B9E">
            <w:pPr>
              <w:jc w:val="center"/>
              <w:rPr>
                <w:sz w:val="16"/>
                <w:szCs w:val="16"/>
              </w:rPr>
            </w:pPr>
            <w:r w:rsidRPr="00582C8A">
              <w:rPr>
                <w:sz w:val="16"/>
                <w:szCs w:val="16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0D0D1128" w14:textId="4F1D5DB7" w:rsidR="00741B9E" w:rsidRPr="005F0C61" w:rsidRDefault="003D5CF4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A</w:t>
            </w:r>
            <w:r w:rsidR="00741B9E" w:rsidRPr="005F0C61">
              <w:rPr>
                <w:sz w:val="16"/>
                <w:szCs w:val="16"/>
              </w:rPr>
              <w:t>4</w:t>
            </w:r>
          </w:p>
        </w:tc>
        <w:tc>
          <w:tcPr>
            <w:tcW w:w="2693" w:type="dxa"/>
            <w:vAlign w:val="center"/>
          </w:tcPr>
          <w:p w14:paraId="4957E6E0" w14:textId="5BEAC69F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Dz. nr 174, obręb Żmigródek</w:t>
            </w:r>
          </w:p>
        </w:tc>
        <w:tc>
          <w:tcPr>
            <w:tcW w:w="1843" w:type="dxa"/>
            <w:vAlign w:val="center"/>
          </w:tcPr>
          <w:p w14:paraId="4C40F3D2" w14:textId="58D29BC0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72D68DF6" w14:textId="22ADF45C" w:rsidR="00741B9E" w:rsidRPr="005F0C61" w:rsidRDefault="00741B9E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4116" w:type="dxa"/>
            <w:vAlign w:val="center"/>
          </w:tcPr>
          <w:p w14:paraId="2C110BEE" w14:textId="6BA4179E" w:rsidR="00741B9E" w:rsidRPr="005F0C61" w:rsidRDefault="003D5CF4" w:rsidP="00741B9E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Wniosek uwzględniono częściowo poprzez ustalenie dla działki nr 174 przeznaczenia pod zabudowę mieszkaniową jednorodzinną - teren 6MN - z dopuszczeniem usług jako przeznaczenia uzupełniającego. Uwzględniono w zakresie dopuszczenia dachów płaskich na przedmiotowym terenie.</w:t>
            </w:r>
          </w:p>
        </w:tc>
      </w:tr>
    </w:tbl>
    <w:p w14:paraId="4068FA37" w14:textId="77777777" w:rsidR="00FA052F" w:rsidRPr="005E1F7F" w:rsidRDefault="00FA052F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rFonts w:eastAsia="Arial Narrow"/>
          <w:color w:val="000000"/>
        </w:rPr>
      </w:pPr>
    </w:p>
    <w:p w14:paraId="1653DAB0" w14:textId="77777777" w:rsidR="00FA052F" w:rsidRPr="005E1F7F" w:rsidRDefault="002E7383" w:rsidP="00431D0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sz w:val="19"/>
        </w:rPr>
        <w:t>Załączniki:</w:t>
      </w:r>
    </w:p>
    <w:p w14:paraId="5B759ED7" w14:textId="54D8B290" w:rsidR="00F511C4" w:rsidRPr="003D5CF4" w:rsidRDefault="002E7383" w:rsidP="003D5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sz w:val="19"/>
        </w:rPr>
        <w:t>-zbiór wniosków zamieszczonych w wykazie.</w:t>
      </w:r>
    </w:p>
    <w:p w14:paraId="4A5B93BE" w14:textId="77777777" w:rsidR="00F511C4" w:rsidRPr="005E1F7F" w:rsidRDefault="00F511C4" w:rsidP="00F511C4">
      <w:pPr>
        <w:keepNext/>
        <w:pageBreakBefore/>
        <w:pBdr>
          <w:top w:val="nil"/>
          <w:left w:val="nil"/>
          <w:bottom w:val="nil"/>
          <w:right w:val="nil"/>
          <w:between w:val="nil"/>
        </w:pBdr>
        <w:spacing w:before="160" w:after="100"/>
        <w:ind w:left="-142"/>
        <w:rPr>
          <w:color w:val="000000"/>
          <w:sz w:val="24"/>
          <w:szCs w:val="24"/>
        </w:rPr>
      </w:pPr>
      <w:r>
        <w:rPr>
          <w:sz w:val="22"/>
        </w:rPr>
        <w:lastRenderedPageBreak/>
        <w:t>Część B. Wykaz wniosków, o których mowa w art. 17 pkt 2 ustawy z dnia 27 marca 2003 r. o planowaniu i zagospodarowaniu przestrzennym (tj. Dz. U. z 2026 r. poz. 538 ze zm.)</w:t>
      </w:r>
    </w:p>
    <w:p w14:paraId="363FC09B" w14:textId="77777777" w:rsidR="00F511C4" w:rsidRPr="005E1F7F" w:rsidRDefault="00F511C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"/>
        <w:tblW w:w="144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98"/>
        <w:gridCol w:w="1985"/>
        <w:gridCol w:w="2693"/>
        <w:gridCol w:w="1843"/>
        <w:gridCol w:w="1842"/>
        <w:gridCol w:w="4116"/>
      </w:tblGrid>
      <w:tr w:rsidR="00F511C4" w:rsidRPr="005E1F7F" w14:paraId="341C3060" w14:textId="77777777" w:rsidTr="00D015BB">
        <w:trPr>
          <w:cantSplit/>
          <w:trHeight w:val="376"/>
          <w:tblHeader/>
        </w:trPr>
        <w:tc>
          <w:tcPr>
            <w:tcW w:w="648" w:type="dxa"/>
            <w:vMerge w:val="restart"/>
            <w:vAlign w:val="center"/>
          </w:tcPr>
          <w:p w14:paraId="46CCD951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Lp.</w:t>
            </w:r>
          </w:p>
        </w:tc>
        <w:tc>
          <w:tcPr>
            <w:tcW w:w="1298" w:type="dxa"/>
            <w:vMerge w:val="restart"/>
            <w:vAlign w:val="center"/>
          </w:tcPr>
          <w:p w14:paraId="3BB9DE8E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Data wpływu wniosku</w:t>
            </w:r>
          </w:p>
        </w:tc>
        <w:tc>
          <w:tcPr>
            <w:tcW w:w="1985" w:type="dxa"/>
            <w:vMerge w:val="restart"/>
            <w:vAlign w:val="center"/>
          </w:tcPr>
          <w:p w14:paraId="649BB72A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Nazwa i adres instytucji  lub organu</w:t>
            </w:r>
          </w:p>
        </w:tc>
        <w:tc>
          <w:tcPr>
            <w:tcW w:w="2693" w:type="dxa"/>
            <w:vMerge w:val="restart"/>
            <w:vAlign w:val="center"/>
          </w:tcPr>
          <w:p w14:paraId="44CEAE55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Oznaczenie obszaru,</w:t>
            </w:r>
          </w:p>
          <w:p w14:paraId="4802D82F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którego dotyczy</w:t>
            </w:r>
          </w:p>
          <w:p w14:paraId="302C4CBB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wniosek</w:t>
            </w:r>
          </w:p>
        </w:tc>
        <w:tc>
          <w:tcPr>
            <w:tcW w:w="3685" w:type="dxa"/>
            <w:gridSpan w:val="2"/>
            <w:vAlign w:val="center"/>
          </w:tcPr>
          <w:p w14:paraId="2E886A9E" w14:textId="77777777" w:rsidR="00702DFB" w:rsidRDefault="005D03A0">
            <w:pPr>
              <w:jc w:val="center"/>
            </w:pPr>
            <w:r>
              <w:rPr>
                <w:sz w:val="16"/>
              </w:rPr>
              <w:t>Sposób rozpatrzenia wniosku przez Burmistrza</w:t>
            </w:r>
          </w:p>
        </w:tc>
        <w:tc>
          <w:tcPr>
            <w:tcW w:w="4116" w:type="dxa"/>
            <w:vMerge w:val="restart"/>
            <w:vAlign w:val="center"/>
          </w:tcPr>
          <w:p w14:paraId="426EEA38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Uwagi</w:t>
            </w:r>
          </w:p>
        </w:tc>
      </w:tr>
      <w:tr w:rsidR="00F511C4" w:rsidRPr="005E1F7F" w14:paraId="76BC62A3" w14:textId="77777777" w:rsidTr="00D015BB">
        <w:trPr>
          <w:cantSplit/>
          <w:trHeight w:val="240"/>
          <w:tblHeader/>
        </w:trPr>
        <w:tc>
          <w:tcPr>
            <w:tcW w:w="648" w:type="dxa"/>
            <w:vMerge/>
            <w:vAlign w:val="center"/>
          </w:tcPr>
          <w:p w14:paraId="38789809" w14:textId="77777777" w:rsidR="00F511C4" w:rsidRPr="005E1F7F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98" w:type="dxa"/>
            <w:vMerge/>
            <w:vAlign w:val="center"/>
          </w:tcPr>
          <w:p w14:paraId="056D5DDA" w14:textId="77777777" w:rsidR="00F511C4" w:rsidRPr="005E1F7F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</w:tcPr>
          <w:p w14:paraId="4FB619BC" w14:textId="77777777" w:rsidR="00F511C4" w:rsidRPr="005E1F7F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14:paraId="18061B37" w14:textId="77777777" w:rsidR="00F511C4" w:rsidRPr="005E1F7F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14:paraId="3D4EBF42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wniosek uwzględniony</w:t>
            </w:r>
          </w:p>
        </w:tc>
        <w:tc>
          <w:tcPr>
            <w:tcW w:w="1842" w:type="dxa"/>
            <w:vAlign w:val="center"/>
          </w:tcPr>
          <w:p w14:paraId="110C1C40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 xml:space="preserve">wniosek </w:t>
            </w:r>
            <w:r w:rsidRPr="005E1F7F">
              <w:rPr>
                <w:color w:val="000000"/>
                <w:sz w:val="16"/>
              </w:rPr>
              <w:br/>
              <w:t>nieuwzględniony</w:t>
            </w:r>
          </w:p>
        </w:tc>
        <w:tc>
          <w:tcPr>
            <w:tcW w:w="4116" w:type="dxa"/>
            <w:vMerge/>
            <w:vAlign w:val="center"/>
          </w:tcPr>
          <w:p w14:paraId="18A46B7D" w14:textId="77777777" w:rsidR="00F511C4" w:rsidRPr="005E1F7F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F511C4" w:rsidRPr="005E1F7F" w14:paraId="71F56B76" w14:textId="77777777" w:rsidTr="00D015BB">
        <w:trPr>
          <w:trHeight w:val="91"/>
          <w:tblHeader/>
        </w:trPr>
        <w:tc>
          <w:tcPr>
            <w:tcW w:w="648" w:type="dxa"/>
            <w:vAlign w:val="center"/>
          </w:tcPr>
          <w:p w14:paraId="34210B51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1</w:t>
            </w:r>
          </w:p>
        </w:tc>
        <w:tc>
          <w:tcPr>
            <w:tcW w:w="1298" w:type="dxa"/>
            <w:vAlign w:val="center"/>
          </w:tcPr>
          <w:p w14:paraId="72BBDEE4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2</w:t>
            </w:r>
          </w:p>
        </w:tc>
        <w:tc>
          <w:tcPr>
            <w:tcW w:w="1985" w:type="dxa"/>
            <w:vAlign w:val="center"/>
          </w:tcPr>
          <w:p w14:paraId="2C62C112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9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3</w:t>
            </w:r>
          </w:p>
        </w:tc>
        <w:tc>
          <w:tcPr>
            <w:tcW w:w="2693" w:type="dxa"/>
            <w:vAlign w:val="center"/>
          </w:tcPr>
          <w:p w14:paraId="6395AD46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4</w:t>
            </w:r>
          </w:p>
        </w:tc>
        <w:tc>
          <w:tcPr>
            <w:tcW w:w="1843" w:type="dxa"/>
            <w:vAlign w:val="center"/>
          </w:tcPr>
          <w:p w14:paraId="00253930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0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5</w:t>
            </w:r>
          </w:p>
        </w:tc>
        <w:tc>
          <w:tcPr>
            <w:tcW w:w="1842" w:type="dxa"/>
            <w:vAlign w:val="center"/>
          </w:tcPr>
          <w:p w14:paraId="2F0FA95A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6</w:t>
            </w:r>
          </w:p>
        </w:tc>
        <w:tc>
          <w:tcPr>
            <w:tcW w:w="4116" w:type="dxa"/>
            <w:vAlign w:val="center"/>
          </w:tcPr>
          <w:p w14:paraId="06E09D0B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7</w:t>
            </w:r>
          </w:p>
        </w:tc>
      </w:tr>
      <w:tr w:rsidR="00741F84" w:rsidRPr="005E1F7F" w14:paraId="38411CD9" w14:textId="77777777" w:rsidTr="00D12D9D">
        <w:trPr>
          <w:cantSplit/>
          <w:trHeight w:val="91"/>
        </w:trPr>
        <w:tc>
          <w:tcPr>
            <w:tcW w:w="648" w:type="dxa"/>
            <w:vAlign w:val="center"/>
          </w:tcPr>
          <w:p w14:paraId="6F287E1B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1</w:t>
            </w:r>
          </w:p>
        </w:tc>
        <w:tc>
          <w:tcPr>
            <w:tcW w:w="1298" w:type="dxa"/>
            <w:vAlign w:val="center"/>
          </w:tcPr>
          <w:p w14:paraId="7F7AD5E7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25.02.2025</w:t>
            </w:r>
          </w:p>
        </w:tc>
        <w:tc>
          <w:tcPr>
            <w:tcW w:w="1985" w:type="dxa"/>
            <w:vAlign w:val="center"/>
          </w:tcPr>
          <w:p w14:paraId="266D081D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Polskie Sieci Elektroenergetyczne S.A.</w:t>
            </w:r>
          </w:p>
        </w:tc>
        <w:tc>
          <w:tcPr>
            <w:tcW w:w="2693" w:type="dxa"/>
            <w:vAlign w:val="center"/>
          </w:tcPr>
          <w:p w14:paraId="3FDD0A7D" w14:textId="634406F1" w:rsidR="00702DFB" w:rsidRPr="005F0C61" w:rsidRDefault="005F0C61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1DE841F7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-</w:t>
            </w:r>
          </w:p>
        </w:tc>
        <w:tc>
          <w:tcPr>
            <w:tcW w:w="1842" w:type="dxa"/>
            <w:vAlign w:val="center"/>
          </w:tcPr>
          <w:p w14:paraId="7237716D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-</w:t>
            </w:r>
          </w:p>
        </w:tc>
        <w:tc>
          <w:tcPr>
            <w:tcW w:w="4116" w:type="dxa"/>
            <w:vAlign w:val="center"/>
          </w:tcPr>
          <w:p w14:paraId="5407547D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Pismem znak: DE-DSP-DUP-WFP.7111.270.2025.2 organ poinformował, że na obszarze objętym planem nie występują i nie są planowane obiekty krajowej sieci przesyłowej o napięciu 400 kV i 220 kV oraz nie składa wniosków do projektu planu.</w:t>
            </w:r>
          </w:p>
        </w:tc>
      </w:tr>
      <w:tr w:rsidR="00741F84" w:rsidRPr="005E1F7F" w14:paraId="54F4BBF8" w14:textId="77777777" w:rsidTr="00696515">
        <w:trPr>
          <w:cantSplit/>
          <w:trHeight w:val="91"/>
        </w:trPr>
        <w:tc>
          <w:tcPr>
            <w:tcW w:w="648" w:type="dxa"/>
            <w:vAlign w:val="center"/>
          </w:tcPr>
          <w:p w14:paraId="34FC77B7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2</w:t>
            </w:r>
          </w:p>
        </w:tc>
        <w:tc>
          <w:tcPr>
            <w:tcW w:w="1298" w:type="dxa"/>
            <w:vAlign w:val="center"/>
          </w:tcPr>
          <w:p w14:paraId="54897AE0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25.02.2025</w:t>
            </w:r>
          </w:p>
        </w:tc>
        <w:tc>
          <w:tcPr>
            <w:tcW w:w="1985" w:type="dxa"/>
            <w:vAlign w:val="center"/>
          </w:tcPr>
          <w:p w14:paraId="393BC395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Polska Spółka Gazownictwa sp. z o.o. Oddział Zakład Gazowniczy we Wrocławiu</w:t>
            </w:r>
          </w:p>
        </w:tc>
        <w:tc>
          <w:tcPr>
            <w:tcW w:w="2693" w:type="dxa"/>
            <w:vAlign w:val="center"/>
          </w:tcPr>
          <w:p w14:paraId="44CB0DA9" w14:textId="2FA02322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3CD7E0C4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40D686E9" w14:textId="77777777" w:rsidR="00702DFB" w:rsidRPr="005F0C61" w:rsidRDefault="00702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vAlign w:val="center"/>
          </w:tcPr>
          <w:p w14:paraId="01026BF8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Pismem znak: WR.RODZ.422.002.122.001.PZ.25 organ poinformował o istniejącej sieci gazowej niskiego ciśnienia oraz gazociągu wysokiego ciśnienia i wniósł o oznaczenie gazociągu i jego stref kontrolowanych oraz dopuszczenie rozwoju sieci. Wniosek uwzględniono poprzez oznaczenie gazociągu DN 200 i stref kontrolowanych o szerokości 30 m, 40 m i 70 m, ustalenie ograniczeń w ich granicach oraz dopuszczenie infrastruktury technicznej i zaopatrzenia w gaz z sieci.</w:t>
            </w:r>
          </w:p>
        </w:tc>
      </w:tr>
      <w:tr w:rsidR="00741F84" w:rsidRPr="005E1F7F" w14:paraId="6452357E" w14:textId="77777777" w:rsidTr="00D77758">
        <w:trPr>
          <w:cantSplit/>
          <w:trHeight w:val="91"/>
        </w:trPr>
        <w:tc>
          <w:tcPr>
            <w:tcW w:w="648" w:type="dxa"/>
            <w:vAlign w:val="center"/>
          </w:tcPr>
          <w:p w14:paraId="4BDBFFBF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3</w:t>
            </w:r>
          </w:p>
        </w:tc>
        <w:tc>
          <w:tcPr>
            <w:tcW w:w="1298" w:type="dxa"/>
            <w:vAlign w:val="center"/>
          </w:tcPr>
          <w:p w14:paraId="51EF21D8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03.03.2025</w:t>
            </w:r>
          </w:p>
        </w:tc>
        <w:tc>
          <w:tcPr>
            <w:tcW w:w="1985" w:type="dxa"/>
            <w:vAlign w:val="center"/>
          </w:tcPr>
          <w:p w14:paraId="5DF2450B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Centralne Wojskowe Centrum Rekrutacji, Ośrodek Zamiejscowy we Wrocławiu</w:t>
            </w:r>
          </w:p>
        </w:tc>
        <w:tc>
          <w:tcPr>
            <w:tcW w:w="2693" w:type="dxa"/>
            <w:vAlign w:val="center"/>
          </w:tcPr>
          <w:p w14:paraId="324F8E37" w14:textId="25537165" w:rsidR="00702DFB" w:rsidRPr="005F0C61" w:rsidRDefault="005F0C61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310F97F1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-</w:t>
            </w:r>
          </w:p>
        </w:tc>
        <w:tc>
          <w:tcPr>
            <w:tcW w:w="1842" w:type="dxa"/>
            <w:vAlign w:val="center"/>
          </w:tcPr>
          <w:p w14:paraId="3E44C8B9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-</w:t>
            </w:r>
          </w:p>
        </w:tc>
        <w:tc>
          <w:tcPr>
            <w:tcW w:w="4116" w:type="dxa"/>
            <w:vAlign w:val="center"/>
          </w:tcPr>
          <w:p w14:paraId="6FD548AE" w14:textId="5A4F3435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Pismem znak: CWCROZ_Wrocław-SL.0731.148.2025 organ poinformował, że nie wnosi wniosków do sporządzanego planu miejscowego.</w:t>
            </w:r>
          </w:p>
        </w:tc>
      </w:tr>
      <w:tr w:rsidR="00741F84" w:rsidRPr="005E1F7F" w14:paraId="6112A80F" w14:textId="77777777" w:rsidTr="00A35205">
        <w:trPr>
          <w:cantSplit/>
          <w:trHeight w:val="91"/>
        </w:trPr>
        <w:tc>
          <w:tcPr>
            <w:tcW w:w="648" w:type="dxa"/>
            <w:vAlign w:val="center"/>
          </w:tcPr>
          <w:p w14:paraId="40DB0D66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4</w:t>
            </w:r>
          </w:p>
        </w:tc>
        <w:tc>
          <w:tcPr>
            <w:tcW w:w="1298" w:type="dxa"/>
            <w:vAlign w:val="center"/>
          </w:tcPr>
          <w:p w14:paraId="2E9DC7BD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04.03.2025</w:t>
            </w:r>
          </w:p>
        </w:tc>
        <w:tc>
          <w:tcPr>
            <w:tcW w:w="1985" w:type="dxa"/>
            <w:vAlign w:val="center"/>
          </w:tcPr>
          <w:p w14:paraId="760474A6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TAURON Dystrybucja S.A. Oddział we Wrocławiu</w:t>
            </w:r>
          </w:p>
        </w:tc>
        <w:tc>
          <w:tcPr>
            <w:tcW w:w="2693" w:type="dxa"/>
            <w:vAlign w:val="center"/>
          </w:tcPr>
          <w:p w14:paraId="23FC0017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159C2888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22CBA966" w14:textId="77777777" w:rsidR="00702DFB" w:rsidRPr="005F0C61" w:rsidRDefault="00702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vAlign w:val="center"/>
          </w:tcPr>
          <w:p w14:paraId="7A2E662C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Pismem znak: TD25-02-0328801-03 organ wniósł o uwzględnienie istniejącej infrastruktury elektroenergetycznej, wyznaczenie pasów technologicznych oraz dopuszczenie budowy, przebudowy i utrzymania sieci. Wniosek uwzględniono poprzez oznaczenie istniejących linii średniego i niskiego napięcia oraz ich pasów technologicznych, ustalenie ograniczeń w ich granicach, wyznaczenie terenów 1IE i 2IE oraz dopuszczenie infrastruktury technicznej.</w:t>
            </w:r>
          </w:p>
        </w:tc>
      </w:tr>
      <w:tr w:rsidR="00741F84" w:rsidRPr="005E1F7F" w14:paraId="2EC0398F" w14:textId="77777777" w:rsidTr="00B542C5">
        <w:trPr>
          <w:cantSplit/>
          <w:trHeight w:val="91"/>
        </w:trPr>
        <w:tc>
          <w:tcPr>
            <w:tcW w:w="648" w:type="dxa"/>
            <w:vAlign w:val="center"/>
          </w:tcPr>
          <w:p w14:paraId="23C62DE1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5</w:t>
            </w:r>
          </w:p>
        </w:tc>
        <w:tc>
          <w:tcPr>
            <w:tcW w:w="1298" w:type="dxa"/>
            <w:vAlign w:val="center"/>
          </w:tcPr>
          <w:p w14:paraId="04DACFD5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06.03.2025</w:t>
            </w:r>
          </w:p>
        </w:tc>
        <w:tc>
          <w:tcPr>
            <w:tcW w:w="1985" w:type="dxa"/>
            <w:vAlign w:val="center"/>
          </w:tcPr>
          <w:p w14:paraId="5963CF9B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Operator Gazociągów Przesyłowych GAZ-SYSTEM S.A. Oddział we Wrocławiu</w:t>
            </w:r>
          </w:p>
        </w:tc>
        <w:tc>
          <w:tcPr>
            <w:tcW w:w="2693" w:type="dxa"/>
            <w:vAlign w:val="center"/>
          </w:tcPr>
          <w:p w14:paraId="6520541C" w14:textId="48AF4F9A" w:rsidR="00702DFB" w:rsidRPr="005F0C61" w:rsidRDefault="005F0C61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2447981B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-</w:t>
            </w:r>
          </w:p>
        </w:tc>
        <w:tc>
          <w:tcPr>
            <w:tcW w:w="1842" w:type="dxa"/>
            <w:vAlign w:val="center"/>
          </w:tcPr>
          <w:p w14:paraId="69A306CB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-</w:t>
            </w:r>
          </w:p>
        </w:tc>
        <w:tc>
          <w:tcPr>
            <w:tcW w:w="4116" w:type="dxa"/>
            <w:vAlign w:val="center"/>
          </w:tcPr>
          <w:p w14:paraId="2E48826C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Pismem znak: OW-DL.402.183.2025.2 organ poinformował, że na obszarze objętym planem nie występuje eksploatowana przez niego sieć gazowa wysokiego ani podwyższonego średniego ciśnienia.</w:t>
            </w:r>
          </w:p>
        </w:tc>
      </w:tr>
      <w:tr w:rsidR="00741F84" w:rsidRPr="005E1F7F" w14:paraId="1611FB0D" w14:textId="77777777" w:rsidTr="006514F8">
        <w:trPr>
          <w:cantSplit/>
          <w:trHeight w:val="91"/>
        </w:trPr>
        <w:tc>
          <w:tcPr>
            <w:tcW w:w="648" w:type="dxa"/>
            <w:vAlign w:val="center"/>
          </w:tcPr>
          <w:p w14:paraId="1F6CF200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6</w:t>
            </w:r>
          </w:p>
        </w:tc>
        <w:tc>
          <w:tcPr>
            <w:tcW w:w="1298" w:type="dxa"/>
            <w:vAlign w:val="center"/>
          </w:tcPr>
          <w:p w14:paraId="318CB5AE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10.03.2025</w:t>
            </w:r>
          </w:p>
        </w:tc>
        <w:tc>
          <w:tcPr>
            <w:tcW w:w="1985" w:type="dxa"/>
            <w:vAlign w:val="center"/>
          </w:tcPr>
          <w:p w14:paraId="7E229937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Dolnośląski Wojewódzki Konserwator Zabytków we Wrocławiu</w:t>
            </w:r>
          </w:p>
        </w:tc>
        <w:tc>
          <w:tcPr>
            <w:tcW w:w="2693" w:type="dxa"/>
            <w:vAlign w:val="center"/>
          </w:tcPr>
          <w:p w14:paraId="105CDE5A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55CAD07A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60ACB17C" w14:textId="5FB07447" w:rsidR="00702DFB" w:rsidRPr="005F0C61" w:rsidRDefault="00702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vAlign w:val="center"/>
          </w:tcPr>
          <w:p w14:paraId="5C21C1BB" w14:textId="0F69AE13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 xml:space="preserve">Pismem znak: WZN.5150.65.2025.PK organ wniósł o wyznaczenie stref „B”, „K” i „OW”, ochronę historycznego układu ruralistycznego, obiektów ujętych w ewidencji zabytków i stanowisk archeologicznych oraz określenie szczegółowych zasad kształtowania zabudowy. Wniosek uwzględniono poprzez wyznaczenie stref ochrony konserwatorskiej, oznaczenie obiektów zabytkowych </w:t>
            </w:r>
            <w:r w:rsidR="005F0C61">
              <w:rPr>
                <w:sz w:val="16"/>
                <w:szCs w:val="16"/>
              </w:rPr>
              <w:br/>
            </w:r>
            <w:r w:rsidRPr="005F0C61">
              <w:rPr>
                <w:sz w:val="16"/>
                <w:szCs w:val="16"/>
              </w:rPr>
              <w:t xml:space="preserve">i stanowisk archeologicznych oraz ustalenie zasad ich ochrony i parametrów zabudowy. </w:t>
            </w:r>
          </w:p>
        </w:tc>
      </w:tr>
      <w:tr w:rsidR="008F6884" w:rsidRPr="005E1F7F" w14:paraId="2DBFFF1E" w14:textId="77777777" w:rsidTr="006514F8">
        <w:trPr>
          <w:cantSplit/>
          <w:trHeight w:val="91"/>
        </w:trPr>
        <w:tc>
          <w:tcPr>
            <w:tcW w:w="648" w:type="dxa"/>
            <w:vAlign w:val="center"/>
          </w:tcPr>
          <w:p w14:paraId="4AD8EC93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lastRenderedPageBreak/>
              <w:t>7</w:t>
            </w:r>
          </w:p>
        </w:tc>
        <w:tc>
          <w:tcPr>
            <w:tcW w:w="1298" w:type="dxa"/>
            <w:vAlign w:val="center"/>
          </w:tcPr>
          <w:p w14:paraId="7EF8AED9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10.03.2025</w:t>
            </w:r>
          </w:p>
        </w:tc>
        <w:tc>
          <w:tcPr>
            <w:tcW w:w="1985" w:type="dxa"/>
            <w:vAlign w:val="center"/>
          </w:tcPr>
          <w:p w14:paraId="2558A6CE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Generalna Dyrekcja Dróg Krajowych i Autostrad, Oddział we Wrocławiu</w:t>
            </w:r>
          </w:p>
        </w:tc>
        <w:tc>
          <w:tcPr>
            <w:tcW w:w="2693" w:type="dxa"/>
            <w:vAlign w:val="center"/>
          </w:tcPr>
          <w:p w14:paraId="5503FCEF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Obszar opracowania, w szczególności tereny w sąsiedztwie drogi ekspresowej S5</w:t>
            </w:r>
          </w:p>
        </w:tc>
        <w:tc>
          <w:tcPr>
            <w:tcW w:w="1843" w:type="dxa"/>
            <w:vAlign w:val="center"/>
          </w:tcPr>
          <w:p w14:paraId="150B3D56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6B3CBDEB" w14:textId="2F9FB8EC" w:rsidR="00702DFB" w:rsidRPr="005F0C61" w:rsidRDefault="00702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vAlign w:val="center"/>
          </w:tcPr>
          <w:p w14:paraId="144ECA9F" w14:textId="1D85F56D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 xml:space="preserve">Pismem znak: O.WR.Z-3.438.31.2025.1.MWL organ wniósł o uwzględnienie uwarunkowań wynikających z realizacji drogi ekspresowej S5, jej oddziaływania akustycznego, zasad obsługi komunikacyjnej, wymaganych odległości zabudowy oraz ograniczeń w zagospodarowaniu terenów sąsiednich. Wniosek uwzględniono </w:t>
            </w:r>
            <w:r w:rsidRPr="005F0C61">
              <w:rPr>
                <w:sz w:val="16"/>
                <w:szCs w:val="16"/>
              </w:rPr>
              <w:t xml:space="preserve">poprzez oznaczenie zasięgów oddziaływania drogi S5 i ustalenie obsługi komunikacyjnej z dróg publicznych oraz dojazdów. </w:t>
            </w:r>
          </w:p>
        </w:tc>
      </w:tr>
      <w:tr w:rsidR="00741F84" w:rsidRPr="005E1F7F" w14:paraId="63B308C0" w14:textId="77777777" w:rsidTr="00203D2E">
        <w:trPr>
          <w:cantSplit/>
          <w:trHeight w:val="91"/>
        </w:trPr>
        <w:tc>
          <w:tcPr>
            <w:tcW w:w="648" w:type="dxa"/>
            <w:vAlign w:val="center"/>
          </w:tcPr>
          <w:p w14:paraId="39AAF512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8</w:t>
            </w:r>
          </w:p>
        </w:tc>
        <w:tc>
          <w:tcPr>
            <w:tcW w:w="1298" w:type="dxa"/>
            <w:vAlign w:val="center"/>
          </w:tcPr>
          <w:p w14:paraId="6E887ED7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17.03.2025</w:t>
            </w:r>
          </w:p>
        </w:tc>
        <w:tc>
          <w:tcPr>
            <w:tcW w:w="1985" w:type="dxa"/>
            <w:vAlign w:val="center"/>
          </w:tcPr>
          <w:p w14:paraId="0576ED01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Państwowe Gospodarstwo Wodne Wody Polskie, Regionalny Zarząd Gospodarki Wodnej we Wrocławiu, Zarząd Zlewni w Lesznie</w:t>
            </w:r>
          </w:p>
        </w:tc>
        <w:tc>
          <w:tcPr>
            <w:tcW w:w="2693" w:type="dxa"/>
            <w:vAlign w:val="center"/>
          </w:tcPr>
          <w:p w14:paraId="3E6EEC3F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Obszar opracowania, w szczególności Kanał Kokotek, rowy melioracyjne, obszary zagrożenia powodziowego i tereny przy wałach rzeki Barycz</w:t>
            </w:r>
          </w:p>
        </w:tc>
        <w:tc>
          <w:tcPr>
            <w:tcW w:w="1843" w:type="dxa"/>
            <w:vAlign w:val="center"/>
          </w:tcPr>
          <w:p w14:paraId="4069FF29" w14:textId="7777777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3D6E8C4E" w14:textId="5026336B" w:rsidR="00702DFB" w:rsidRPr="005F0C61" w:rsidRDefault="00144C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4116" w:type="dxa"/>
            <w:vAlign w:val="center"/>
          </w:tcPr>
          <w:p w14:paraId="55095FF4" w14:textId="196FCC57" w:rsidR="00702DFB" w:rsidRPr="005F0C61" w:rsidRDefault="005D03A0">
            <w:pPr>
              <w:jc w:val="center"/>
              <w:rPr>
                <w:sz w:val="16"/>
                <w:szCs w:val="16"/>
              </w:rPr>
            </w:pPr>
            <w:r w:rsidRPr="005F0C61">
              <w:rPr>
                <w:sz w:val="16"/>
                <w:szCs w:val="16"/>
              </w:rPr>
              <w:t xml:space="preserve">Pismem znak: VS.ZPU.525.18.2025.MS organ poinformował o występowaniu Kanału Kokotek, rowów melioracyjnych, obszarów szczególnego zagrożenia powodzią oraz położeniu części obszaru w odległości mniejszej niż 50 m od wałów rzeki Barycz i wniósł o ochronę wód i urządzeń wodnych oraz zagospodarowanie wód opadowych. Wniosek uwzględniono </w:t>
            </w:r>
            <w:r w:rsidRPr="005F0C61">
              <w:rPr>
                <w:sz w:val="16"/>
                <w:szCs w:val="16"/>
              </w:rPr>
              <w:t xml:space="preserve">poprzez wyznaczenie terenów wód powierzchniowych 1WS–3WS, oznaczenie obszarów szczególnego zagrożenia powodzią, dopuszczenie urządzeń wodnych oraz ustalenie zasad zatrzymywania wód opadowych. </w:t>
            </w:r>
            <w:r w:rsidR="00144C46">
              <w:rPr>
                <w:sz w:val="16"/>
                <w:szCs w:val="16"/>
              </w:rPr>
              <w:t xml:space="preserve">W projekcie planu nie </w:t>
            </w:r>
            <w:r w:rsidRPr="005F0C61">
              <w:rPr>
                <w:sz w:val="16"/>
                <w:szCs w:val="16"/>
              </w:rPr>
              <w:t>oznaczono obszar</w:t>
            </w:r>
            <w:r w:rsidR="00144C46">
              <w:rPr>
                <w:sz w:val="16"/>
                <w:szCs w:val="16"/>
              </w:rPr>
              <w:t>ów</w:t>
            </w:r>
            <w:r w:rsidRPr="005F0C61">
              <w:rPr>
                <w:sz w:val="16"/>
                <w:szCs w:val="16"/>
              </w:rPr>
              <w:t xml:space="preserve"> położon</w:t>
            </w:r>
            <w:r w:rsidR="00144C46">
              <w:rPr>
                <w:sz w:val="16"/>
                <w:szCs w:val="16"/>
              </w:rPr>
              <w:t>ych</w:t>
            </w:r>
            <w:r w:rsidRPr="005F0C61">
              <w:rPr>
                <w:sz w:val="16"/>
                <w:szCs w:val="16"/>
              </w:rPr>
              <w:t xml:space="preserve"> w odległości mniejszej niż 50 m od stopy wałów</w:t>
            </w:r>
            <w:r w:rsidR="00144C46">
              <w:rPr>
                <w:sz w:val="16"/>
                <w:szCs w:val="16"/>
              </w:rPr>
              <w:t>, gdyż obszar taki stanowi jedynie fragment terenu drogi dojazdowej.</w:t>
            </w:r>
          </w:p>
        </w:tc>
      </w:tr>
    </w:tbl>
    <w:p w14:paraId="6663AA47" w14:textId="77777777" w:rsidR="00431D04" w:rsidRPr="005E1F7F" w:rsidRDefault="00431D04" w:rsidP="00431D04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color w:val="000000"/>
        </w:rPr>
      </w:pPr>
      <w:r>
        <w:rPr>
          <w:sz w:val="19"/>
        </w:rPr>
        <w:t>Załączniki:</w:t>
      </w:r>
    </w:p>
    <w:p w14:paraId="188861A7" w14:textId="77777777" w:rsidR="00431D04" w:rsidRPr="005E1F7F" w:rsidRDefault="00431D04" w:rsidP="00431D0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sz w:val="19"/>
        </w:rPr>
        <w:t>-zbiór wniosków zamieszczonych w wykazie.</w:t>
      </w:r>
    </w:p>
    <w:p w14:paraId="431700CF" w14:textId="77777777" w:rsidR="00F511C4" w:rsidRPr="005E1F7F" w:rsidRDefault="00F511C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F511C4" w:rsidRPr="005E1F7F">
      <w:pgSz w:w="16838" w:h="11906" w:orient="landscape"/>
      <w:pgMar w:top="1135" w:right="1418" w:bottom="709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52F"/>
    <w:rsid w:val="00041E33"/>
    <w:rsid w:val="00050B91"/>
    <w:rsid w:val="00144C46"/>
    <w:rsid w:val="001A4E73"/>
    <w:rsid w:val="001E335D"/>
    <w:rsid w:val="002B445C"/>
    <w:rsid w:val="002E7383"/>
    <w:rsid w:val="00303AE8"/>
    <w:rsid w:val="00357156"/>
    <w:rsid w:val="003D5CF4"/>
    <w:rsid w:val="00431D04"/>
    <w:rsid w:val="004350DC"/>
    <w:rsid w:val="004358D2"/>
    <w:rsid w:val="004B1973"/>
    <w:rsid w:val="00520485"/>
    <w:rsid w:val="00582C8A"/>
    <w:rsid w:val="005E1F7F"/>
    <w:rsid w:val="005F0C61"/>
    <w:rsid w:val="006007E5"/>
    <w:rsid w:val="006F0A8C"/>
    <w:rsid w:val="00702DFB"/>
    <w:rsid w:val="0071597B"/>
    <w:rsid w:val="00741B9E"/>
    <w:rsid w:val="00741F84"/>
    <w:rsid w:val="007A1898"/>
    <w:rsid w:val="007A76C0"/>
    <w:rsid w:val="0082575F"/>
    <w:rsid w:val="008637BA"/>
    <w:rsid w:val="008F6884"/>
    <w:rsid w:val="009239CB"/>
    <w:rsid w:val="00952DF4"/>
    <w:rsid w:val="00994686"/>
    <w:rsid w:val="00A06799"/>
    <w:rsid w:val="00A34D4A"/>
    <w:rsid w:val="00B25153"/>
    <w:rsid w:val="00B41286"/>
    <w:rsid w:val="00B72595"/>
    <w:rsid w:val="00B81ABC"/>
    <w:rsid w:val="00BC5D77"/>
    <w:rsid w:val="00BF6CDF"/>
    <w:rsid w:val="00C8308D"/>
    <w:rsid w:val="00C869B7"/>
    <w:rsid w:val="00C933ED"/>
    <w:rsid w:val="00CA453C"/>
    <w:rsid w:val="00D70397"/>
    <w:rsid w:val="00DD0FF4"/>
    <w:rsid w:val="00ED5CA9"/>
    <w:rsid w:val="00F511C4"/>
    <w:rsid w:val="00FA052F"/>
    <w:rsid w:val="00FE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D0EC9"/>
  <w15:docId w15:val="{0359C58F-7535-44B4-836F-2D1D7484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Standardowy1"/>
    <w:next w:val="NormalnyStandardowy1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nyStandardowy1">
    <w:name w:val="Normalny;Standardowy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Hipercze">
    <w:name w:val="Hyperlink"/>
    <w:rPr>
      <w:color w:val="000000"/>
      <w:w w:val="100"/>
      <w:position w:val="-1"/>
      <w:u w:val="none"/>
      <w:effect w:val="none"/>
      <w:vertAlign w:val="baseline"/>
      <w:cs w:val="0"/>
      <w:em w:val="none"/>
    </w:rPr>
  </w:style>
  <w:style w:type="table" w:styleId="Tabela-Siatka">
    <w:name w:val="Table Grid"/>
    <w:basedOn w:val="Standardowy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Standardowy1"/>
    <w:pPr>
      <w:tabs>
        <w:tab w:val="center" w:pos="4536"/>
        <w:tab w:val="right" w:pos="9072"/>
      </w:tabs>
    </w:pPr>
  </w:style>
  <w:style w:type="paragraph" w:styleId="Stopka">
    <w:name w:val="footer"/>
    <w:basedOn w:val="NormalnyStandardowy1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Standardowy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NormalnyStandardowy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Standardowy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8sWbu92kTy2Rhv6FyZ1H26Xm7w==">CgMxLjA4AHIhMXFEaDdHczJJd1NGZW9DZERVYUVrc0FjV3FhYlBpcE5Z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941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wniosków do MPZP dla części obrębu Żmigródek</vt:lpstr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wniosków do MPZP dla części obrębu Żmigródek</dc:title>
  <dc:subject>Wnioski do projektu planu miejscowego</dc:subject>
  <dc:creator/>
  <cp:lastModifiedBy>Patrycja Graba</cp:lastModifiedBy>
  <cp:revision>33</cp:revision>
  <dcterms:created xsi:type="dcterms:W3CDTF">2017-12-04T10:00:00Z</dcterms:created>
  <dcterms:modified xsi:type="dcterms:W3CDTF">2026-09-28T11:36:00Z</dcterms:modified>
</cp:coreProperties>
</file>