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493" w:rsidRDefault="00260493"/>
    <w:p w:rsidR="0047328A" w:rsidRDefault="0047328A"/>
    <w:p w:rsidR="0047328A" w:rsidRDefault="0047328A"/>
    <w:p w:rsidR="0047328A" w:rsidRDefault="007B5BBE" w:rsidP="007B5BBE">
      <w:pPr>
        <w:jc w:val="center"/>
      </w:pPr>
      <w:r>
        <w:rPr>
          <w:noProof/>
          <w:lang w:eastAsia="pl-PL"/>
        </w:rPr>
        <w:drawing>
          <wp:inline distT="0" distB="0" distL="0" distR="0">
            <wp:extent cx="2978078" cy="3546763"/>
            <wp:effectExtent l="19050" t="0" r="0" b="0"/>
            <wp:docPr id="10" name="Obraz 1" descr="https://upload.wikimedia.org/wikipedia/commons/thumb/4/41/POL_%C5%BBmigr%C3%B3d_COA.svg/860px-POL_%C5%BBmigr%C3%B3d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4/41/POL_%C5%BBmigr%C3%B3d_COA.svg/860px-POL_%C5%BBmigr%C3%B3d_COA.svg.png"/>
                    <pic:cNvPicPr>
                      <a:picLocks noChangeAspect="1" noChangeArrowheads="1"/>
                    </pic:cNvPicPr>
                  </pic:nvPicPr>
                  <pic:blipFill>
                    <a:blip r:embed="rId8" cstate="print"/>
                    <a:srcRect/>
                    <a:stretch>
                      <a:fillRect/>
                    </a:stretch>
                  </pic:blipFill>
                  <pic:spPr bwMode="auto">
                    <a:xfrm>
                      <a:off x="0" y="0"/>
                      <a:ext cx="2978206" cy="3546915"/>
                    </a:xfrm>
                    <a:prstGeom prst="rect">
                      <a:avLst/>
                    </a:prstGeom>
                    <a:noFill/>
                    <a:ln w="9525">
                      <a:noFill/>
                      <a:miter lim="800000"/>
                      <a:headEnd/>
                      <a:tailEnd/>
                    </a:ln>
                  </pic:spPr>
                </pic:pic>
              </a:graphicData>
            </a:graphic>
          </wp:inline>
        </w:drawing>
      </w:r>
    </w:p>
    <w:p w:rsidR="0047328A" w:rsidRDefault="0047328A"/>
    <w:p w:rsidR="0047328A" w:rsidRPr="007B5BBE" w:rsidRDefault="0047328A" w:rsidP="0047328A">
      <w:pPr>
        <w:jc w:val="center"/>
        <w:rPr>
          <w:rFonts w:asciiTheme="majorHAnsi" w:hAnsiTheme="majorHAnsi"/>
          <w:b/>
          <w:sz w:val="48"/>
          <w:szCs w:val="48"/>
        </w:rPr>
      </w:pPr>
      <w:r w:rsidRPr="007B5BBE">
        <w:rPr>
          <w:rFonts w:asciiTheme="majorHAnsi" w:hAnsiTheme="majorHAnsi"/>
          <w:b/>
          <w:sz w:val="48"/>
          <w:szCs w:val="48"/>
        </w:rPr>
        <w:t>BILANS TERENÓW PRZEZNACZONYCH POD</w:t>
      </w:r>
      <w:r w:rsidR="008E2CF3" w:rsidRPr="007B5BBE">
        <w:rPr>
          <w:rFonts w:asciiTheme="majorHAnsi" w:hAnsiTheme="majorHAnsi"/>
          <w:b/>
          <w:sz w:val="48"/>
          <w:szCs w:val="48"/>
        </w:rPr>
        <w:t> </w:t>
      </w:r>
      <w:r w:rsidRPr="007B5BBE">
        <w:rPr>
          <w:rFonts w:asciiTheme="majorHAnsi" w:hAnsiTheme="majorHAnsi"/>
          <w:b/>
          <w:sz w:val="48"/>
          <w:szCs w:val="48"/>
        </w:rPr>
        <w:t>ZABUDOWĘ W GMINIE ŻMIGRÓD</w:t>
      </w:r>
    </w:p>
    <w:p w:rsidR="0047328A" w:rsidRDefault="0047328A" w:rsidP="0047328A">
      <w:pPr>
        <w:jc w:val="center"/>
        <w:rPr>
          <w:b/>
          <w:sz w:val="48"/>
          <w:szCs w:val="48"/>
        </w:rPr>
      </w:pPr>
    </w:p>
    <w:p w:rsidR="007B5BBE" w:rsidRDefault="007B5BBE" w:rsidP="0047328A">
      <w:pPr>
        <w:jc w:val="center"/>
        <w:rPr>
          <w:b/>
          <w:sz w:val="48"/>
          <w:szCs w:val="48"/>
        </w:rPr>
      </w:pPr>
    </w:p>
    <w:p w:rsidR="007B5BBE" w:rsidRDefault="007B5BBE" w:rsidP="0047328A">
      <w:pPr>
        <w:jc w:val="center"/>
        <w:rPr>
          <w:b/>
          <w:sz w:val="48"/>
          <w:szCs w:val="48"/>
        </w:rPr>
      </w:pPr>
    </w:p>
    <w:p w:rsidR="007B5BBE" w:rsidRPr="007B5BBE" w:rsidRDefault="007B5BBE" w:rsidP="0047328A">
      <w:pPr>
        <w:jc w:val="center"/>
        <w:rPr>
          <w:rFonts w:asciiTheme="majorHAnsi" w:hAnsiTheme="majorHAnsi"/>
          <w:b/>
          <w:sz w:val="36"/>
          <w:szCs w:val="36"/>
        </w:rPr>
      </w:pPr>
      <w:r w:rsidRPr="007B5BBE">
        <w:rPr>
          <w:rFonts w:asciiTheme="majorHAnsi" w:hAnsiTheme="majorHAnsi"/>
          <w:b/>
          <w:sz w:val="36"/>
          <w:szCs w:val="36"/>
        </w:rPr>
        <w:t>Żmigród, grudzień 2016 r.</w:t>
      </w:r>
    </w:p>
    <w:p w:rsidR="0047328A" w:rsidRDefault="0047328A">
      <w:pPr>
        <w:rPr>
          <w:b/>
          <w:sz w:val="48"/>
          <w:szCs w:val="48"/>
        </w:rPr>
      </w:pPr>
      <w:r>
        <w:rPr>
          <w:b/>
          <w:sz w:val="48"/>
          <w:szCs w:val="48"/>
        </w:rPr>
        <w:br w:type="page"/>
      </w:r>
    </w:p>
    <w:sdt>
      <w:sdtPr>
        <w:rPr>
          <w:rFonts w:asciiTheme="minorHAnsi" w:eastAsiaTheme="minorHAnsi" w:hAnsiTheme="minorHAnsi" w:cstheme="minorBidi"/>
          <w:b w:val="0"/>
          <w:bCs w:val="0"/>
          <w:color w:val="auto"/>
          <w:sz w:val="22"/>
          <w:szCs w:val="22"/>
        </w:rPr>
        <w:id w:val="83948344"/>
        <w:docPartObj>
          <w:docPartGallery w:val="Table of Contents"/>
          <w:docPartUnique/>
        </w:docPartObj>
      </w:sdtPr>
      <w:sdtContent>
        <w:p w:rsidR="0047328A" w:rsidRDefault="0047328A">
          <w:pPr>
            <w:pStyle w:val="Nagwekspisutreci"/>
          </w:pPr>
          <w:r>
            <w:t>Spis treści</w:t>
          </w:r>
        </w:p>
        <w:p w:rsidR="00C577EC" w:rsidRDefault="00F36A7E">
          <w:pPr>
            <w:pStyle w:val="Spistreci1"/>
            <w:tabs>
              <w:tab w:val="left" w:pos="440"/>
              <w:tab w:val="right" w:leader="dot" w:pos="9628"/>
            </w:tabs>
            <w:rPr>
              <w:rFonts w:eastAsiaTheme="minorEastAsia"/>
              <w:noProof/>
              <w:lang w:eastAsia="pl-PL"/>
            </w:rPr>
          </w:pPr>
          <w:r>
            <w:fldChar w:fldCharType="begin"/>
          </w:r>
          <w:r w:rsidR="0047328A">
            <w:instrText xml:space="preserve"> TOC \o "1-3" \h \z \u </w:instrText>
          </w:r>
          <w:r>
            <w:fldChar w:fldCharType="separate"/>
          </w:r>
          <w:hyperlink w:anchor="_Toc525035909" w:history="1">
            <w:r w:rsidR="00C577EC" w:rsidRPr="00825078">
              <w:rPr>
                <w:rStyle w:val="Hipercze"/>
                <w:noProof/>
              </w:rPr>
              <w:t>1.</w:t>
            </w:r>
            <w:r w:rsidR="00C577EC">
              <w:rPr>
                <w:rFonts w:eastAsiaTheme="minorEastAsia"/>
                <w:noProof/>
                <w:lang w:eastAsia="pl-PL"/>
              </w:rPr>
              <w:tab/>
            </w:r>
            <w:r w:rsidR="00C577EC" w:rsidRPr="00825078">
              <w:rPr>
                <w:rStyle w:val="Hipercze"/>
                <w:noProof/>
              </w:rPr>
              <w:t>Podstawa prawna</w:t>
            </w:r>
            <w:r w:rsidR="00C577EC">
              <w:rPr>
                <w:noProof/>
                <w:webHidden/>
              </w:rPr>
              <w:tab/>
            </w:r>
            <w:r>
              <w:rPr>
                <w:noProof/>
                <w:webHidden/>
              </w:rPr>
              <w:fldChar w:fldCharType="begin"/>
            </w:r>
            <w:r w:rsidR="00C577EC">
              <w:rPr>
                <w:noProof/>
                <w:webHidden/>
              </w:rPr>
              <w:instrText xml:space="preserve"> PAGEREF _Toc525035909 \h </w:instrText>
            </w:r>
            <w:r>
              <w:rPr>
                <w:noProof/>
                <w:webHidden/>
              </w:rPr>
            </w:r>
            <w:r>
              <w:rPr>
                <w:noProof/>
                <w:webHidden/>
              </w:rPr>
              <w:fldChar w:fldCharType="separate"/>
            </w:r>
            <w:r w:rsidR="00C577EC">
              <w:rPr>
                <w:noProof/>
                <w:webHidden/>
              </w:rPr>
              <w:t>4</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10" w:history="1">
            <w:r w:rsidR="00C577EC" w:rsidRPr="00825078">
              <w:rPr>
                <w:rStyle w:val="Hipercze"/>
                <w:noProof/>
              </w:rPr>
              <w:t>2.</w:t>
            </w:r>
            <w:r w:rsidR="00C577EC">
              <w:rPr>
                <w:rFonts w:eastAsiaTheme="minorEastAsia"/>
                <w:noProof/>
                <w:lang w:eastAsia="pl-PL"/>
              </w:rPr>
              <w:tab/>
            </w:r>
            <w:r w:rsidR="00C577EC" w:rsidRPr="00825078">
              <w:rPr>
                <w:rStyle w:val="Hipercze"/>
                <w:rFonts w:cs="Times New Roman"/>
                <w:noProof/>
              </w:rPr>
              <w:t>Analizy ekonomiczne, środowiskowe, społeczne oraz prognozy demograficzne</w:t>
            </w:r>
            <w:r w:rsidR="00C577EC" w:rsidRPr="00825078">
              <w:rPr>
                <w:rStyle w:val="Hipercze"/>
                <w:noProof/>
              </w:rPr>
              <w:t xml:space="preserve"> dla Gminy Żmigród</w:t>
            </w:r>
            <w:r w:rsidR="00C577EC">
              <w:rPr>
                <w:noProof/>
                <w:webHidden/>
              </w:rPr>
              <w:tab/>
            </w:r>
            <w:r>
              <w:rPr>
                <w:noProof/>
                <w:webHidden/>
              </w:rPr>
              <w:fldChar w:fldCharType="begin"/>
            </w:r>
            <w:r w:rsidR="00C577EC">
              <w:rPr>
                <w:noProof/>
                <w:webHidden/>
              </w:rPr>
              <w:instrText xml:space="preserve"> PAGEREF _Toc525035910 \h </w:instrText>
            </w:r>
            <w:r>
              <w:rPr>
                <w:noProof/>
                <w:webHidden/>
              </w:rPr>
            </w:r>
            <w:r>
              <w:rPr>
                <w:noProof/>
                <w:webHidden/>
              </w:rPr>
              <w:fldChar w:fldCharType="separate"/>
            </w:r>
            <w:r w:rsidR="00C577EC">
              <w:rPr>
                <w:noProof/>
                <w:webHidden/>
              </w:rPr>
              <w:t>5</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11" w:history="1">
            <w:r w:rsidR="00C577EC" w:rsidRPr="00825078">
              <w:rPr>
                <w:rStyle w:val="Hipercze"/>
                <w:noProof/>
              </w:rPr>
              <w:t>2.1. Demografia</w:t>
            </w:r>
            <w:r w:rsidR="00C577EC">
              <w:rPr>
                <w:noProof/>
                <w:webHidden/>
              </w:rPr>
              <w:tab/>
            </w:r>
            <w:r>
              <w:rPr>
                <w:noProof/>
                <w:webHidden/>
              </w:rPr>
              <w:fldChar w:fldCharType="begin"/>
            </w:r>
            <w:r w:rsidR="00C577EC">
              <w:rPr>
                <w:noProof/>
                <w:webHidden/>
              </w:rPr>
              <w:instrText xml:space="preserve"> PAGEREF _Toc525035911 \h </w:instrText>
            </w:r>
            <w:r>
              <w:rPr>
                <w:noProof/>
                <w:webHidden/>
              </w:rPr>
            </w:r>
            <w:r>
              <w:rPr>
                <w:noProof/>
                <w:webHidden/>
              </w:rPr>
              <w:fldChar w:fldCharType="separate"/>
            </w:r>
            <w:r w:rsidR="00C577EC">
              <w:rPr>
                <w:noProof/>
                <w:webHidden/>
              </w:rPr>
              <w:t>5</w:t>
            </w:r>
            <w:r>
              <w:rPr>
                <w:noProof/>
                <w:webHidden/>
              </w:rPr>
              <w:fldChar w:fldCharType="end"/>
            </w:r>
          </w:hyperlink>
        </w:p>
        <w:p w:rsidR="00C577EC" w:rsidRDefault="00F36A7E">
          <w:pPr>
            <w:pStyle w:val="Spistreci3"/>
            <w:tabs>
              <w:tab w:val="right" w:leader="dot" w:pos="9628"/>
            </w:tabs>
            <w:rPr>
              <w:rFonts w:eastAsiaTheme="minorEastAsia"/>
              <w:noProof/>
              <w:lang w:eastAsia="pl-PL"/>
            </w:rPr>
          </w:pPr>
          <w:hyperlink w:anchor="_Toc525035912" w:history="1">
            <w:r w:rsidR="00C577EC" w:rsidRPr="00825078">
              <w:rPr>
                <w:rStyle w:val="Hipercze"/>
                <w:noProof/>
              </w:rPr>
              <w:t>2.1.1. Ludność gminy Żmigród w 2046 r. według prognozy Głównego Urzędu Statystycznego.</w:t>
            </w:r>
            <w:r w:rsidR="00C577EC">
              <w:rPr>
                <w:noProof/>
                <w:webHidden/>
              </w:rPr>
              <w:tab/>
            </w:r>
            <w:r>
              <w:rPr>
                <w:noProof/>
                <w:webHidden/>
              </w:rPr>
              <w:fldChar w:fldCharType="begin"/>
            </w:r>
            <w:r w:rsidR="00C577EC">
              <w:rPr>
                <w:noProof/>
                <w:webHidden/>
              </w:rPr>
              <w:instrText xml:space="preserve"> PAGEREF _Toc525035912 \h </w:instrText>
            </w:r>
            <w:r>
              <w:rPr>
                <w:noProof/>
                <w:webHidden/>
              </w:rPr>
            </w:r>
            <w:r>
              <w:rPr>
                <w:noProof/>
                <w:webHidden/>
              </w:rPr>
              <w:fldChar w:fldCharType="separate"/>
            </w:r>
            <w:r w:rsidR="00C577EC">
              <w:rPr>
                <w:noProof/>
                <w:webHidden/>
              </w:rPr>
              <w:t>5</w:t>
            </w:r>
            <w:r>
              <w:rPr>
                <w:noProof/>
                <w:webHidden/>
              </w:rPr>
              <w:fldChar w:fldCharType="end"/>
            </w:r>
          </w:hyperlink>
        </w:p>
        <w:p w:rsidR="00C577EC" w:rsidRDefault="00F36A7E">
          <w:pPr>
            <w:pStyle w:val="Spistreci3"/>
            <w:tabs>
              <w:tab w:val="right" w:leader="dot" w:pos="9628"/>
            </w:tabs>
            <w:rPr>
              <w:rFonts w:eastAsiaTheme="minorEastAsia"/>
              <w:noProof/>
              <w:lang w:eastAsia="pl-PL"/>
            </w:rPr>
          </w:pPr>
          <w:hyperlink w:anchor="_Toc525035913" w:history="1">
            <w:r w:rsidR="00C577EC" w:rsidRPr="00825078">
              <w:rPr>
                <w:rStyle w:val="Hipercze"/>
                <w:noProof/>
              </w:rPr>
              <w:t>2.1.2. Ludność gminy Żmigród w 2046 r. według "Prognozy demograficznej dla gmin województwa dolnośląskiego do 2035 roku”</w:t>
            </w:r>
            <w:r w:rsidR="00C577EC">
              <w:rPr>
                <w:noProof/>
                <w:webHidden/>
              </w:rPr>
              <w:tab/>
            </w:r>
            <w:r>
              <w:rPr>
                <w:noProof/>
                <w:webHidden/>
              </w:rPr>
              <w:fldChar w:fldCharType="begin"/>
            </w:r>
            <w:r w:rsidR="00C577EC">
              <w:rPr>
                <w:noProof/>
                <w:webHidden/>
              </w:rPr>
              <w:instrText xml:space="preserve"> PAGEREF _Toc525035913 \h </w:instrText>
            </w:r>
            <w:r>
              <w:rPr>
                <w:noProof/>
                <w:webHidden/>
              </w:rPr>
            </w:r>
            <w:r>
              <w:rPr>
                <w:noProof/>
                <w:webHidden/>
              </w:rPr>
              <w:fldChar w:fldCharType="separate"/>
            </w:r>
            <w:r w:rsidR="00C577EC">
              <w:rPr>
                <w:noProof/>
                <w:webHidden/>
              </w:rPr>
              <w:t>6</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14" w:history="1">
            <w:r w:rsidR="00C577EC" w:rsidRPr="00825078">
              <w:rPr>
                <w:rStyle w:val="Hipercze"/>
                <w:noProof/>
              </w:rPr>
              <w:t>2.2. Analiza gospodarstw domowych</w:t>
            </w:r>
            <w:r w:rsidR="00C577EC">
              <w:rPr>
                <w:noProof/>
                <w:webHidden/>
              </w:rPr>
              <w:tab/>
            </w:r>
            <w:r>
              <w:rPr>
                <w:noProof/>
                <w:webHidden/>
              </w:rPr>
              <w:fldChar w:fldCharType="begin"/>
            </w:r>
            <w:r w:rsidR="00C577EC">
              <w:rPr>
                <w:noProof/>
                <w:webHidden/>
              </w:rPr>
              <w:instrText xml:space="preserve"> PAGEREF _Toc525035914 \h </w:instrText>
            </w:r>
            <w:r>
              <w:rPr>
                <w:noProof/>
                <w:webHidden/>
              </w:rPr>
            </w:r>
            <w:r>
              <w:rPr>
                <w:noProof/>
                <w:webHidden/>
              </w:rPr>
              <w:fldChar w:fldCharType="separate"/>
            </w:r>
            <w:r w:rsidR="00C577EC">
              <w:rPr>
                <w:noProof/>
                <w:webHidden/>
              </w:rPr>
              <w:t>9</w:t>
            </w:r>
            <w:r>
              <w:rPr>
                <w:noProof/>
                <w:webHidden/>
              </w:rPr>
              <w:fldChar w:fldCharType="end"/>
            </w:r>
          </w:hyperlink>
        </w:p>
        <w:p w:rsidR="00C577EC" w:rsidRDefault="00F36A7E">
          <w:pPr>
            <w:pStyle w:val="Spistreci3"/>
            <w:tabs>
              <w:tab w:val="right" w:leader="dot" w:pos="9628"/>
            </w:tabs>
            <w:rPr>
              <w:rFonts w:eastAsiaTheme="minorEastAsia"/>
              <w:noProof/>
              <w:lang w:eastAsia="pl-PL"/>
            </w:rPr>
          </w:pPr>
          <w:hyperlink w:anchor="_Toc525035915" w:history="1">
            <w:r w:rsidR="00C577EC" w:rsidRPr="00825078">
              <w:rPr>
                <w:rStyle w:val="Hipercze"/>
                <w:noProof/>
              </w:rPr>
              <w:t>2.2.1. Średnia liczba osób w gospodarstwie domowym w województwie dolnośląskim</w:t>
            </w:r>
            <w:r w:rsidR="00C577EC">
              <w:rPr>
                <w:noProof/>
                <w:webHidden/>
              </w:rPr>
              <w:tab/>
            </w:r>
            <w:r>
              <w:rPr>
                <w:noProof/>
                <w:webHidden/>
              </w:rPr>
              <w:fldChar w:fldCharType="begin"/>
            </w:r>
            <w:r w:rsidR="00C577EC">
              <w:rPr>
                <w:noProof/>
                <w:webHidden/>
              </w:rPr>
              <w:instrText xml:space="preserve"> PAGEREF _Toc525035915 \h </w:instrText>
            </w:r>
            <w:r>
              <w:rPr>
                <w:noProof/>
                <w:webHidden/>
              </w:rPr>
            </w:r>
            <w:r>
              <w:rPr>
                <w:noProof/>
                <w:webHidden/>
              </w:rPr>
              <w:fldChar w:fldCharType="separate"/>
            </w:r>
            <w:r w:rsidR="00C577EC">
              <w:rPr>
                <w:noProof/>
                <w:webHidden/>
              </w:rPr>
              <w:t>9</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16" w:history="1">
            <w:r w:rsidR="00C577EC" w:rsidRPr="00825078">
              <w:rPr>
                <w:rStyle w:val="Hipercze"/>
                <w:noProof/>
              </w:rPr>
              <w:t>2.3. Mieszkalnictwo</w:t>
            </w:r>
            <w:r w:rsidR="00C577EC">
              <w:rPr>
                <w:noProof/>
                <w:webHidden/>
              </w:rPr>
              <w:tab/>
            </w:r>
            <w:r>
              <w:rPr>
                <w:noProof/>
                <w:webHidden/>
              </w:rPr>
              <w:fldChar w:fldCharType="begin"/>
            </w:r>
            <w:r w:rsidR="00C577EC">
              <w:rPr>
                <w:noProof/>
                <w:webHidden/>
              </w:rPr>
              <w:instrText xml:space="preserve"> PAGEREF _Toc525035916 \h </w:instrText>
            </w:r>
            <w:r>
              <w:rPr>
                <w:noProof/>
                <w:webHidden/>
              </w:rPr>
            </w:r>
            <w:r>
              <w:rPr>
                <w:noProof/>
                <w:webHidden/>
              </w:rPr>
              <w:fldChar w:fldCharType="separate"/>
            </w:r>
            <w:r w:rsidR="00C577EC">
              <w:rPr>
                <w:noProof/>
                <w:webHidden/>
              </w:rPr>
              <w:t>11</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17" w:history="1">
            <w:r w:rsidR="00C577EC" w:rsidRPr="00825078">
              <w:rPr>
                <w:rStyle w:val="Hipercze"/>
                <w:noProof/>
              </w:rPr>
              <w:t>2.4. Dane statystyczne dotyczące jakości mieszkalnictwa, obejmujące teren Unii Europejskiej, uzyskane ze strony internetowej Eurostat</w:t>
            </w:r>
            <w:r w:rsidR="00C577EC">
              <w:rPr>
                <w:noProof/>
                <w:webHidden/>
              </w:rPr>
              <w:tab/>
            </w:r>
            <w:r>
              <w:rPr>
                <w:noProof/>
                <w:webHidden/>
              </w:rPr>
              <w:fldChar w:fldCharType="begin"/>
            </w:r>
            <w:r w:rsidR="00C577EC">
              <w:rPr>
                <w:noProof/>
                <w:webHidden/>
              </w:rPr>
              <w:instrText xml:space="preserve"> PAGEREF _Toc525035917 \h </w:instrText>
            </w:r>
            <w:r>
              <w:rPr>
                <w:noProof/>
                <w:webHidden/>
              </w:rPr>
            </w:r>
            <w:r>
              <w:rPr>
                <w:noProof/>
                <w:webHidden/>
              </w:rPr>
              <w:fldChar w:fldCharType="separate"/>
            </w:r>
            <w:r w:rsidR="00C577EC">
              <w:rPr>
                <w:noProof/>
                <w:webHidden/>
              </w:rPr>
              <w:t>11</w:t>
            </w:r>
            <w:r>
              <w:rPr>
                <w:noProof/>
                <w:webHidden/>
              </w:rPr>
              <w:fldChar w:fldCharType="end"/>
            </w:r>
          </w:hyperlink>
        </w:p>
        <w:p w:rsidR="00C577EC" w:rsidRDefault="00F36A7E">
          <w:pPr>
            <w:pStyle w:val="Spistreci3"/>
            <w:tabs>
              <w:tab w:val="right" w:leader="dot" w:pos="9628"/>
            </w:tabs>
            <w:rPr>
              <w:rFonts w:eastAsiaTheme="minorEastAsia"/>
              <w:noProof/>
              <w:lang w:eastAsia="pl-PL"/>
            </w:rPr>
          </w:pPr>
          <w:hyperlink w:anchor="_Toc525035918" w:history="1">
            <w:r w:rsidR="00C577EC" w:rsidRPr="00825078">
              <w:rPr>
                <w:rStyle w:val="Hipercze"/>
                <w:noProof/>
              </w:rPr>
              <w:t>2.4.1. Jakość mieszkań</w:t>
            </w:r>
            <w:r w:rsidR="00C577EC">
              <w:rPr>
                <w:noProof/>
                <w:webHidden/>
              </w:rPr>
              <w:tab/>
            </w:r>
            <w:r>
              <w:rPr>
                <w:noProof/>
                <w:webHidden/>
              </w:rPr>
              <w:fldChar w:fldCharType="begin"/>
            </w:r>
            <w:r w:rsidR="00C577EC">
              <w:rPr>
                <w:noProof/>
                <w:webHidden/>
              </w:rPr>
              <w:instrText xml:space="preserve"> PAGEREF _Toc525035918 \h </w:instrText>
            </w:r>
            <w:r>
              <w:rPr>
                <w:noProof/>
                <w:webHidden/>
              </w:rPr>
            </w:r>
            <w:r>
              <w:rPr>
                <w:noProof/>
                <w:webHidden/>
              </w:rPr>
              <w:fldChar w:fldCharType="separate"/>
            </w:r>
            <w:r w:rsidR="00C577EC">
              <w:rPr>
                <w:noProof/>
                <w:webHidden/>
              </w:rPr>
              <w:t>11</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19" w:history="1">
            <w:r w:rsidR="00C577EC" w:rsidRPr="00825078">
              <w:rPr>
                <w:rStyle w:val="Hipercze"/>
                <w:rFonts w:eastAsia="Times New Roman" w:cs="Times New Roman"/>
                <w:noProof/>
                <w:lang w:eastAsia="pl-PL"/>
              </w:rPr>
              <w:t>3.</w:t>
            </w:r>
            <w:r w:rsidR="00C577EC">
              <w:rPr>
                <w:rFonts w:eastAsiaTheme="minorEastAsia"/>
                <w:noProof/>
                <w:lang w:eastAsia="pl-PL"/>
              </w:rPr>
              <w:tab/>
            </w:r>
            <w:r w:rsidR="00C577EC" w:rsidRPr="00825078">
              <w:rPr>
                <w:rStyle w:val="Hipercze"/>
                <w:noProof/>
                <w:lang w:eastAsia="pl-PL"/>
              </w:rPr>
              <w:t>Rynek pracy</w:t>
            </w:r>
            <w:r w:rsidR="00C577EC">
              <w:rPr>
                <w:noProof/>
                <w:webHidden/>
              </w:rPr>
              <w:tab/>
            </w:r>
            <w:r>
              <w:rPr>
                <w:noProof/>
                <w:webHidden/>
              </w:rPr>
              <w:fldChar w:fldCharType="begin"/>
            </w:r>
            <w:r w:rsidR="00C577EC">
              <w:rPr>
                <w:noProof/>
                <w:webHidden/>
              </w:rPr>
              <w:instrText xml:space="preserve"> PAGEREF _Toc525035919 \h </w:instrText>
            </w:r>
            <w:r>
              <w:rPr>
                <w:noProof/>
                <w:webHidden/>
              </w:rPr>
            </w:r>
            <w:r>
              <w:rPr>
                <w:noProof/>
                <w:webHidden/>
              </w:rPr>
              <w:fldChar w:fldCharType="separate"/>
            </w:r>
            <w:r w:rsidR="00C577EC">
              <w:rPr>
                <w:noProof/>
                <w:webHidden/>
              </w:rPr>
              <w:t>14</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20" w:history="1">
            <w:r w:rsidR="00C577EC" w:rsidRPr="00825078">
              <w:rPr>
                <w:rStyle w:val="Hipercze"/>
                <w:noProof/>
              </w:rPr>
              <w:t>3.1. Dane dotyczące rynku pracy w gminie Żmigród</w:t>
            </w:r>
            <w:r w:rsidR="00C577EC">
              <w:rPr>
                <w:noProof/>
                <w:webHidden/>
              </w:rPr>
              <w:tab/>
            </w:r>
            <w:r>
              <w:rPr>
                <w:noProof/>
                <w:webHidden/>
              </w:rPr>
              <w:fldChar w:fldCharType="begin"/>
            </w:r>
            <w:r w:rsidR="00C577EC">
              <w:rPr>
                <w:noProof/>
                <w:webHidden/>
              </w:rPr>
              <w:instrText xml:space="preserve"> PAGEREF _Toc525035920 \h </w:instrText>
            </w:r>
            <w:r>
              <w:rPr>
                <w:noProof/>
                <w:webHidden/>
              </w:rPr>
            </w:r>
            <w:r>
              <w:rPr>
                <w:noProof/>
                <w:webHidden/>
              </w:rPr>
              <w:fldChar w:fldCharType="separate"/>
            </w:r>
            <w:r w:rsidR="00C577EC">
              <w:rPr>
                <w:noProof/>
                <w:webHidden/>
              </w:rPr>
              <w:t>14</w:t>
            </w:r>
            <w:r>
              <w:rPr>
                <w:noProof/>
                <w:webHidden/>
              </w:rPr>
              <w:fldChar w:fldCharType="end"/>
            </w:r>
          </w:hyperlink>
        </w:p>
        <w:p w:rsidR="00C577EC" w:rsidRDefault="00F36A7E">
          <w:pPr>
            <w:pStyle w:val="Spistreci3"/>
            <w:tabs>
              <w:tab w:val="right" w:leader="dot" w:pos="9628"/>
            </w:tabs>
            <w:rPr>
              <w:rFonts w:eastAsiaTheme="minorEastAsia"/>
              <w:noProof/>
              <w:lang w:eastAsia="pl-PL"/>
            </w:rPr>
          </w:pPr>
          <w:hyperlink w:anchor="_Toc525035921" w:history="1">
            <w:r w:rsidR="00C577EC" w:rsidRPr="00825078">
              <w:rPr>
                <w:rStyle w:val="Hipercze"/>
                <w:noProof/>
              </w:rPr>
              <w:t>3.1.1. Dojazdy do pracy w 2010 roku - w opracowaniu GUS</w:t>
            </w:r>
            <w:r w:rsidR="00C577EC">
              <w:rPr>
                <w:noProof/>
                <w:webHidden/>
              </w:rPr>
              <w:tab/>
            </w:r>
            <w:r>
              <w:rPr>
                <w:noProof/>
                <w:webHidden/>
              </w:rPr>
              <w:fldChar w:fldCharType="begin"/>
            </w:r>
            <w:r w:rsidR="00C577EC">
              <w:rPr>
                <w:noProof/>
                <w:webHidden/>
              </w:rPr>
              <w:instrText xml:space="preserve"> PAGEREF _Toc525035921 \h </w:instrText>
            </w:r>
            <w:r>
              <w:rPr>
                <w:noProof/>
                <w:webHidden/>
              </w:rPr>
            </w:r>
            <w:r>
              <w:rPr>
                <w:noProof/>
                <w:webHidden/>
              </w:rPr>
              <w:fldChar w:fldCharType="separate"/>
            </w:r>
            <w:r w:rsidR="00C577EC">
              <w:rPr>
                <w:noProof/>
                <w:webHidden/>
              </w:rPr>
              <w:t>16</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22" w:history="1">
            <w:r w:rsidR="00C577EC" w:rsidRPr="00825078">
              <w:rPr>
                <w:rStyle w:val="Hipercze"/>
                <w:noProof/>
              </w:rPr>
              <w:t>3.2. Atrakcyjność inwestycyjna gminy Żmigród</w:t>
            </w:r>
            <w:r w:rsidR="00C577EC">
              <w:rPr>
                <w:noProof/>
                <w:webHidden/>
              </w:rPr>
              <w:tab/>
            </w:r>
            <w:r>
              <w:rPr>
                <w:noProof/>
                <w:webHidden/>
              </w:rPr>
              <w:fldChar w:fldCharType="begin"/>
            </w:r>
            <w:r w:rsidR="00C577EC">
              <w:rPr>
                <w:noProof/>
                <w:webHidden/>
              </w:rPr>
              <w:instrText xml:space="preserve"> PAGEREF _Toc525035922 \h </w:instrText>
            </w:r>
            <w:r>
              <w:rPr>
                <w:noProof/>
                <w:webHidden/>
              </w:rPr>
            </w:r>
            <w:r>
              <w:rPr>
                <w:noProof/>
                <w:webHidden/>
              </w:rPr>
              <w:fldChar w:fldCharType="separate"/>
            </w:r>
            <w:r w:rsidR="00C577EC">
              <w:rPr>
                <w:noProof/>
                <w:webHidden/>
              </w:rPr>
              <w:t>18</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23" w:history="1">
            <w:r w:rsidR="00C577EC" w:rsidRPr="00825078">
              <w:rPr>
                <w:rStyle w:val="Hipercze"/>
                <w:noProof/>
              </w:rPr>
              <w:t>3.3. Kamiennogórska Specjalna Strefa Ekonomiczna Małej Przedsiębiorczości</w:t>
            </w:r>
            <w:r w:rsidR="00C577EC">
              <w:rPr>
                <w:noProof/>
                <w:webHidden/>
              </w:rPr>
              <w:tab/>
            </w:r>
            <w:r>
              <w:rPr>
                <w:noProof/>
                <w:webHidden/>
              </w:rPr>
              <w:fldChar w:fldCharType="begin"/>
            </w:r>
            <w:r w:rsidR="00C577EC">
              <w:rPr>
                <w:noProof/>
                <w:webHidden/>
              </w:rPr>
              <w:instrText xml:space="preserve"> PAGEREF _Toc525035923 \h </w:instrText>
            </w:r>
            <w:r>
              <w:rPr>
                <w:noProof/>
                <w:webHidden/>
              </w:rPr>
            </w:r>
            <w:r>
              <w:rPr>
                <w:noProof/>
                <w:webHidden/>
              </w:rPr>
              <w:fldChar w:fldCharType="separate"/>
            </w:r>
            <w:r w:rsidR="00C577EC">
              <w:rPr>
                <w:noProof/>
                <w:webHidden/>
              </w:rPr>
              <w:t>21</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24" w:history="1">
            <w:r w:rsidR="00C577EC" w:rsidRPr="00825078">
              <w:rPr>
                <w:rStyle w:val="Hipercze"/>
                <w:noProof/>
              </w:rPr>
              <w:t>3.4. Prowadzone działalności gospodarcze oraz gospodarstwa rolne o powierzchni powyżej 1 ha</w:t>
            </w:r>
            <w:r w:rsidR="00C577EC" w:rsidRPr="00825078">
              <w:rPr>
                <w:rStyle w:val="Hipercze"/>
                <w:rFonts w:cs="Calibri"/>
                <w:noProof/>
              </w:rPr>
              <w:t xml:space="preserve"> z Lokalnego Programu Rewitalizacji Gminy Żmigród na lata 2016-2020</w:t>
            </w:r>
            <w:r w:rsidR="00C577EC">
              <w:rPr>
                <w:noProof/>
                <w:webHidden/>
              </w:rPr>
              <w:tab/>
            </w:r>
            <w:r>
              <w:rPr>
                <w:noProof/>
                <w:webHidden/>
              </w:rPr>
              <w:fldChar w:fldCharType="begin"/>
            </w:r>
            <w:r w:rsidR="00C577EC">
              <w:rPr>
                <w:noProof/>
                <w:webHidden/>
              </w:rPr>
              <w:instrText xml:space="preserve"> PAGEREF _Toc525035924 \h </w:instrText>
            </w:r>
            <w:r>
              <w:rPr>
                <w:noProof/>
                <w:webHidden/>
              </w:rPr>
            </w:r>
            <w:r>
              <w:rPr>
                <w:noProof/>
                <w:webHidden/>
              </w:rPr>
              <w:fldChar w:fldCharType="separate"/>
            </w:r>
            <w:r w:rsidR="00C577EC">
              <w:rPr>
                <w:noProof/>
                <w:webHidden/>
              </w:rPr>
              <w:t>22</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25" w:history="1">
            <w:r w:rsidR="00C577EC" w:rsidRPr="00825078">
              <w:rPr>
                <w:rStyle w:val="Hipercze"/>
                <w:noProof/>
              </w:rPr>
              <w:t>4.</w:t>
            </w:r>
            <w:r w:rsidR="00C577EC">
              <w:rPr>
                <w:rFonts w:eastAsiaTheme="minorEastAsia"/>
                <w:noProof/>
                <w:lang w:eastAsia="pl-PL"/>
              </w:rPr>
              <w:tab/>
            </w:r>
            <w:r w:rsidR="00C577EC" w:rsidRPr="00825078">
              <w:rPr>
                <w:rStyle w:val="Hipercze"/>
                <w:noProof/>
              </w:rPr>
              <w:t>Strategia Zrównoważonego Rozwoju Gminy Żmigród na lata  2015-2020</w:t>
            </w:r>
            <w:r w:rsidR="00C577EC">
              <w:rPr>
                <w:noProof/>
                <w:webHidden/>
              </w:rPr>
              <w:tab/>
            </w:r>
            <w:r>
              <w:rPr>
                <w:noProof/>
                <w:webHidden/>
              </w:rPr>
              <w:fldChar w:fldCharType="begin"/>
            </w:r>
            <w:r w:rsidR="00C577EC">
              <w:rPr>
                <w:noProof/>
                <w:webHidden/>
              </w:rPr>
              <w:instrText xml:space="preserve"> PAGEREF _Toc525035925 \h </w:instrText>
            </w:r>
            <w:r>
              <w:rPr>
                <w:noProof/>
                <w:webHidden/>
              </w:rPr>
            </w:r>
            <w:r>
              <w:rPr>
                <w:noProof/>
                <w:webHidden/>
              </w:rPr>
              <w:fldChar w:fldCharType="separate"/>
            </w:r>
            <w:r w:rsidR="00C577EC">
              <w:rPr>
                <w:noProof/>
                <w:webHidden/>
              </w:rPr>
              <w:t>25</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26" w:history="1">
            <w:r w:rsidR="00C577EC" w:rsidRPr="00825078">
              <w:rPr>
                <w:rStyle w:val="Hipercze"/>
                <w:noProof/>
              </w:rPr>
              <w:t>4.1. Cele strategiczne i operacyjne rozwoju Gminy Żmigród</w:t>
            </w:r>
            <w:r w:rsidR="00C577EC">
              <w:rPr>
                <w:noProof/>
                <w:webHidden/>
              </w:rPr>
              <w:tab/>
            </w:r>
            <w:r>
              <w:rPr>
                <w:noProof/>
                <w:webHidden/>
              </w:rPr>
              <w:fldChar w:fldCharType="begin"/>
            </w:r>
            <w:r w:rsidR="00C577EC">
              <w:rPr>
                <w:noProof/>
                <w:webHidden/>
              </w:rPr>
              <w:instrText xml:space="preserve"> PAGEREF _Toc525035926 \h </w:instrText>
            </w:r>
            <w:r>
              <w:rPr>
                <w:noProof/>
                <w:webHidden/>
              </w:rPr>
            </w:r>
            <w:r>
              <w:rPr>
                <w:noProof/>
                <w:webHidden/>
              </w:rPr>
              <w:fldChar w:fldCharType="separate"/>
            </w:r>
            <w:r w:rsidR="00C577EC">
              <w:rPr>
                <w:noProof/>
                <w:webHidden/>
              </w:rPr>
              <w:t>25</w:t>
            </w:r>
            <w:r>
              <w:rPr>
                <w:noProof/>
                <w:webHidden/>
              </w:rPr>
              <w:fldChar w:fldCharType="end"/>
            </w:r>
          </w:hyperlink>
        </w:p>
        <w:p w:rsidR="00C577EC" w:rsidRDefault="00F36A7E">
          <w:pPr>
            <w:pStyle w:val="Spistreci3"/>
            <w:tabs>
              <w:tab w:val="right" w:leader="dot" w:pos="9628"/>
            </w:tabs>
            <w:rPr>
              <w:rFonts w:eastAsiaTheme="minorEastAsia"/>
              <w:noProof/>
              <w:lang w:eastAsia="pl-PL"/>
            </w:rPr>
          </w:pPr>
          <w:hyperlink w:anchor="_Toc525035927" w:history="1">
            <w:r w:rsidR="00C577EC" w:rsidRPr="00825078">
              <w:rPr>
                <w:rStyle w:val="Hipercze"/>
                <w:noProof/>
              </w:rPr>
              <w:t>4.1.1. Obszar priorytetowy: przedsiębiorczość i praca</w:t>
            </w:r>
            <w:r w:rsidR="00C577EC">
              <w:rPr>
                <w:noProof/>
                <w:webHidden/>
              </w:rPr>
              <w:tab/>
            </w:r>
            <w:r>
              <w:rPr>
                <w:noProof/>
                <w:webHidden/>
              </w:rPr>
              <w:fldChar w:fldCharType="begin"/>
            </w:r>
            <w:r w:rsidR="00C577EC">
              <w:rPr>
                <w:noProof/>
                <w:webHidden/>
              </w:rPr>
              <w:instrText xml:space="preserve"> PAGEREF _Toc525035927 \h </w:instrText>
            </w:r>
            <w:r>
              <w:rPr>
                <w:noProof/>
                <w:webHidden/>
              </w:rPr>
            </w:r>
            <w:r>
              <w:rPr>
                <w:noProof/>
                <w:webHidden/>
              </w:rPr>
              <w:fldChar w:fldCharType="separate"/>
            </w:r>
            <w:r w:rsidR="00C577EC">
              <w:rPr>
                <w:noProof/>
                <w:webHidden/>
              </w:rPr>
              <w:t>25</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28" w:history="1">
            <w:r w:rsidR="00C577EC" w:rsidRPr="00825078">
              <w:rPr>
                <w:rStyle w:val="Hipercze"/>
                <w:rFonts w:cs="Arial"/>
                <w:noProof/>
              </w:rPr>
              <w:t>5.</w:t>
            </w:r>
            <w:r w:rsidR="00C577EC">
              <w:rPr>
                <w:rFonts w:eastAsiaTheme="minorEastAsia"/>
                <w:noProof/>
                <w:lang w:eastAsia="pl-PL"/>
              </w:rPr>
              <w:tab/>
            </w:r>
            <w:r w:rsidR="00C577EC" w:rsidRPr="00825078">
              <w:rPr>
                <w:rStyle w:val="Hipercze"/>
                <w:noProof/>
              </w:rPr>
              <w:t>Szacunek powierzchni użytkowej nowej zabudowy, możliwej do zlokalizowania na obszarze gminy Żmigród, zgodnie z obowiązującymi dokumentami planistycznymi</w:t>
            </w:r>
            <w:r w:rsidR="00C577EC">
              <w:rPr>
                <w:noProof/>
                <w:webHidden/>
              </w:rPr>
              <w:tab/>
            </w:r>
            <w:r>
              <w:rPr>
                <w:noProof/>
                <w:webHidden/>
              </w:rPr>
              <w:fldChar w:fldCharType="begin"/>
            </w:r>
            <w:r w:rsidR="00C577EC">
              <w:rPr>
                <w:noProof/>
                <w:webHidden/>
              </w:rPr>
              <w:instrText xml:space="preserve"> PAGEREF _Toc525035928 \h </w:instrText>
            </w:r>
            <w:r>
              <w:rPr>
                <w:noProof/>
                <w:webHidden/>
              </w:rPr>
            </w:r>
            <w:r>
              <w:rPr>
                <w:noProof/>
                <w:webHidden/>
              </w:rPr>
              <w:fldChar w:fldCharType="separate"/>
            </w:r>
            <w:r w:rsidR="00C577EC">
              <w:rPr>
                <w:noProof/>
                <w:webHidden/>
              </w:rPr>
              <w:t>26</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29" w:history="1">
            <w:r w:rsidR="00C577EC" w:rsidRPr="00825078">
              <w:rPr>
                <w:rStyle w:val="Hipercze"/>
                <w:noProof/>
              </w:rPr>
              <w:t>5.1. Bilans terenów, dla których w obowiązującym "Studium..." ustalono możliwość lokalizacji zabudowy w podziale na poszczególne obręby geodezyjne</w:t>
            </w:r>
            <w:r w:rsidR="00C577EC">
              <w:rPr>
                <w:noProof/>
                <w:webHidden/>
              </w:rPr>
              <w:tab/>
            </w:r>
            <w:r>
              <w:rPr>
                <w:noProof/>
                <w:webHidden/>
              </w:rPr>
              <w:fldChar w:fldCharType="begin"/>
            </w:r>
            <w:r w:rsidR="00C577EC">
              <w:rPr>
                <w:noProof/>
                <w:webHidden/>
              </w:rPr>
              <w:instrText xml:space="preserve"> PAGEREF _Toc525035929 \h </w:instrText>
            </w:r>
            <w:r>
              <w:rPr>
                <w:noProof/>
                <w:webHidden/>
              </w:rPr>
            </w:r>
            <w:r>
              <w:rPr>
                <w:noProof/>
                <w:webHidden/>
              </w:rPr>
              <w:fldChar w:fldCharType="separate"/>
            </w:r>
            <w:r w:rsidR="00C577EC">
              <w:rPr>
                <w:noProof/>
                <w:webHidden/>
              </w:rPr>
              <w:t>27</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0" w:history="1">
            <w:r w:rsidR="00C577EC" w:rsidRPr="00825078">
              <w:rPr>
                <w:rStyle w:val="Hipercze"/>
                <w:noProof/>
              </w:rPr>
              <w:t>5.2. Założenia przyjęte dla potrzeb szacunku chłonności</w:t>
            </w:r>
            <w:r w:rsidR="00C577EC">
              <w:rPr>
                <w:noProof/>
                <w:webHidden/>
              </w:rPr>
              <w:tab/>
            </w:r>
            <w:r>
              <w:rPr>
                <w:noProof/>
                <w:webHidden/>
              </w:rPr>
              <w:fldChar w:fldCharType="begin"/>
            </w:r>
            <w:r w:rsidR="00C577EC">
              <w:rPr>
                <w:noProof/>
                <w:webHidden/>
              </w:rPr>
              <w:instrText xml:space="preserve"> PAGEREF _Toc525035930 \h </w:instrText>
            </w:r>
            <w:r>
              <w:rPr>
                <w:noProof/>
                <w:webHidden/>
              </w:rPr>
            </w:r>
            <w:r>
              <w:rPr>
                <w:noProof/>
                <w:webHidden/>
              </w:rPr>
              <w:fldChar w:fldCharType="separate"/>
            </w:r>
            <w:r w:rsidR="00C577EC">
              <w:rPr>
                <w:noProof/>
                <w:webHidden/>
              </w:rPr>
              <w:t>29</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1" w:history="1">
            <w:r w:rsidR="00C577EC" w:rsidRPr="00825078">
              <w:rPr>
                <w:rStyle w:val="Hipercze"/>
                <w:noProof/>
              </w:rPr>
              <w:t>5.3. Szacunek realnego udziału powierzchni zabudowy w zagospodarowaniu terenów</w:t>
            </w:r>
            <w:r w:rsidR="00C577EC">
              <w:rPr>
                <w:noProof/>
                <w:webHidden/>
              </w:rPr>
              <w:tab/>
            </w:r>
            <w:r>
              <w:rPr>
                <w:noProof/>
                <w:webHidden/>
              </w:rPr>
              <w:fldChar w:fldCharType="begin"/>
            </w:r>
            <w:r w:rsidR="00C577EC">
              <w:rPr>
                <w:noProof/>
                <w:webHidden/>
              </w:rPr>
              <w:instrText xml:space="preserve"> PAGEREF _Toc525035931 \h </w:instrText>
            </w:r>
            <w:r>
              <w:rPr>
                <w:noProof/>
                <w:webHidden/>
              </w:rPr>
            </w:r>
            <w:r>
              <w:rPr>
                <w:noProof/>
                <w:webHidden/>
              </w:rPr>
              <w:fldChar w:fldCharType="separate"/>
            </w:r>
            <w:r w:rsidR="00C577EC">
              <w:rPr>
                <w:noProof/>
                <w:webHidden/>
              </w:rPr>
              <w:t>29</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2" w:history="1">
            <w:r w:rsidR="00C577EC" w:rsidRPr="00825078">
              <w:rPr>
                <w:rStyle w:val="Hipercze"/>
                <w:noProof/>
              </w:rPr>
              <w:t>5.4. Bilans terenów przeznaczonych pod zabudowę w obowiązujących miejscowych planach zagospodarowania przestrzennego, zgodnie z terenami objętymi planami  i w podziale na przeznaczenia</w:t>
            </w:r>
            <w:r w:rsidR="00C577EC">
              <w:rPr>
                <w:noProof/>
                <w:webHidden/>
              </w:rPr>
              <w:tab/>
            </w:r>
            <w:r>
              <w:rPr>
                <w:noProof/>
                <w:webHidden/>
              </w:rPr>
              <w:fldChar w:fldCharType="begin"/>
            </w:r>
            <w:r w:rsidR="00C577EC">
              <w:rPr>
                <w:noProof/>
                <w:webHidden/>
              </w:rPr>
              <w:instrText xml:space="preserve"> PAGEREF _Toc525035932 \h </w:instrText>
            </w:r>
            <w:r>
              <w:rPr>
                <w:noProof/>
                <w:webHidden/>
              </w:rPr>
            </w:r>
            <w:r>
              <w:rPr>
                <w:noProof/>
                <w:webHidden/>
              </w:rPr>
              <w:fldChar w:fldCharType="separate"/>
            </w:r>
            <w:r w:rsidR="00C577EC">
              <w:rPr>
                <w:noProof/>
                <w:webHidden/>
              </w:rPr>
              <w:t>31</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3" w:history="1">
            <w:r w:rsidR="00C577EC" w:rsidRPr="00825078">
              <w:rPr>
                <w:rStyle w:val="Hipercze"/>
                <w:rFonts w:eastAsia="Times New Roman"/>
                <w:noProof/>
                <w:lang w:eastAsia="pl-PL"/>
              </w:rPr>
              <w:t xml:space="preserve">5.5. </w:t>
            </w:r>
            <w:r w:rsidR="00C577EC" w:rsidRPr="00825078">
              <w:rPr>
                <w:rStyle w:val="Hipercze"/>
                <w:noProof/>
              </w:rPr>
              <w:t>Udział poszczególnych przeznaczeń terenów w planowanym zagospodarowaniu gminy Żmigród, zgodnie ze „Studium..”  i z obowiązującymi miejscowymi planami zagospodarowania przestrzennego</w:t>
            </w:r>
            <w:r w:rsidR="00C577EC" w:rsidRPr="00825078">
              <w:rPr>
                <w:rStyle w:val="Hipercze"/>
                <w:rFonts w:eastAsia="Times New Roman"/>
                <w:noProof/>
                <w:lang w:eastAsia="pl-PL"/>
              </w:rPr>
              <w:t xml:space="preserve"> – zestawienie zbiorcze</w:t>
            </w:r>
            <w:r w:rsidR="00C577EC">
              <w:rPr>
                <w:noProof/>
                <w:webHidden/>
              </w:rPr>
              <w:tab/>
            </w:r>
            <w:r>
              <w:rPr>
                <w:noProof/>
                <w:webHidden/>
              </w:rPr>
              <w:fldChar w:fldCharType="begin"/>
            </w:r>
            <w:r w:rsidR="00C577EC">
              <w:rPr>
                <w:noProof/>
                <w:webHidden/>
              </w:rPr>
              <w:instrText xml:space="preserve"> PAGEREF _Toc525035933 \h </w:instrText>
            </w:r>
            <w:r>
              <w:rPr>
                <w:noProof/>
                <w:webHidden/>
              </w:rPr>
            </w:r>
            <w:r>
              <w:rPr>
                <w:noProof/>
                <w:webHidden/>
              </w:rPr>
              <w:fldChar w:fldCharType="separate"/>
            </w:r>
            <w:r w:rsidR="00C577EC">
              <w:rPr>
                <w:noProof/>
                <w:webHidden/>
              </w:rPr>
              <w:t>34</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4" w:history="1">
            <w:r w:rsidR="00C577EC" w:rsidRPr="00825078">
              <w:rPr>
                <w:rStyle w:val="Hipercze"/>
                <w:rFonts w:eastAsia="Times New Roman"/>
                <w:noProof/>
                <w:lang w:eastAsia="pl-PL"/>
              </w:rPr>
              <w:t>5.6. Zestawienie możliwej do wykorzystania powierzchni użytkowej zabudowy w obowiązujących dokumentach planistycznych, w podziale na poszczególne grupy przeznaczeń</w:t>
            </w:r>
            <w:r w:rsidR="00C577EC">
              <w:rPr>
                <w:noProof/>
                <w:webHidden/>
              </w:rPr>
              <w:tab/>
            </w:r>
            <w:r>
              <w:rPr>
                <w:noProof/>
                <w:webHidden/>
              </w:rPr>
              <w:fldChar w:fldCharType="begin"/>
            </w:r>
            <w:r w:rsidR="00C577EC">
              <w:rPr>
                <w:noProof/>
                <w:webHidden/>
              </w:rPr>
              <w:instrText xml:space="preserve"> PAGEREF _Toc525035934 \h </w:instrText>
            </w:r>
            <w:r>
              <w:rPr>
                <w:noProof/>
                <w:webHidden/>
              </w:rPr>
            </w:r>
            <w:r>
              <w:rPr>
                <w:noProof/>
                <w:webHidden/>
              </w:rPr>
              <w:fldChar w:fldCharType="separate"/>
            </w:r>
            <w:r w:rsidR="00C577EC">
              <w:rPr>
                <w:noProof/>
                <w:webHidden/>
              </w:rPr>
              <w:t>37</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35" w:history="1">
            <w:r w:rsidR="00C577EC" w:rsidRPr="00825078">
              <w:rPr>
                <w:rStyle w:val="Hipercze"/>
                <w:noProof/>
              </w:rPr>
              <w:t>6.</w:t>
            </w:r>
            <w:r w:rsidR="00C577EC">
              <w:rPr>
                <w:rFonts w:eastAsiaTheme="minorEastAsia"/>
                <w:noProof/>
                <w:lang w:eastAsia="pl-PL"/>
              </w:rPr>
              <w:tab/>
            </w:r>
            <w:r w:rsidR="00C577EC" w:rsidRPr="00825078">
              <w:rPr>
                <w:rStyle w:val="Hipercze"/>
                <w:rFonts w:cs="Times New Roman"/>
                <w:noProof/>
              </w:rPr>
              <w:t>Prognoza maksymalnego w skali gminy zapotrzebowania na nową zabudowę, wyrażona w ilości powierzchni użytkowej zabudowy, w podziale na funkcje zabudowy</w:t>
            </w:r>
            <w:r w:rsidR="00C577EC">
              <w:rPr>
                <w:noProof/>
                <w:webHidden/>
              </w:rPr>
              <w:tab/>
            </w:r>
            <w:r>
              <w:rPr>
                <w:noProof/>
                <w:webHidden/>
              </w:rPr>
              <w:fldChar w:fldCharType="begin"/>
            </w:r>
            <w:r w:rsidR="00C577EC">
              <w:rPr>
                <w:noProof/>
                <w:webHidden/>
              </w:rPr>
              <w:instrText xml:space="preserve"> PAGEREF _Toc525035935 \h </w:instrText>
            </w:r>
            <w:r>
              <w:rPr>
                <w:noProof/>
                <w:webHidden/>
              </w:rPr>
            </w:r>
            <w:r>
              <w:rPr>
                <w:noProof/>
                <w:webHidden/>
              </w:rPr>
              <w:fldChar w:fldCharType="separate"/>
            </w:r>
            <w:r w:rsidR="00C577EC">
              <w:rPr>
                <w:noProof/>
                <w:webHidden/>
              </w:rPr>
              <w:t>39</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6" w:history="1">
            <w:r w:rsidR="00C577EC" w:rsidRPr="00825078">
              <w:rPr>
                <w:rStyle w:val="Hipercze"/>
                <w:noProof/>
              </w:rPr>
              <w:t>6.1.Wyniki przeprowadzonych analiz</w:t>
            </w:r>
            <w:r w:rsidR="00C577EC">
              <w:rPr>
                <w:noProof/>
                <w:webHidden/>
              </w:rPr>
              <w:tab/>
            </w:r>
            <w:r>
              <w:rPr>
                <w:noProof/>
                <w:webHidden/>
              </w:rPr>
              <w:fldChar w:fldCharType="begin"/>
            </w:r>
            <w:r w:rsidR="00C577EC">
              <w:rPr>
                <w:noProof/>
                <w:webHidden/>
              </w:rPr>
              <w:instrText xml:space="preserve"> PAGEREF _Toc525035936 \h </w:instrText>
            </w:r>
            <w:r>
              <w:rPr>
                <w:noProof/>
                <w:webHidden/>
              </w:rPr>
            </w:r>
            <w:r>
              <w:rPr>
                <w:noProof/>
                <w:webHidden/>
              </w:rPr>
              <w:fldChar w:fldCharType="separate"/>
            </w:r>
            <w:r w:rsidR="00C577EC">
              <w:rPr>
                <w:noProof/>
                <w:webHidden/>
              </w:rPr>
              <w:t>39</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7" w:history="1">
            <w:r w:rsidR="00C577EC" w:rsidRPr="00825078">
              <w:rPr>
                <w:rStyle w:val="Hipercze"/>
                <w:noProof/>
              </w:rPr>
              <w:t>6.2. Założenia do prognozy</w:t>
            </w:r>
            <w:r w:rsidR="00C577EC">
              <w:rPr>
                <w:noProof/>
                <w:webHidden/>
              </w:rPr>
              <w:tab/>
            </w:r>
            <w:r>
              <w:rPr>
                <w:noProof/>
                <w:webHidden/>
              </w:rPr>
              <w:fldChar w:fldCharType="begin"/>
            </w:r>
            <w:r w:rsidR="00C577EC">
              <w:rPr>
                <w:noProof/>
                <w:webHidden/>
              </w:rPr>
              <w:instrText xml:space="preserve"> PAGEREF _Toc525035937 \h </w:instrText>
            </w:r>
            <w:r>
              <w:rPr>
                <w:noProof/>
                <w:webHidden/>
              </w:rPr>
            </w:r>
            <w:r>
              <w:rPr>
                <w:noProof/>
                <w:webHidden/>
              </w:rPr>
              <w:fldChar w:fldCharType="separate"/>
            </w:r>
            <w:r w:rsidR="00C577EC">
              <w:rPr>
                <w:noProof/>
                <w:webHidden/>
              </w:rPr>
              <w:t>40</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8" w:history="1">
            <w:r w:rsidR="00C577EC" w:rsidRPr="00825078">
              <w:rPr>
                <w:rStyle w:val="Hipercze"/>
                <w:noProof/>
              </w:rPr>
              <w:t>6.3. Zabudowa mieszkaniowa</w:t>
            </w:r>
            <w:r w:rsidR="00C577EC">
              <w:rPr>
                <w:noProof/>
                <w:webHidden/>
              </w:rPr>
              <w:tab/>
            </w:r>
            <w:r>
              <w:rPr>
                <w:noProof/>
                <w:webHidden/>
              </w:rPr>
              <w:fldChar w:fldCharType="begin"/>
            </w:r>
            <w:r w:rsidR="00C577EC">
              <w:rPr>
                <w:noProof/>
                <w:webHidden/>
              </w:rPr>
              <w:instrText xml:space="preserve"> PAGEREF _Toc525035938 \h </w:instrText>
            </w:r>
            <w:r>
              <w:rPr>
                <w:noProof/>
                <w:webHidden/>
              </w:rPr>
            </w:r>
            <w:r>
              <w:rPr>
                <w:noProof/>
                <w:webHidden/>
              </w:rPr>
              <w:fldChar w:fldCharType="separate"/>
            </w:r>
            <w:r w:rsidR="00C577EC">
              <w:rPr>
                <w:noProof/>
                <w:webHidden/>
              </w:rPr>
              <w:t>40</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39" w:history="1">
            <w:r w:rsidR="00C577EC" w:rsidRPr="00825078">
              <w:rPr>
                <w:rStyle w:val="Hipercze"/>
                <w:noProof/>
              </w:rPr>
              <w:t>6.4. Zabudowa usługowa, w tym usługi publiczne oraz tereny sportu i rekreacji</w:t>
            </w:r>
            <w:r w:rsidR="00C577EC">
              <w:rPr>
                <w:noProof/>
                <w:webHidden/>
              </w:rPr>
              <w:tab/>
            </w:r>
            <w:r>
              <w:rPr>
                <w:noProof/>
                <w:webHidden/>
              </w:rPr>
              <w:fldChar w:fldCharType="begin"/>
            </w:r>
            <w:r w:rsidR="00C577EC">
              <w:rPr>
                <w:noProof/>
                <w:webHidden/>
              </w:rPr>
              <w:instrText xml:space="preserve"> PAGEREF _Toc525035939 \h </w:instrText>
            </w:r>
            <w:r>
              <w:rPr>
                <w:noProof/>
                <w:webHidden/>
              </w:rPr>
            </w:r>
            <w:r>
              <w:rPr>
                <w:noProof/>
                <w:webHidden/>
              </w:rPr>
              <w:fldChar w:fldCharType="separate"/>
            </w:r>
            <w:r w:rsidR="00C577EC">
              <w:rPr>
                <w:noProof/>
                <w:webHidden/>
              </w:rPr>
              <w:t>41</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0" w:history="1">
            <w:r w:rsidR="00C577EC" w:rsidRPr="00825078">
              <w:rPr>
                <w:rStyle w:val="Hipercze"/>
                <w:noProof/>
              </w:rPr>
              <w:t>6.5. Zabudowa produkcyjna, magazynowa i składowa</w:t>
            </w:r>
            <w:r w:rsidR="00C577EC">
              <w:rPr>
                <w:noProof/>
                <w:webHidden/>
              </w:rPr>
              <w:tab/>
            </w:r>
            <w:r>
              <w:rPr>
                <w:noProof/>
                <w:webHidden/>
              </w:rPr>
              <w:fldChar w:fldCharType="begin"/>
            </w:r>
            <w:r w:rsidR="00C577EC">
              <w:rPr>
                <w:noProof/>
                <w:webHidden/>
              </w:rPr>
              <w:instrText xml:space="preserve"> PAGEREF _Toc525035940 \h </w:instrText>
            </w:r>
            <w:r>
              <w:rPr>
                <w:noProof/>
                <w:webHidden/>
              </w:rPr>
            </w:r>
            <w:r>
              <w:rPr>
                <w:noProof/>
                <w:webHidden/>
              </w:rPr>
              <w:fldChar w:fldCharType="separate"/>
            </w:r>
            <w:r w:rsidR="00C577EC">
              <w:rPr>
                <w:noProof/>
                <w:webHidden/>
              </w:rPr>
              <w:t>41</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1" w:history="1">
            <w:r w:rsidR="00C577EC" w:rsidRPr="00825078">
              <w:rPr>
                <w:rStyle w:val="Hipercze"/>
                <w:noProof/>
              </w:rPr>
              <w:t>6.6. Tereny infrastruktury technicznej</w:t>
            </w:r>
            <w:r w:rsidR="00C577EC">
              <w:rPr>
                <w:noProof/>
                <w:webHidden/>
              </w:rPr>
              <w:tab/>
            </w:r>
            <w:r>
              <w:rPr>
                <w:noProof/>
                <w:webHidden/>
              </w:rPr>
              <w:fldChar w:fldCharType="begin"/>
            </w:r>
            <w:r w:rsidR="00C577EC">
              <w:rPr>
                <w:noProof/>
                <w:webHidden/>
              </w:rPr>
              <w:instrText xml:space="preserve"> PAGEREF _Toc525035941 \h </w:instrText>
            </w:r>
            <w:r>
              <w:rPr>
                <w:noProof/>
                <w:webHidden/>
              </w:rPr>
            </w:r>
            <w:r>
              <w:rPr>
                <w:noProof/>
                <w:webHidden/>
              </w:rPr>
              <w:fldChar w:fldCharType="separate"/>
            </w:r>
            <w:r w:rsidR="00C577EC">
              <w:rPr>
                <w:noProof/>
                <w:webHidden/>
              </w:rPr>
              <w:t>42</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2" w:history="1">
            <w:r w:rsidR="00C577EC" w:rsidRPr="00825078">
              <w:rPr>
                <w:rStyle w:val="Hipercze"/>
                <w:noProof/>
              </w:rPr>
              <w:t xml:space="preserve">6.7. </w:t>
            </w:r>
            <w:r w:rsidR="00C577EC" w:rsidRPr="00825078">
              <w:rPr>
                <w:rStyle w:val="Hipercze"/>
                <w:rFonts w:eastAsia="Times New Roman"/>
                <w:noProof/>
                <w:lang w:eastAsia="pl-PL"/>
              </w:rPr>
              <w:t>Tereny z zabudową służącą produkcji rolnej lub leśnej</w:t>
            </w:r>
            <w:r w:rsidR="00C577EC">
              <w:rPr>
                <w:noProof/>
                <w:webHidden/>
              </w:rPr>
              <w:tab/>
            </w:r>
            <w:r>
              <w:rPr>
                <w:noProof/>
                <w:webHidden/>
              </w:rPr>
              <w:fldChar w:fldCharType="begin"/>
            </w:r>
            <w:r w:rsidR="00C577EC">
              <w:rPr>
                <w:noProof/>
                <w:webHidden/>
              </w:rPr>
              <w:instrText xml:space="preserve"> PAGEREF _Toc525035942 \h </w:instrText>
            </w:r>
            <w:r>
              <w:rPr>
                <w:noProof/>
                <w:webHidden/>
              </w:rPr>
            </w:r>
            <w:r>
              <w:rPr>
                <w:noProof/>
                <w:webHidden/>
              </w:rPr>
              <w:fldChar w:fldCharType="separate"/>
            </w:r>
            <w:r w:rsidR="00C577EC">
              <w:rPr>
                <w:noProof/>
                <w:webHidden/>
              </w:rPr>
              <w:t>42</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43" w:history="1">
            <w:r w:rsidR="00C577EC" w:rsidRPr="00825078">
              <w:rPr>
                <w:rStyle w:val="Hipercze"/>
                <w:noProof/>
              </w:rPr>
              <w:t>7.</w:t>
            </w:r>
            <w:r w:rsidR="00C577EC">
              <w:rPr>
                <w:rFonts w:eastAsiaTheme="minorEastAsia"/>
                <w:noProof/>
                <w:lang w:eastAsia="pl-PL"/>
              </w:rPr>
              <w:tab/>
            </w:r>
            <w:r w:rsidR="00C577EC" w:rsidRPr="00825078">
              <w:rPr>
                <w:rStyle w:val="Hipercze"/>
                <w:noProof/>
              </w:rPr>
              <w:t>Porównanie maksymalnego w skali gminy zapotrzebowania na nową zabudowę oraz powierzchni użytkowej zabudowy, w podziale na funkcje zabudowy, zgodnie z obowiązującym "Studium..."</w:t>
            </w:r>
            <w:r w:rsidR="00C577EC">
              <w:rPr>
                <w:noProof/>
                <w:webHidden/>
              </w:rPr>
              <w:tab/>
            </w:r>
            <w:r>
              <w:rPr>
                <w:noProof/>
                <w:webHidden/>
              </w:rPr>
              <w:fldChar w:fldCharType="begin"/>
            </w:r>
            <w:r w:rsidR="00C577EC">
              <w:rPr>
                <w:noProof/>
                <w:webHidden/>
              </w:rPr>
              <w:instrText xml:space="preserve"> PAGEREF _Toc525035943 \h </w:instrText>
            </w:r>
            <w:r>
              <w:rPr>
                <w:noProof/>
                <w:webHidden/>
              </w:rPr>
            </w:r>
            <w:r>
              <w:rPr>
                <w:noProof/>
                <w:webHidden/>
              </w:rPr>
              <w:fldChar w:fldCharType="separate"/>
            </w:r>
            <w:r w:rsidR="00C577EC">
              <w:rPr>
                <w:noProof/>
                <w:webHidden/>
              </w:rPr>
              <w:t>42</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4" w:history="1">
            <w:r w:rsidR="00C577EC" w:rsidRPr="00825078">
              <w:rPr>
                <w:rStyle w:val="Hipercze"/>
                <w:noProof/>
              </w:rPr>
              <w:t>7.1. Zestawienie możliwych powierzchni zabudowy, zgodnie ze "Studium..." oraz prognozowanego zapotrzebowania na nową zabudowę</w:t>
            </w:r>
            <w:r w:rsidR="00C577EC">
              <w:rPr>
                <w:noProof/>
                <w:webHidden/>
              </w:rPr>
              <w:tab/>
            </w:r>
            <w:r>
              <w:rPr>
                <w:noProof/>
                <w:webHidden/>
              </w:rPr>
              <w:fldChar w:fldCharType="begin"/>
            </w:r>
            <w:r w:rsidR="00C577EC">
              <w:rPr>
                <w:noProof/>
                <w:webHidden/>
              </w:rPr>
              <w:instrText xml:space="preserve"> PAGEREF _Toc525035944 \h </w:instrText>
            </w:r>
            <w:r>
              <w:rPr>
                <w:noProof/>
                <w:webHidden/>
              </w:rPr>
            </w:r>
            <w:r>
              <w:rPr>
                <w:noProof/>
                <w:webHidden/>
              </w:rPr>
              <w:fldChar w:fldCharType="separate"/>
            </w:r>
            <w:r w:rsidR="00C577EC">
              <w:rPr>
                <w:noProof/>
                <w:webHidden/>
              </w:rPr>
              <w:t>42</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5" w:history="1">
            <w:r w:rsidR="00C577EC" w:rsidRPr="00825078">
              <w:rPr>
                <w:rStyle w:val="Hipercze"/>
                <w:noProof/>
              </w:rPr>
              <w:t>7.2. Wnioski z zestawienia</w:t>
            </w:r>
            <w:r w:rsidR="00C577EC">
              <w:rPr>
                <w:noProof/>
                <w:webHidden/>
              </w:rPr>
              <w:tab/>
            </w:r>
            <w:r>
              <w:rPr>
                <w:noProof/>
                <w:webHidden/>
              </w:rPr>
              <w:fldChar w:fldCharType="begin"/>
            </w:r>
            <w:r w:rsidR="00C577EC">
              <w:rPr>
                <w:noProof/>
                <w:webHidden/>
              </w:rPr>
              <w:instrText xml:space="preserve"> PAGEREF _Toc525035945 \h </w:instrText>
            </w:r>
            <w:r>
              <w:rPr>
                <w:noProof/>
                <w:webHidden/>
              </w:rPr>
            </w:r>
            <w:r>
              <w:rPr>
                <w:noProof/>
                <w:webHidden/>
              </w:rPr>
              <w:fldChar w:fldCharType="separate"/>
            </w:r>
            <w:r w:rsidR="00C577EC">
              <w:rPr>
                <w:noProof/>
                <w:webHidden/>
              </w:rPr>
              <w:t>43</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6" w:history="1">
            <w:r w:rsidR="00C577EC" w:rsidRPr="00825078">
              <w:rPr>
                <w:rStyle w:val="Hipercze"/>
                <w:noProof/>
              </w:rPr>
              <w:t>7. 3. Określenie łącznej powierzchni terenu, dla którego w "Studium..." należy ustalić produkcyjny kierunek zagospodarowania przestrzennego</w:t>
            </w:r>
            <w:r w:rsidR="00C577EC">
              <w:rPr>
                <w:noProof/>
                <w:webHidden/>
              </w:rPr>
              <w:tab/>
            </w:r>
            <w:r>
              <w:rPr>
                <w:noProof/>
                <w:webHidden/>
              </w:rPr>
              <w:fldChar w:fldCharType="begin"/>
            </w:r>
            <w:r w:rsidR="00C577EC">
              <w:rPr>
                <w:noProof/>
                <w:webHidden/>
              </w:rPr>
              <w:instrText xml:space="preserve"> PAGEREF _Toc525035946 \h </w:instrText>
            </w:r>
            <w:r>
              <w:rPr>
                <w:noProof/>
                <w:webHidden/>
              </w:rPr>
            </w:r>
            <w:r>
              <w:rPr>
                <w:noProof/>
                <w:webHidden/>
              </w:rPr>
              <w:fldChar w:fldCharType="separate"/>
            </w:r>
            <w:r w:rsidR="00C577EC">
              <w:rPr>
                <w:noProof/>
                <w:webHidden/>
              </w:rPr>
              <w:t>43</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7" w:history="1">
            <w:r w:rsidR="00C577EC" w:rsidRPr="00825078">
              <w:rPr>
                <w:rStyle w:val="Hipercze"/>
                <w:noProof/>
              </w:rPr>
              <w:t>7.4. Określenie łącznej powierzchni terenu, dla którego w "Studium..." należy ustalić usługowy kierunek zagospodarowania przestrzennego</w:t>
            </w:r>
            <w:r w:rsidR="00C577EC">
              <w:rPr>
                <w:noProof/>
                <w:webHidden/>
              </w:rPr>
              <w:tab/>
            </w:r>
            <w:r>
              <w:rPr>
                <w:noProof/>
                <w:webHidden/>
              </w:rPr>
              <w:fldChar w:fldCharType="begin"/>
            </w:r>
            <w:r w:rsidR="00C577EC">
              <w:rPr>
                <w:noProof/>
                <w:webHidden/>
              </w:rPr>
              <w:instrText xml:space="preserve"> PAGEREF _Toc525035947 \h </w:instrText>
            </w:r>
            <w:r>
              <w:rPr>
                <w:noProof/>
                <w:webHidden/>
              </w:rPr>
            </w:r>
            <w:r>
              <w:rPr>
                <w:noProof/>
                <w:webHidden/>
              </w:rPr>
              <w:fldChar w:fldCharType="separate"/>
            </w:r>
            <w:r w:rsidR="00C577EC">
              <w:rPr>
                <w:noProof/>
                <w:webHidden/>
              </w:rPr>
              <w:t>43</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48" w:history="1">
            <w:r w:rsidR="00C577EC" w:rsidRPr="00825078">
              <w:rPr>
                <w:rStyle w:val="Hipercze"/>
                <w:noProof/>
              </w:rPr>
              <w:t>8.</w:t>
            </w:r>
            <w:r w:rsidR="00C577EC">
              <w:rPr>
                <w:rFonts w:eastAsiaTheme="minorEastAsia"/>
                <w:noProof/>
                <w:lang w:eastAsia="pl-PL"/>
              </w:rPr>
              <w:tab/>
            </w:r>
            <w:r w:rsidR="00C577EC" w:rsidRPr="00825078">
              <w:rPr>
                <w:rStyle w:val="Hipercze"/>
                <w:noProof/>
              </w:rPr>
              <w:t>Prognozowane koszta rozwoju sieci komunikacyjnej i infrastruktury technicznej i społecznej</w:t>
            </w:r>
            <w:r w:rsidR="00C577EC">
              <w:rPr>
                <w:noProof/>
                <w:webHidden/>
              </w:rPr>
              <w:tab/>
            </w:r>
            <w:r>
              <w:rPr>
                <w:noProof/>
                <w:webHidden/>
              </w:rPr>
              <w:fldChar w:fldCharType="begin"/>
            </w:r>
            <w:r w:rsidR="00C577EC">
              <w:rPr>
                <w:noProof/>
                <w:webHidden/>
              </w:rPr>
              <w:instrText xml:space="preserve"> PAGEREF _Toc525035948 \h </w:instrText>
            </w:r>
            <w:r>
              <w:rPr>
                <w:noProof/>
                <w:webHidden/>
              </w:rPr>
            </w:r>
            <w:r>
              <w:rPr>
                <w:noProof/>
                <w:webHidden/>
              </w:rPr>
              <w:fldChar w:fldCharType="separate"/>
            </w:r>
            <w:r w:rsidR="00C577EC">
              <w:rPr>
                <w:noProof/>
                <w:webHidden/>
              </w:rPr>
              <w:t>44</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49" w:history="1">
            <w:r w:rsidR="00C577EC" w:rsidRPr="00825078">
              <w:rPr>
                <w:rStyle w:val="Hipercze"/>
                <w:noProof/>
              </w:rPr>
              <w:t>8.1. Sieć komunikacyjna</w:t>
            </w:r>
            <w:r w:rsidR="00C577EC">
              <w:rPr>
                <w:noProof/>
                <w:webHidden/>
              </w:rPr>
              <w:tab/>
            </w:r>
            <w:r>
              <w:rPr>
                <w:noProof/>
                <w:webHidden/>
              </w:rPr>
              <w:fldChar w:fldCharType="begin"/>
            </w:r>
            <w:r w:rsidR="00C577EC">
              <w:rPr>
                <w:noProof/>
                <w:webHidden/>
              </w:rPr>
              <w:instrText xml:space="preserve"> PAGEREF _Toc525035949 \h </w:instrText>
            </w:r>
            <w:r>
              <w:rPr>
                <w:noProof/>
                <w:webHidden/>
              </w:rPr>
            </w:r>
            <w:r>
              <w:rPr>
                <w:noProof/>
                <w:webHidden/>
              </w:rPr>
              <w:fldChar w:fldCharType="separate"/>
            </w:r>
            <w:r w:rsidR="00C577EC">
              <w:rPr>
                <w:noProof/>
                <w:webHidden/>
              </w:rPr>
              <w:t>44</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50" w:history="1">
            <w:r w:rsidR="00C577EC" w:rsidRPr="00825078">
              <w:rPr>
                <w:rStyle w:val="Hipercze"/>
                <w:noProof/>
              </w:rPr>
              <w:t>8.2. Infrastruktura techniczna</w:t>
            </w:r>
            <w:r w:rsidR="00C577EC">
              <w:rPr>
                <w:noProof/>
                <w:webHidden/>
              </w:rPr>
              <w:tab/>
            </w:r>
            <w:r>
              <w:rPr>
                <w:noProof/>
                <w:webHidden/>
              </w:rPr>
              <w:fldChar w:fldCharType="begin"/>
            </w:r>
            <w:r w:rsidR="00C577EC">
              <w:rPr>
                <w:noProof/>
                <w:webHidden/>
              </w:rPr>
              <w:instrText xml:space="preserve"> PAGEREF _Toc525035950 \h </w:instrText>
            </w:r>
            <w:r>
              <w:rPr>
                <w:noProof/>
                <w:webHidden/>
              </w:rPr>
            </w:r>
            <w:r>
              <w:rPr>
                <w:noProof/>
                <w:webHidden/>
              </w:rPr>
              <w:fldChar w:fldCharType="separate"/>
            </w:r>
            <w:r w:rsidR="00C577EC">
              <w:rPr>
                <w:noProof/>
                <w:webHidden/>
              </w:rPr>
              <w:t>44</w:t>
            </w:r>
            <w:r>
              <w:rPr>
                <w:noProof/>
                <w:webHidden/>
              </w:rPr>
              <w:fldChar w:fldCharType="end"/>
            </w:r>
          </w:hyperlink>
        </w:p>
        <w:p w:rsidR="00C577EC" w:rsidRDefault="00F36A7E">
          <w:pPr>
            <w:pStyle w:val="Spistreci2"/>
            <w:tabs>
              <w:tab w:val="right" w:leader="dot" w:pos="9628"/>
            </w:tabs>
            <w:rPr>
              <w:rFonts w:eastAsiaTheme="minorEastAsia"/>
              <w:noProof/>
              <w:lang w:eastAsia="pl-PL"/>
            </w:rPr>
          </w:pPr>
          <w:hyperlink w:anchor="_Toc525035951" w:history="1">
            <w:r w:rsidR="00C577EC" w:rsidRPr="00825078">
              <w:rPr>
                <w:rStyle w:val="Hipercze"/>
                <w:noProof/>
              </w:rPr>
              <w:t>8.3. Możliwości finansowania rozwoju sieci komunikacyjnej i infrastruktury przez Gminę</w:t>
            </w:r>
            <w:r w:rsidR="00C577EC">
              <w:rPr>
                <w:noProof/>
                <w:webHidden/>
              </w:rPr>
              <w:tab/>
            </w:r>
            <w:r>
              <w:rPr>
                <w:noProof/>
                <w:webHidden/>
              </w:rPr>
              <w:fldChar w:fldCharType="begin"/>
            </w:r>
            <w:r w:rsidR="00C577EC">
              <w:rPr>
                <w:noProof/>
                <w:webHidden/>
              </w:rPr>
              <w:instrText xml:space="preserve"> PAGEREF _Toc525035951 \h </w:instrText>
            </w:r>
            <w:r>
              <w:rPr>
                <w:noProof/>
                <w:webHidden/>
              </w:rPr>
            </w:r>
            <w:r>
              <w:rPr>
                <w:noProof/>
                <w:webHidden/>
              </w:rPr>
              <w:fldChar w:fldCharType="separate"/>
            </w:r>
            <w:r w:rsidR="00C577EC">
              <w:rPr>
                <w:noProof/>
                <w:webHidden/>
              </w:rPr>
              <w:t>44</w:t>
            </w:r>
            <w:r>
              <w:rPr>
                <w:noProof/>
                <w:webHidden/>
              </w:rPr>
              <w:fldChar w:fldCharType="end"/>
            </w:r>
          </w:hyperlink>
        </w:p>
        <w:p w:rsidR="00C577EC" w:rsidRDefault="00F36A7E">
          <w:pPr>
            <w:pStyle w:val="Spistreci1"/>
            <w:tabs>
              <w:tab w:val="left" w:pos="440"/>
              <w:tab w:val="right" w:leader="dot" w:pos="9628"/>
            </w:tabs>
            <w:rPr>
              <w:rFonts w:eastAsiaTheme="minorEastAsia"/>
              <w:noProof/>
              <w:lang w:eastAsia="pl-PL"/>
            </w:rPr>
          </w:pPr>
          <w:hyperlink w:anchor="_Toc525035952" w:history="1">
            <w:r w:rsidR="00C577EC" w:rsidRPr="00825078">
              <w:rPr>
                <w:rStyle w:val="Hipercze"/>
                <w:noProof/>
              </w:rPr>
              <w:t>9.</w:t>
            </w:r>
            <w:r w:rsidR="00C577EC">
              <w:rPr>
                <w:rFonts w:eastAsiaTheme="minorEastAsia"/>
                <w:noProof/>
                <w:lang w:eastAsia="pl-PL"/>
              </w:rPr>
              <w:tab/>
            </w:r>
            <w:r w:rsidR="00C577EC" w:rsidRPr="00825078">
              <w:rPr>
                <w:rStyle w:val="Hipercze"/>
                <w:noProof/>
              </w:rPr>
              <w:t>Wnioski końcowe</w:t>
            </w:r>
            <w:r w:rsidR="00C577EC">
              <w:rPr>
                <w:noProof/>
                <w:webHidden/>
              </w:rPr>
              <w:tab/>
            </w:r>
            <w:r>
              <w:rPr>
                <w:noProof/>
                <w:webHidden/>
              </w:rPr>
              <w:fldChar w:fldCharType="begin"/>
            </w:r>
            <w:r w:rsidR="00C577EC">
              <w:rPr>
                <w:noProof/>
                <w:webHidden/>
              </w:rPr>
              <w:instrText xml:space="preserve"> PAGEREF _Toc525035952 \h </w:instrText>
            </w:r>
            <w:r>
              <w:rPr>
                <w:noProof/>
                <w:webHidden/>
              </w:rPr>
            </w:r>
            <w:r>
              <w:rPr>
                <w:noProof/>
                <w:webHidden/>
              </w:rPr>
              <w:fldChar w:fldCharType="separate"/>
            </w:r>
            <w:r w:rsidR="00C577EC">
              <w:rPr>
                <w:noProof/>
                <w:webHidden/>
              </w:rPr>
              <w:t>45</w:t>
            </w:r>
            <w:r>
              <w:rPr>
                <w:noProof/>
                <w:webHidden/>
              </w:rPr>
              <w:fldChar w:fldCharType="end"/>
            </w:r>
          </w:hyperlink>
        </w:p>
        <w:p w:rsidR="00C577EC" w:rsidRDefault="00F36A7E">
          <w:pPr>
            <w:pStyle w:val="Spistreci1"/>
            <w:tabs>
              <w:tab w:val="left" w:pos="720"/>
              <w:tab w:val="right" w:leader="dot" w:pos="9628"/>
            </w:tabs>
            <w:rPr>
              <w:rFonts w:eastAsiaTheme="minorEastAsia"/>
              <w:noProof/>
              <w:lang w:eastAsia="pl-PL"/>
            </w:rPr>
          </w:pPr>
          <w:hyperlink w:anchor="_Toc525035953" w:history="1">
            <w:r w:rsidR="00C577EC" w:rsidRPr="00825078">
              <w:rPr>
                <w:rStyle w:val="Hipercze"/>
                <w:noProof/>
              </w:rPr>
              <w:t>10.</w:t>
            </w:r>
            <w:r w:rsidR="00C577EC">
              <w:rPr>
                <w:rFonts w:eastAsiaTheme="minorEastAsia"/>
                <w:noProof/>
                <w:lang w:eastAsia="pl-PL"/>
              </w:rPr>
              <w:tab/>
            </w:r>
            <w:r w:rsidR="00C577EC" w:rsidRPr="00825078">
              <w:rPr>
                <w:rStyle w:val="Hipercze"/>
                <w:noProof/>
              </w:rPr>
              <w:t>Spis ilustracji</w:t>
            </w:r>
            <w:r w:rsidR="00C577EC">
              <w:rPr>
                <w:noProof/>
                <w:webHidden/>
              </w:rPr>
              <w:tab/>
            </w:r>
            <w:r>
              <w:rPr>
                <w:noProof/>
                <w:webHidden/>
              </w:rPr>
              <w:fldChar w:fldCharType="begin"/>
            </w:r>
            <w:r w:rsidR="00C577EC">
              <w:rPr>
                <w:noProof/>
                <w:webHidden/>
              </w:rPr>
              <w:instrText xml:space="preserve"> PAGEREF _Toc525035953 \h </w:instrText>
            </w:r>
            <w:r>
              <w:rPr>
                <w:noProof/>
                <w:webHidden/>
              </w:rPr>
            </w:r>
            <w:r>
              <w:rPr>
                <w:noProof/>
                <w:webHidden/>
              </w:rPr>
              <w:fldChar w:fldCharType="separate"/>
            </w:r>
            <w:r w:rsidR="00C577EC">
              <w:rPr>
                <w:noProof/>
                <w:webHidden/>
              </w:rPr>
              <w:t>46</w:t>
            </w:r>
            <w:r>
              <w:rPr>
                <w:noProof/>
                <w:webHidden/>
              </w:rPr>
              <w:fldChar w:fldCharType="end"/>
            </w:r>
          </w:hyperlink>
        </w:p>
        <w:p w:rsidR="00C577EC" w:rsidRDefault="00F36A7E">
          <w:pPr>
            <w:pStyle w:val="Spistreci1"/>
            <w:tabs>
              <w:tab w:val="left" w:pos="720"/>
              <w:tab w:val="right" w:leader="dot" w:pos="9628"/>
            </w:tabs>
            <w:rPr>
              <w:rFonts w:eastAsiaTheme="minorEastAsia"/>
              <w:noProof/>
              <w:lang w:eastAsia="pl-PL"/>
            </w:rPr>
          </w:pPr>
          <w:hyperlink w:anchor="_Toc525035954" w:history="1">
            <w:r w:rsidR="00C577EC" w:rsidRPr="00825078">
              <w:rPr>
                <w:rStyle w:val="Hipercze"/>
                <w:noProof/>
              </w:rPr>
              <w:t>11.</w:t>
            </w:r>
            <w:r w:rsidR="00C577EC">
              <w:rPr>
                <w:rFonts w:eastAsiaTheme="minorEastAsia"/>
                <w:noProof/>
                <w:lang w:eastAsia="pl-PL"/>
              </w:rPr>
              <w:tab/>
            </w:r>
            <w:r w:rsidR="00C577EC" w:rsidRPr="00825078">
              <w:rPr>
                <w:rStyle w:val="Hipercze"/>
                <w:noProof/>
              </w:rPr>
              <w:t>Spis tabel</w:t>
            </w:r>
            <w:r w:rsidR="00C577EC">
              <w:rPr>
                <w:noProof/>
                <w:webHidden/>
              </w:rPr>
              <w:tab/>
            </w:r>
            <w:r>
              <w:rPr>
                <w:noProof/>
                <w:webHidden/>
              </w:rPr>
              <w:fldChar w:fldCharType="begin"/>
            </w:r>
            <w:r w:rsidR="00C577EC">
              <w:rPr>
                <w:noProof/>
                <w:webHidden/>
              </w:rPr>
              <w:instrText xml:space="preserve"> PAGEREF _Toc525035954 \h </w:instrText>
            </w:r>
            <w:r>
              <w:rPr>
                <w:noProof/>
                <w:webHidden/>
              </w:rPr>
            </w:r>
            <w:r>
              <w:rPr>
                <w:noProof/>
                <w:webHidden/>
              </w:rPr>
              <w:fldChar w:fldCharType="separate"/>
            </w:r>
            <w:r w:rsidR="00C577EC">
              <w:rPr>
                <w:noProof/>
                <w:webHidden/>
              </w:rPr>
              <w:t>46</w:t>
            </w:r>
            <w:r>
              <w:rPr>
                <w:noProof/>
                <w:webHidden/>
              </w:rPr>
              <w:fldChar w:fldCharType="end"/>
            </w:r>
          </w:hyperlink>
        </w:p>
        <w:p w:rsidR="00C577EC" w:rsidRDefault="00F36A7E">
          <w:pPr>
            <w:pStyle w:val="Spistreci1"/>
            <w:tabs>
              <w:tab w:val="left" w:pos="720"/>
              <w:tab w:val="right" w:leader="dot" w:pos="9628"/>
            </w:tabs>
            <w:rPr>
              <w:rFonts w:eastAsiaTheme="minorEastAsia"/>
              <w:noProof/>
              <w:lang w:eastAsia="pl-PL"/>
            </w:rPr>
          </w:pPr>
          <w:hyperlink w:anchor="_Toc525035955" w:history="1">
            <w:r w:rsidR="00C577EC" w:rsidRPr="00825078">
              <w:rPr>
                <w:rStyle w:val="Hipercze"/>
                <w:noProof/>
              </w:rPr>
              <w:t>12.</w:t>
            </w:r>
            <w:r w:rsidR="00C577EC">
              <w:rPr>
                <w:rFonts w:eastAsiaTheme="minorEastAsia"/>
                <w:noProof/>
                <w:lang w:eastAsia="pl-PL"/>
              </w:rPr>
              <w:tab/>
            </w:r>
            <w:r w:rsidR="00C577EC" w:rsidRPr="00825078">
              <w:rPr>
                <w:rStyle w:val="Hipercze"/>
                <w:noProof/>
              </w:rPr>
              <w:t>Spis wykresów</w:t>
            </w:r>
            <w:r w:rsidR="00C577EC">
              <w:rPr>
                <w:noProof/>
                <w:webHidden/>
              </w:rPr>
              <w:tab/>
            </w:r>
            <w:r>
              <w:rPr>
                <w:noProof/>
                <w:webHidden/>
              </w:rPr>
              <w:fldChar w:fldCharType="begin"/>
            </w:r>
            <w:r w:rsidR="00C577EC">
              <w:rPr>
                <w:noProof/>
                <w:webHidden/>
              </w:rPr>
              <w:instrText xml:space="preserve"> PAGEREF _Toc525035955 \h </w:instrText>
            </w:r>
            <w:r>
              <w:rPr>
                <w:noProof/>
                <w:webHidden/>
              </w:rPr>
            </w:r>
            <w:r>
              <w:rPr>
                <w:noProof/>
                <w:webHidden/>
              </w:rPr>
              <w:fldChar w:fldCharType="separate"/>
            </w:r>
            <w:r w:rsidR="00C577EC">
              <w:rPr>
                <w:noProof/>
                <w:webHidden/>
              </w:rPr>
              <w:t>47</w:t>
            </w:r>
            <w:r>
              <w:rPr>
                <w:noProof/>
                <w:webHidden/>
              </w:rPr>
              <w:fldChar w:fldCharType="end"/>
            </w:r>
          </w:hyperlink>
        </w:p>
        <w:p w:rsidR="0047328A" w:rsidRDefault="00F36A7E">
          <w:r>
            <w:fldChar w:fldCharType="end"/>
          </w:r>
        </w:p>
      </w:sdtContent>
    </w:sdt>
    <w:p w:rsidR="0047328A" w:rsidRDefault="0047328A">
      <w:pPr>
        <w:rPr>
          <w:sz w:val="24"/>
          <w:szCs w:val="24"/>
        </w:rPr>
      </w:pPr>
      <w:r>
        <w:rPr>
          <w:sz w:val="24"/>
          <w:szCs w:val="24"/>
        </w:rPr>
        <w:br w:type="page"/>
      </w:r>
    </w:p>
    <w:p w:rsidR="00C77A5A" w:rsidRPr="00102153" w:rsidRDefault="00C77A5A" w:rsidP="00D30FD7">
      <w:pPr>
        <w:pStyle w:val="Nagwek1"/>
        <w:numPr>
          <w:ilvl w:val="0"/>
          <w:numId w:val="18"/>
        </w:numPr>
      </w:pPr>
      <w:bookmarkStart w:id="0" w:name="_Toc525035909"/>
      <w:r w:rsidRPr="00102153">
        <w:lastRenderedPageBreak/>
        <w:t>Podstawa prawna</w:t>
      </w:r>
      <w:bookmarkEnd w:id="0"/>
    </w:p>
    <w:p w:rsidR="00C77A5A" w:rsidRPr="00041519" w:rsidRDefault="00C77A5A" w:rsidP="00EA1833">
      <w:pPr>
        <w:jc w:val="both"/>
      </w:pPr>
      <w:r w:rsidRPr="00041519">
        <w:tab/>
      </w:r>
      <w:r w:rsidR="00E644DB" w:rsidRPr="00041519">
        <w:t>W dniu 18 listopada 2015</w:t>
      </w:r>
      <w:r w:rsidR="00E57898" w:rsidRPr="00041519">
        <w:t> </w:t>
      </w:r>
      <w:r w:rsidR="00E644DB" w:rsidRPr="00041519">
        <w:t>r. weszła w życie ustawa z dnia 9 października 2015 r. o rewitalizacji (Dz.</w:t>
      </w:r>
      <w:r w:rsidR="00E57898" w:rsidRPr="00041519">
        <w:t> </w:t>
      </w:r>
      <w:r w:rsidR="00E644DB" w:rsidRPr="00041519">
        <w:t>U. z dnia 3 listopada 2015 r. poz.</w:t>
      </w:r>
      <w:r w:rsidR="00C22638" w:rsidRPr="00041519">
        <w:t xml:space="preserve"> </w:t>
      </w:r>
      <w:r w:rsidR="00E644DB" w:rsidRPr="00041519">
        <w:t>1777). Art. 41 w</w:t>
      </w:r>
      <w:r w:rsidR="00744E96" w:rsidRPr="00041519">
        <w:t xml:space="preserve">yżej </w:t>
      </w:r>
      <w:r w:rsidR="00E644DB" w:rsidRPr="00041519">
        <w:t>w</w:t>
      </w:r>
      <w:r w:rsidR="00744E96" w:rsidRPr="00041519">
        <w:t>ymienionej</w:t>
      </w:r>
      <w:r w:rsidR="00E644DB" w:rsidRPr="00041519">
        <w:t xml:space="preserve"> ustawy wprowadził szereg zmian w</w:t>
      </w:r>
      <w:r w:rsidR="00744E96" w:rsidRPr="00041519">
        <w:t> </w:t>
      </w:r>
      <w:r w:rsidR="00E644DB" w:rsidRPr="00041519">
        <w:t>ustawie z dnia 27 marca 2003</w:t>
      </w:r>
      <w:r w:rsidR="00744E96" w:rsidRPr="00041519">
        <w:t> </w:t>
      </w:r>
      <w:r w:rsidR="00E644DB" w:rsidRPr="00041519">
        <w:t>r. o planowaniu i zagospodarowaniu przestrzennym</w:t>
      </w:r>
      <w:r w:rsidR="00744E96" w:rsidRPr="00041519">
        <w:t>,</w:t>
      </w:r>
      <w:r w:rsidR="00E644DB" w:rsidRPr="00041519">
        <w:t xml:space="preserve"> m</w:t>
      </w:r>
      <w:r w:rsidR="00744E96" w:rsidRPr="00041519">
        <w:t xml:space="preserve">iędzy </w:t>
      </w:r>
      <w:r w:rsidR="00E644DB" w:rsidRPr="00041519">
        <w:t>in</w:t>
      </w:r>
      <w:r w:rsidR="00744E96" w:rsidRPr="00041519">
        <w:t>nymi</w:t>
      </w:r>
      <w:r w:rsidR="00E644DB" w:rsidRPr="00041519">
        <w:t xml:space="preserve"> liczne zmiany w art.</w:t>
      </w:r>
      <w:r w:rsidR="00744E96" w:rsidRPr="00041519">
        <w:t> </w:t>
      </w:r>
      <w:r w:rsidR="00E644DB" w:rsidRPr="00041519">
        <w:t>10 określającym zakres i problematykę określaną w studium. Zmiany wprowadzone w art.</w:t>
      </w:r>
      <w:r w:rsidR="00744E96" w:rsidRPr="00041519">
        <w:t> </w:t>
      </w:r>
      <w:r w:rsidR="00E644DB" w:rsidRPr="00041519">
        <w:t>10 koncentrują się na konieczności wykonania analiz ekonomicznych, środowiskowych i społecznych, prognoz demograficznych, analiz możliwości finansowania przez gminę w</w:t>
      </w:r>
      <w:r w:rsidR="000F7C0F">
        <w:t>ykonania sieci komunikacyjnej i </w:t>
      </w:r>
      <w:r w:rsidR="00E644DB" w:rsidRPr="00041519">
        <w:t>infrastruktury technicznej oraz bilansów terenów przeznaczonych pod zabudowę – w celu określenia potrzeb i możliwości</w:t>
      </w:r>
      <w:r w:rsidR="00945E9A" w:rsidRPr="00041519">
        <w:t xml:space="preserve"> rozwoju gminy (art.10 ust.1 pkt.</w:t>
      </w:r>
      <w:r w:rsidR="00E644DB" w:rsidRPr="00041519">
        <w:t xml:space="preserve"> 7). Począwszy od 18 listopada 1015</w:t>
      </w:r>
      <w:r w:rsidR="00744E96" w:rsidRPr="00041519">
        <w:t> </w:t>
      </w:r>
      <w:r w:rsidR="000F7C0F">
        <w:t>r. w oparciu o </w:t>
      </w:r>
      <w:r w:rsidR="00E644DB" w:rsidRPr="00041519">
        <w:t>w</w:t>
      </w:r>
      <w:r w:rsidR="00744E96" w:rsidRPr="00041519">
        <w:t xml:space="preserve">yżej </w:t>
      </w:r>
      <w:r w:rsidR="00E644DB" w:rsidRPr="00041519">
        <w:t>w</w:t>
      </w:r>
      <w:r w:rsidR="00744E96" w:rsidRPr="00041519">
        <w:t>ymienione</w:t>
      </w:r>
      <w:r w:rsidR="00E644DB" w:rsidRPr="00041519">
        <w:t xml:space="preserve"> analizy oraz uwzględniając bilans terenów przeznaczonych pod zabudowę</w:t>
      </w:r>
      <w:r w:rsidR="000F7C0F">
        <w:t>,</w:t>
      </w:r>
      <w:r w:rsidR="00E644DB" w:rsidRPr="00041519">
        <w:t xml:space="preserve"> w studium określa się kierunki zmian w strukturze przestrzennej gminy oraz w przeznaczeniu terenów, w tym wynikające z audytu krajobrazowego, oraz kierunki i wskaźniki dotyczące zagospodarowania oraz użytkowania terenów, w tym tereny przeznaczone </w:t>
      </w:r>
      <w:r w:rsidR="000F7C0F">
        <w:t>p</w:t>
      </w:r>
      <w:r w:rsidR="00E644DB" w:rsidRPr="00041519">
        <w:t>od zabudowę oraz tereny wyłączone spod zabudowy. Ponadto w art.</w:t>
      </w:r>
      <w:r w:rsidR="00744E96" w:rsidRPr="00041519">
        <w:t> </w:t>
      </w:r>
      <w:r w:rsidR="00E644DB" w:rsidRPr="00041519">
        <w:t xml:space="preserve">10 </w:t>
      </w:r>
      <w:r w:rsidR="00744E96" w:rsidRPr="00041519">
        <w:t xml:space="preserve">ustawy o planowaniu i zagospodarowaniu przestrzennym </w:t>
      </w:r>
      <w:r w:rsidR="00E644DB" w:rsidRPr="00041519">
        <w:t>dodano ustępy 5</w:t>
      </w:r>
      <w:r w:rsidR="00744E96" w:rsidRPr="00041519">
        <w:t> </w:t>
      </w:r>
      <w:r w:rsidR="00E644DB" w:rsidRPr="00041519">
        <w:t>-</w:t>
      </w:r>
      <w:r w:rsidR="00744E96" w:rsidRPr="00041519">
        <w:t> </w:t>
      </w:r>
      <w:r w:rsidR="00E644DB" w:rsidRPr="00041519">
        <w:t>7 precyzujące problematykę opracowywania bilansu terenów przeznaczonych pod zabudowę oraz możliwości finansowania infrastruktury należącej do zadań własnych gminy. N</w:t>
      </w:r>
      <w:r w:rsidR="00744E96" w:rsidRPr="00041519">
        <w:t>iniejsze opracowanie zostało sporządzone w celu spełnienia wymogu ustawowego.</w:t>
      </w:r>
    </w:p>
    <w:p w:rsidR="00744E96" w:rsidRPr="00041519" w:rsidRDefault="00744E96" w:rsidP="00EA1833">
      <w:pPr>
        <w:jc w:val="both"/>
      </w:pPr>
      <w:r w:rsidRPr="00041519">
        <w:t xml:space="preserve">Zawartość bilansu </w:t>
      </w:r>
      <w:r w:rsidRPr="00041519">
        <w:rPr>
          <w:rFonts w:cs="Times New Roman"/>
          <w:color w:val="000000"/>
        </w:rPr>
        <w:t xml:space="preserve">terenów przeznaczonych pod zabudowę określona jest w art. </w:t>
      </w:r>
      <w:r w:rsidR="0020759A">
        <w:rPr>
          <w:rFonts w:cs="Times New Roman"/>
          <w:color w:val="000000"/>
        </w:rPr>
        <w:t xml:space="preserve">10 ust. 1 </w:t>
      </w:r>
      <w:proofErr w:type="spellStart"/>
      <w:r w:rsidR="0020759A">
        <w:rPr>
          <w:rFonts w:cs="Times New Roman"/>
          <w:color w:val="000000"/>
        </w:rPr>
        <w:t>pkt</w:t>
      </w:r>
      <w:proofErr w:type="spellEnd"/>
      <w:r w:rsidR="0020759A">
        <w:rPr>
          <w:rFonts w:cs="Times New Roman"/>
          <w:color w:val="000000"/>
        </w:rPr>
        <w:t xml:space="preserve"> 5 i 7 ustawy o </w:t>
      </w:r>
      <w:r w:rsidR="00620263" w:rsidRPr="00041519">
        <w:rPr>
          <w:rFonts w:cs="Times New Roman"/>
          <w:color w:val="000000"/>
        </w:rPr>
        <w:t>planowaniu i zagospodarowaniu przestrzennym w brzmieniu:</w:t>
      </w:r>
    </w:p>
    <w:p w:rsidR="00744E96" w:rsidRPr="00041519" w:rsidRDefault="00744E96" w:rsidP="00EA1833">
      <w:pPr>
        <w:autoSpaceDE w:val="0"/>
        <w:autoSpaceDN w:val="0"/>
        <w:adjustRightInd w:val="0"/>
        <w:spacing w:after="0"/>
        <w:rPr>
          <w:rFonts w:cs="Times New Roman"/>
          <w:i/>
          <w:color w:val="000000"/>
        </w:rPr>
      </w:pPr>
      <w:r w:rsidRPr="00041519">
        <w:rPr>
          <w:rFonts w:cs="Times New Roman"/>
          <w:i/>
          <w:color w:val="000000"/>
        </w:rPr>
        <w:t xml:space="preserve">5. Dokonując bilansu terenów przeznaczonych pod zabudowę, kolejno: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1) formułuje się, na podstawie analiz ekonomicznych, środowiskowych, społecznych, prognoz demograficznych oraz możliwości finansowych gminy, o których mowa w ust.</w:t>
      </w:r>
      <w:r w:rsidR="009868FB">
        <w:rPr>
          <w:rFonts w:cs="Times New Roman"/>
          <w:i/>
          <w:color w:val="000000"/>
        </w:rPr>
        <w:t xml:space="preserve"> 1 </w:t>
      </w:r>
      <w:proofErr w:type="spellStart"/>
      <w:r w:rsidR="009868FB">
        <w:rPr>
          <w:rFonts w:cs="Times New Roman"/>
          <w:i/>
          <w:color w:val="000000"/>
        </w:rPr>
        <w:t>pkt</w:t>
      </w:r>
      <w:proofErr w:type="spellEnd"/>
      <w:r w:rsidR="009868FB">
        <w:rPr>
          <w:rFonts w:cs="Times New Roman"/>
          <w:i/>
          <w:color w:val="000000"/>
        </w:rPr>
        <w:t xml:space="preserve"> 7 lit. </w:t>
      </w:r>
      <w:proofErr w:type="spellStart"/>
      <w:r w:rsidR="009868FB">
        <w:rPr>
          <w:rFonts w:cs="Times New Roman"/>
          <w:i/>
          <w:color w:val="000000"/>
        </w:rPr>
        <w:t>a–c</w:t>
      </w:r>
      <w:proofErr w:type="spellEnd"/>
      <w:r w:rsidR="009868FB">
        <w:rPr>
          <w:rFonts w:cs="Times New Roman"/>
          <w:i/>
          <w:color w:val="000000"/>
        </w:rPr>
        <w:t>, maksymalne w </w:t>
      </w:r>
      <w:r w:rsidRPr="00041519">
        <w:rPr>
          <w:rFonts w:cs="Times New Roman"/>
          <w:i/>
          <w:color w:val="000000"/>
        </w:rPr>
        <w:t>skali gminy zapotrzebowanie na nową zabudowę, wyrażone w ilości po</w:t>
      </w:r>
      <w:r w:rsidR="009868FB">
        <w:rPr>
          <w:rFonts w:cs="Times New Roman"/>
          <w:i/>
          <w:color w:val="000000"/>
        </w:rPr>
        <w:t>wierzchni użytkowej zabudowy, w </w:t>
      </w:r>
      <w:r w:rsidRPr="00041519">
        <w:rPr>
          <w:rFonts w:cs="Times New Roman"/>
          <w:i/>
          <w:color w:val="000000"/>
        </w:rPr>
        <w:t xml:space="preserve">podziale na funkcje zabudowy;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2) szacuje się chłonność, położonych na terenie gminy, obszarów o w pełni wykształconej zwartej strukturze funkcjonalno-przestrzennej w granicach jednostki osadniczej w rozumieniu art. 2 </w:t>
      </w:r>
      <w:proofErr w:type="spellStart"/>
      <w:r w:rsidRPr="00041519">
        <w:rPr>
          <w:rFonts w:cs="Times New Roman"/>
          <w:i/>
          <w:color w:val="000000"/>
        </w:rPr>
        <w:t>pkt</w:t>
      </w:r>
      <w:proofErr w:type="spellEnd"/>
      <w:r w:rsidRPr="00041519">
        <w:rPr>
          <w:rFonts w:cs="Times New Roman"/>
          <w:i/>
          <w:color w:val="000000"/>
        </w:rPr>
        <w:t xml:space="preserve"> 1 ustawy z dnia 29 sierpnia 2003 r. o urzędowych nazwach miejscowości i obiektów fizjograficznych, rozumianą jako możliwość lokalizowania na tych obszarach nowej zabudowy, wyrażoną w po</w:t>
      </w:r>
      <w:r w:rsidR="005C75BA">
        <w:rPr>
          <w:rFonts w:cs="Times New Roman"/>
          <w:i/>
          <w:color w:val="000000"/>
        </w:rPr>
        <w:t>wierzchni użytkowej zabudowy, w </w:t>
      </w:r>
      <w:r w:rsidRPr="00041519">
        <w:rPr>
          <w:rFonts w:cs="Times New Roman"/>
          <w:i/>
          <w:color w:val="000000"/>
        </w:rPr>
        <w:t xml:space="preserve">podziale na funkcje zabudowy;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3) szacuje się chłonność, położonych na terenie gminy, obszarów przeznaczonych w planach miejscowych pod zabudowę, innych niż wymienione w </w:t>
      </w:r>
      <w:proofErr w:type="spellStart"/>
      <w:r w:rsidRPr="00041519">
        <w:rPr>
          <w:rFonts w:cs="Times New Roman"/>
          <w:i/>
          <w:color w:val="000000"/>
        </w:rPr>
        <w:t>pkt</w:t>
      </w:r>
      <w:proofErr w:type="spellEnd"/>
      <w:r w:rsidRPr="00041519">
        <w:rPr>
          <w:rFonts w:cs="Times New Roman"/>
          <w:i/>
          <w:color w:val="000000"/>
        </w:rPr>
        <w:t xml:space="preserve"> 2, rozumianą jako możliwość lokalizowania na tych obszarach nowej zabudowy, wyrażoną w powierzchni użytkowej zabudowy, w podziale na funkcje zabudowy; </w:t>
      </w:r>
    </w:p>
    <w:p w:rsidR="00744E96" w:rsidRPr="00041519" w:rsidRDefault="00744E96" w:rsidP="00EA1833">
      <w:pPr>
        <w:pStyle w:val="Default"/>
        <w:spacing w:line="276" w:lineRule="auto"/>
        <w:jc w:val="both"/>
        <w:rPr>
          <w:rFonts w:asciiTheme="minorHAnsi" w:eastAsiaTheme="minorHAnsi" w:hAnsiTheme="minorHAnsi"/>
          <w:i/>
          <w:sz w:val="22"/>
          <w:szCs w:val="22"/>
          <w:lang w:eastAsia="en-US"/>
        </w:rPr>
      </w:pPr>
      <w:r w:rsidRPr="00041519">
        <w:rPr>
          <w:rFonts w:asciiTheme="minorHAnsi" w:hAnsiTheme="minorHAnsi"/>
          <w:i/>
          <w:sz w:val="22"/>
          <w:szCs w:val="22"/>
        </w:rPr>
        <w:t xml:space="preserve">4) porównuje się maksymalne w skali gminy zapotrzebowanie na nową zabudowę, o którym mowa w </w:t>
      </w:r>
      <w:proofErr w:type="spellStart"/>
      <w:r w:rsidRPr="00041519">
        <w:rPr>
          <w:rFonts w:asciiTheme="minorHAnsi" w:hAnsiTheme="minorHAnsi"/>
          <w:i/>
          <w:sz w:val="22"/>
          <w:szCs w:val="22"/>
        </w:rPr>
        <w:t>pkt</w:t>
      </w:r>
      <w:proofErr w:type="spellEnd"/>
      <w:r w:rsidRPr="00041519">
        <w:rPr>
          <w:rFonts w:asciiTheme="minorHAnsi" w:hAnsiTheme="minorHAnsi"/>
          <w:i/>
          <w:sz w:val="22"/>
          <w:szCs w:val="22"/>
        </w:rPr>
        <w:t xml:space="preserve"> 1, oraz sumę powierzchni użytkowej zabudowy,</w:t>
      </w:r>
      <w:r w:rsidRPr="00041519">
        <w:rPr>
          <w:rFonts w:asciiTheme="minorHAnsi" w:eastAsiaTheme="minorHAnsi" w:hAnsiTheme="minorHAnsi"/>
          <w:i/>
          <w:sz w:val="22"/>
          <w:szCs w:val="22"/>
          <w:lang w:eastAsia="en-US"/>
        </w:rPr>
        <w:t xml:space="preserve"> w podziale na funkcje zabudow</w:t>
      </w:r>
      <w:r w:rsidR="005C75BA">
        <w:rPr>
          <w:rFonts w:asciiTheme="minorHAnsi" w:eastAsiaTheme="minorHAnsi" w:hAnsiTheme="minorHAnsi"/>
          <w:i/>
          <w:sz w:val="22"/>
          <w:szCs w:val="22"/>
          <w:lang w:eastAsia="en-US"/>
        </w:rPr>
        <w:t xml:space="preserve">y, o której mowa w </w:t>
      </w:r>
      <w:proofErr w:type="spellStart"/>
      <w:r w:rsidR="005C75BA">
        <w:rPr>
          <w:rFonts w:asciiTheme="minorHAnsi" w:eastAsiaTheme="minorHAnsi" w:hAnsiTheme="minorHAnsi"/>
          <w:i/>
          <w:sz w:val="22"/>
          <w:szCs w:val="22"/>
          <w:lang w:eastAsia="en-US"/>
        </w:rPr>
        <w:t>pkt</w:t>
      </w:r>
      <w:proofErr w:type="spellEnd"/>
      <w:r w:rsidR="005C75BA">
        <w:rPr>
          <w:rFonts w:asciiTheme="minorHAnsi" w:eastAsiaTheme="minorHAnsi" w:hAnsiTheme="minorHAnsi"/>
          <w:i/>
          <w:sz w:val="22"/>
          <w:szCs w:val="22"/>
          <w:lang w:eastAsia="en-US"/>
        </w:rPr>
        <w:t xml:space="preserve"> 2 i 3, a </w:t>
      </w:r>
      <w:r w:rsidRPr="00041519">
        <w:rPr>
          <w:rFonts w:asciiTheme="minorHAnsi" w:eastAsiaTheme="minorHAnsi" w:hAnsiTheme="minorHAnsi"/>
          <w:i/>
          <w:sz w:val="22"/>
          <w:szCs w:val="22"/>
          <w:lang w:eastAsia="en-US"/>
        </w:rPr>
        <w:t xml:space="preserve">następnie, gdy maksymalne w skali gminy zapotrzebowanie na nową zabudowę, o którym mowa w </w:t>
      </w:r>
      <w:proofErr w:type="spellStart"/>
      <w:r w:rsidRPr="00041519">
        <w:rPr>
          <w:rFonts w:asciiTheme="minorHAnsi" w:eastAsiaTheme="minorHAnsi" w:hAnsiTheme="minorHAnsi"/>
          <w:i/>
          <w:sz w:val="22"/>
          <w:szCs w:val="22"/>
          <w:lang w:eastAsia="en-US"/>
        </w:rPr>
        <w:t>pkt</w:t>
      </w:r>
      <w:proofErr w:type="spellEnd"/>
      <w:r w:rsidRPr="00041519">
        <w:rPr>
          <w:rFonts w:asciiTheme="minorHAnsi" w:eastAsiaTheme="minorHAnsi" w:hAnsiTheme="minorHAnsi"/>
          <w:i/>
          <w:sz w:val="22"/>
          <w:szCs w:val="22"/>
          <w:lang w:eastAsia="en-US"/>
        </w:rPr>
        <w:t xml:space="preserve"> 1: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a) nie przekracza sumy powierzchni użytkowej zabudowy, w podziale na funkcje zabudowy – nie przewiduje się lokalizacji nowej zabudowy poza obszarami, o których mowa w </w:t>
      </w:r>
      <w:proofErr w:type="spellStart"/>
      <w:r w:rsidRPr="00041519">
        <w:rPr>
          <w:rFonts w:cs="Times New Roman"/>
          <w:i/>
          <w:color w:val="000000"/>
        </w:rPr>
        <w:t>pkt</w:t>
      </w:r>
      <w:proofErr w:type="spellEnd"/>
      <w:r w:rsidRPr="00041519">
        <w:rPr>
          <w:rFonts w:cs="Times New Roman"/>
          <w:i/>
          <w:color w:val="000000"/>
        </w:rPr>
        <w:t xml:space="preserve"> 2 i 3,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b) przekracza sumę powierzchni użytkowej zabudowy, w podziale na funkcje zabudowy – bilans terenów pod zabudowę uzupełnia się o różnicę tych wielkości wyrażoną w po</w:t>
      </w:r>
      <w:r w:rsidR="005C75BA">
        <w:rPr>
          <w:rFonts w:cs="Times New Roman"/>
          <w:i/>
          <w:color w:val="000000"/>
        </w:rPr>
        <w:t>wierzchni użytkowej zabudowy, w </w:t>
      </w:r>
      <w:r w:rsidRPr="00041519">
        <w:rPr>
          <w:rFonts w:cs="Times New Roman"/>
          <w:i/>
          <w:color w:val="000000"/>
        </w:rPr>
        <w:t xml:space="preserve">podziale na funkcje zabudowy, i przewiduje się lokalizację nowej zabudowy poza obszarami, o których mowa w </w:t>
      </w:r>
      <w:proofErr w:type="spellStart"/>
      <w:r w:rsidRPr="00041519">
        <w:rPr>
          <w:rFonts w:cs="Times New Roman"/>
          <w:i/>
          <w:color w:val="000000"/>
        </w:rPr>
        <w:t>pkt</w:t>
      </w:r>
      <w:proofErr w:type="spellEnd"/>
      <w:r w:rsidRPr="00041519">
        <w:rPr>
          <w:rFonts w:cs="Times New Roman"/>
          <w:i/>
          <w:color w:val="000000"/>
        </w:rPr>
        <w:t xml:space="preserve"> 2 i 3, maksymalnie w ilości wynikającej z uzupełnionego bilansu;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5) określa się: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a) możliwości finansowania przez gminę wykonania sieci komunikacyjnych i infrastruktury technicznej oraz społecznej, służących realizacji zadań własnych gminy,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lastRenderedPageBreak/>
        <w:t xml:space="preserve">b) potrzeby inwestycyjne gminy wynikające z konieczności realizacji zadań własnych, związane z lokalizacją nowej zabudowy na obszarach, o których mowa w </w:t>
      </w:r>
      <w:proofErr w:type="spellStart"/>
      <w:r w:rsidRPr="00041519">
        <w:rPr>
          <w:rFonts w:cs="Times New Roman"/>
          <w:i/>
          <w:color w:val="000000"/>
        </w:rPr>
        <w:t>pkt</w:t>
      </w:r>
      <w:proofErr w:type="spellEnd"/>
      <w:r w:rsidRPr="00041519">
        <w:rPr>
          <w:rFonts w:cs="Times New Roman"/>
          <w:i/>
          <w:color w:val="000000"/>
        </w:rPr>
        <w:t xml:space="preserve"> 2 i 3, oraz w przypadku, o którym mowa w </w:t>
      </w:r>
      <w:proofErr w:type="spellStart"/>
      <w:r w:rsidRPr="00041519">
        <w:rPr>
          <w:rFonts w:cs="Times New Roman"/>
          <w:i/>
          <w:color w:val="000000"/>
        </w:rPr>
        <w:t>pkt</w:t>
      </w:r>
      <w:proofErr w:type="spellEnd"/>
      <w:r w:rsidRPr="00041519">
        <w:rPr>
          <w:rFonts w:cs="Times New Roman"/>
          <w:i/>
          <w:color w:val="000000"/>
        </w:rPr>
        <w:t xml:space="preserve"> 4 lit. a, poza tymi obszarami;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6) w przypadku gdy potrzeby inwestycyjne, o których mowa w </w:t>
      </w:r>
      <w:proofErr w:type="spellStart"/>
      <w:r w:rsidRPr="00041519">
        <w:rPr>
          <w:rFonts w:cs="Times New Roman"/>
          <w:i/>
          <w:color w:val="000000"/>
        </w:rPr>
        <w:t>pkt</w:t>
      </w:r>
      <w:proofErr w:type="spellEnd"/>
      <w:r w:rsidRPr="00041519">
        <w:rPr>
          <w:rFonts w:cs="Times New Roman"/>
          <w:i/>
          <w:color w:val="000000"/>
        </w:rPr>
        <w:t xml:space="preserve"> 5 lit. b, przekraczają możliwości finansowania, o których mowa w </w:t>
      </w:r>
      <w:proofErr w:type="spellStart"/>
      <w:r w:rsidRPr="00041519">
        <w:rPr>
          <w:rFonts w:cs="Times New Roman"/>
          <w:i/>
          <w:color w:val="000000"/>
        </w:rPr>
        <w:t>pkt</w:t>
      </w:r>
      <w:proofErr w:type="spellEnd"/>
      <w:r w:rsidRPr="00041519">
        <w:rPr>
          <w:rFonts w:cs="Times New Roman"/>
          <w:i/>
          <w:color w:val="000000"/>
        </w:rPr>
        <w:t xml:space="preserve"> 5 lit. a, dokonuje się zmian w celu dostosowania zapotrzebowania na nową zabudowę do możliwości finansowania przez gminę wykonania sieci komunikacyjnej i infrastruktury technicznej oraz społecznej. </w:t>
      </w:r>
    </w:p>
    <w:p w:rsidR="00744E96" w:rsidRPr="00041519" w:rsidRDefault="00744E96" w:rsidP="00EA1833">
      <w:pPr>
        <w:autoSpaceDE w:val="0"/>
        <w:autoSpaceDN w:val="0"/>
        <w:adjustRightInd w:val="0"/>
        <w:spacing w:after="0"/>
        <w:jc w:val="both"/>
        <w:rPr>
          <w:rFonts w:cs="Times New Roman"/>
          <w:i/>
          <w:color w:val="000000"/>
        </w:rPr>
      </w:pPr>
      <w:r w:rsidRPr="00041519">
        <w:rPr>
          <w:rFonts w:cs="Times New Roman"/>
          <w:i/>
          <w:color w:val="000000"/>
        </w:rPr>
        <w:t xml:space="preserve">7. Określając zapotrzebowanie na nową zabudowę, o którym mowa w ust. 5 </w:t>
      </w:r>
      <w:proofErr w:type="spellStart"/>
      <w:r w:rsidRPr="00041519">
        <w:rPr>
          <w:rFonts w:cs="Times New Roman"/>
          <w:i/>
          <w:color w:val="000000"/>
        </w:rPr>
        <w:t>pkt</w:t>
      </w:r>
      <w:proofErr w:type="spellEnd"/>
      <w:r w:rsidRPr="00041519">
        <w:rPr>
          <w:rFonts w:cs="Times New Roman"/>
          <w:i/>
          <w:color w:val="000000"/>
        </w:rPr>
        <w:t xml:space="preserve"> 1, bierze się pod uwagę: </w:t>
      </w:r>
    </w:p>
    <w:p w:rsidR="00744E96" w:rsidRPr="00041519" w:rsidRDefault="00744E96" w:rsidP="00EA1833">
      <w:pPr>
        <w:spacing w:after="0"/>
        <w:jc w:val="both"/>
        <w:rPr>
          <w:rFonts w:cs="Times New Roman"/>
          <w:i/>
          <w:color w:val="000000"/>
        </w:rPr>
      </w:pPr>
      <w:r w:rsidRPr="00041519">
        <w:rPr>
          <w:rFonts w:cs="Times New Roman"/>
          <w:i/>
          <w:color w:val="000000"/>
        </w:rPr>
        <w:t>1) perspektywę nie dłuższą niż 30 lat;</w:t>
      </w:r>
    </w:p>
    <w:p w:rsidR="00744E96" w:rsidRPr="00041519" w:rsidRDefault="00620263" w:rsidP="00EA1833">
      <w:pPr>
        <w:spacing w:after="0"/>
        <w:jc w:val="both"/>
        <w:rPr>
          <w:i/>
        </w:rPr>
      </w:pPr>
      <w:r w:rsidRPr="00041519">
        <w:rPr>
          <w:i/>
        </w:rPr>
        <w:t xml:space="preserve">2) </w:t>
      </w:r>
      <w:r w:rsidR="00744E96" w:rsidRPr="00041519">
        <w:rPr>
          <w:i/>
        </w:rPr>
        <w:t>niepewność procesów rozwojowych wyrażającą się możliwością zwiększenia zapotrzebowania w stosunku do wyników analiz nie więcej niż o 30%.</w:t>
      </w:r>
    </w:p>
    <w:p w:rsidR="00C77A5A" w:rsidRPr="00362B06" w:rsidRDefault="00307CD3" w:rsidP="00D30FD7">
      <w:pPr>
        <w:pStyle w:val="Nagwek1"/>
        <w:numPr>
          <w:ilvl w:val="0"/>
          <w:numId w:val="18"/>
        </w:numPr>
        <w:jc w:val="both"/>
      </w:pPr>
      <w:bookmarkStart w:id="1" w:name="_Toc525035910"/>
      <w:r w:rsidRPr="00362B06">
        <w:rPr>
          <w:rFonts w:cs="Times New Roman"/>
        </w:rPr>
        <w:t>Analizy ekonomiczne, środowiskowe, społeczne oraz prognozy demograficzne</w:t>
      </w:r>
      <w:r w:rsidR="00F310A6" w:rsidRPr="00362B06">
        <w:t xml:space="preserve"> dla Gminy Żmigród</w:t>
      </w:r>
      <w:bookmarkEnd w:id="1"/>
    </w:p>
    <w:p w:rsidR="00976AB1" w:rsidRDefault="00D30FD7" w:rsidP="00D30FD7">
      <w:pPr>
        <w:ind w:firstLine="360"/>
        <w:jc w:val="both"/>
      </w:pPr>
      <w:bookmarkStart w:id="2" w:name="_Toc525035911"/>
      <w:r>
        <w:rPr>
          <w:rStyle w:val="Nagwek2Znak"/>
        </w:rPr>
        <w:t>2.1</w:t>
      </w:r>
      <w:r w:rsidR="00F37779">
        <w:rPr>
          <w:rStyle w:val="Nagwek2Znak"/>
        </w:rPr>
        <w:t>.</w:t>
      </w:r>
      <w:r>
        <w:rPr>
          <w:rStyle w:val="Nagwek2Znak"/>
        </w:rPr>
        <w:t xml:space="preserve"> </w:t>
      </w:r>
      <w:r w:rsidR="00307CD3" w:rsidRPr="00021FCB">
        <w:rPr>
          <w:rStyle w:val="Nagwek2Znak"/>
        </w:rPr>
        <w:t>Demografia</w:t>
      </w:r>
      <w:bookmarkEnd w:id="2"/>
    </w:p>
    <w:p w:rsidR="0021770B" w:rsidRDefault="00976AB1" w:rsidP="00EA1833">
      <w:pPr>
        <w:jc w:val="both"/>
      </w:pPr>
      <w:r>
        <w:tab/>
      </w:r>
      <w:r w:rsidR="003B6AE7" w:rsidRPr="00041519">
        <w:t xml:space="preserve">W ostatnich latach wydano kilka prognoz demograficznych dla </w:t>
      </w:r>
      <w:r w:rsidR="004B14A2" w:rsidRPr="00041519">
        <w:t xml:space="preserve">gminy Żmigród, </w:t>
      </w:r>
      <w:r w:rsidR="003B6AE7" w:rsidRPr="00041519">
        <w:t>spośród których najważniejszymi są „Prognoza ludności na lata 2014</w:t>
      </w:r>
      <w:r w:rsidR="00744E96" w:rsidRPr="00041519">
        <w:t xml:space="preserve"> - </w:t>
      </w:r>
      <w:r w:rsidR="003B6AE7" w:rsidRPr="00041519">
        <w:t xml:space="preserve">2050” opracowana przez GUS w 2014 r. i „Prognoza demograficzna dla gmin województwa dolnośląskiego do 2035 roku” opracowana przez Instytut Rozwoju Terytorialnego we Wrocławiu. </w:t>
      </w:r>
      <w:r w:rsidR="00744E96" w:rsidRPr="00041519">
        <w:t>D</w:t>
      </w:r>
      <w:r w:rsidR="003B6AE7" w:rsidRPr="00041519">
        <w:t xml:space="preserve">okładniejsze dane dotyczące rozwoju demograficznego gminy Żmigród uzyskamy z drugiej z wyżej wymienionych publikacji, gdyż prognozuje ona dane demograficzne w podziale na poszczególne gminy, podczas gdy publikacja GUS </w:t>
      </w:r>
      <w:r w:rsidR="006D489C" w:rsidRPr="00041519">
        <w:t xml:space="preserve">podaje je w podziale na powiaty. </w:t>
      </w:r>
      <w:r w:rsidR="00C22638" w:rsidRPr="00041519">
        <w:t>Należy przy tym zauważyć, iż prognoza IRT kończy się w 2035 r., podczas gdy</w:t>
      </w:r>
      <w:r w:rsidR="0032062E" w:rsidRPr="00041519">
        <w:t xml:space="preserve"> </w:t>
      </w:r>
      <w:r w:rsidR="00C22638" w:rsidRPr="00041519">
        <w:t>„</w:t>
      </w:r>
      <w:r w:rsidR="00744E96" w:rsidRPr="00041519">
        <w:t xml:space="preserve">Prognoza ludności na lata 2014 </w:t>
      </w:r>
      <w:r w:rsidR="0032062E" w:rsidRPr="00041519">
        <w:t>–</w:t>
      </w:r>
      <w:r w:rsidR="00744E96" w:rsidRPr="00041519">
        <w:t xml:space="preserve"> 2050</w:t>
      </w:r>
      <w:r w:rsidR="0032062E" w:rsidRPr="00041519">
        <w:t>” podaje dane dla całego okresu objętego niniejszym opracowaniem.</w:t>
      </w:r>
    </w:p>
    <w:p w:rsidR="00976AB1" w:rsidRDefault="00D30FD7" w:rsidP="00041519">
      <w:pPr>
        <w:pStyle w:val="Nagwek3"/>
        <w:jc w:val="both"/>
      </w:pPr>
      <w:r>
        <w:t xml:space="preserve"> </w:t>
      </w:r>
      <w:r>
        <w:tab/>
      </w:r>
      <w:bookmarkStart w:id="3" w:name="_Toc525035912"/>
      <w:r>
        <w:t>2.1.1</w:t>
      </w:r>
      <w:r w:rsidR="00F37779">
        <w:t>.</w:t>
      </w:r>
      <w:r>
        <w:t xml:space="preserve"> </w:t>
      </w:r>
      <w:r w:rsidR="00976AB1">
        <w:t>Ludność gminy Żmigród w 2046 r. według prognozy Głównego Urzędu Statystycznego.</w:t>
      </w:r>
      <w:bookmarkEnd w:id="3"/>
    </w:p>
    <w:p w:rsidR="0021770B" w:rsidRDefault="0021770B" w:rsidP="00041519">
      <w:pPr>
        <w:spacing w:after="0"/>
        <w:ind w:firstLine="708"/>
        <w:jc w:val="both"/>
      </w:pPr>
      <w:r>
        <w:t>Prognoza demograficzna sporządzona przez GUS zakładała, iż w końcu 201</w:t>
      </w:r>
      <w:r w:rsidR="00A80DD5">
        <w:t>4</w:t>
      </w:r>
      <w:r>
        <w:t xml:space="preserve"> r. powiat trzebnicki będzie zamieszkiwany przez </w:t>
      </w:r>
      <w:r w:rsidR="00A80DD5" w:rsidRPr="00A80DD5">
        <w:t>83</w:t>
      </w:r>
      <w:r w:rsidR="00A80DD5">
        <w:t xml:space="preserve"> </w:t>
      </w:r>
      <w:r w:rsidR="00A80DD5" w:rsidRPr="00A80DD5">
        <w:t>523</w:t>
      </w:r>
      <w:r w:rsidR="00A80DD5">
        <w:t xml:space="preserve"> </w:t>
      </w:r>
      <w:r>
        <w:t xml:space="preserve">os., co było znaczącym podwyższeniem szacunków z prognozy z 2008 r., kiedy tę wartość szacowano na </w:t>
      </w:r>
      <w:r w:rsidRPr="00EC62AF">
        <w:t>80</w:t>
      </w:r>
      <w:r>
        <w:t> </w:t>
      </w:r>
      <w:r w:rsidR="00A80DD5">
        <w:t>535</w:t>
      </w:r>
      <w:r>
        <w:t xml:space="preserve"> osób. W rzeczywistości okazało się, iż </w:t>
      </w:r>
      <w:r w:rsidR="00EE0627">
        <w:t>populacja powiatu na koniec 201</w:t>
      </w:r>
      <w:r w:rsidR="00A80DD5">
        <w:t>4</w:t>
      </w:r>
      <w:r w:rsidR="00EE0627">
        <w:t xml:space="preserve"> r. wyniosła 83 </w:t>
      </w:r>
      <w:r w:rsidR="004B14A2">
        <w:t>358</w:t>
      </w:r>
      <w:r w:rsidR="00EE0627">
        <w:t xml:space="preserve"> osób</w:t>
      </w:r>
      <w:r w:rsidR="00E7015D">
        <w:t xml:space="preserve">. Należy jednak zauważyć, </w:t>
      </w:r>
      <w:r w:rsidR="00A80DD5">
        <w:t>ż</w:t>
      </w:r>
      <w:r w:rsidR="00E7015D">
        <w:t>e</w:t>
      </w:r>
      <w:r w:rsidR="00A80DD5">
        <w:t xml:space="preserve"> dobre dopasowanie obecnej prognozy GUS do danych empirycznych wynika z tego, iż opiera się ona na danych na koniec 2013 r., co zmniejszało jej niepewność.</w:t>
      </w:r>
    </w:p>
    <w:p w:rsidR="0021770B" w:rsidRDefault="009F2F48" w:rsidP="00041519">
      <w:pPr>
        <w:spacing w:after="0"/>
        <w:ind w:firstLine="708"/>
        <w:jc w:val="both"/>
      </w:pPr>
      <w:r>
        <w:t>Dla szacunkowego obliczenia liczby ludności gminy Żmigród, n</w:t>
      </w:r>
      <w:r w:rsidR="00B741F4">
        <w:t>a podstawie danych zawartych w </w:t>
      </w:r>
      <w:r>
        <w:t>„Prognozie ludności na lata 2014-2050” opracowanej przez GUS w 2014 r.</w:t>
      </w:r>
      <w:r w:rsidR="00B741F4">
        <w:t>,</w:t>
      </w:r>
      <w:r>
        <w:t xml:space="preserve"> oszacowano procentowy udział mieszkańców gminy Żmigród do mieszkańców całego powiatu trzebnickiego.</w:t>
      </w:r>
    </w:p>
    <w:p w:rsidR="009F2F48" w:rsidRPr="003310D4" w:rsidRDefault="00B741F4" w:rsidP="00041519">
      <w:pPr>
        <w:spacing w:after="0"/>
        <w:ind w:firstLine="708"/>
        <w:jc w:val="both"/>
      </w:pPr>
      <w:r w:rsidRPr="003310D4">
        <w:t xml:space="preserve">W roku 2014 </w:t>
      </w:r>
      <w:r w:rsidR="001E2738" w:rsidRPr="003310D4">
        <w:t>ludność gminy Żmigród wynosiła 14848 osób, co stanowi 17,81% ludności powiatu trzebnickiego, wynoszącej 83</w:t>
      </w:r>
      <w:r w:rsidR="008B2A86" w:rsidRPr="003310D4">
        <w:t> </w:t>
      </w:r>
      <w:r w:rsidR="001E2738" w:rsidRPr="003310D4">
        <w:t>358 osób.</w:t>
      </w:r>
    </w:p>
    <w:p w:rsidR="001E2738" w:rsidRPr="003310D4" w:rsidRDefault="008B2A86" w:rsidP="00041519">
      <w:pPr>
        <w:spacing w:after="0"/>
        <w:ind w:firstLine="708"/>
        <w:jc w:val="both"/>
      </w:pPr>
      <w:r w:rsidRPr="003310D4">
        <w:t>Mając na względzie</w:t>
      </w:r>
      <w:r w:rsidR="001E2738" w:rsidRPr="003310D4">
        <w:t xml:space="preserve"> lokalizację gminy Żmigród w stosunku do miasta Wrocławia, dostępność komunikacyjną terenu gminy, dostępność i a</w:t>
      </w:r>
      <w:r w:rsidR="00620263" w:rsidRPr="003310D4">
        <w:t>tr</w:t>
      </w:r>
      <w:r w:rsidR="001E2738" w:rsidRPr="003310D4">
        <w:t xml:space="preserve">akcyjność terenów możliwych do zabudowy oraz dostępność miejsc pracy </w:t>
      </w:r>
      <w:r w:rsidR="00620263" w:rsidRPr="003310D4">
        <w:t>założono</w:t>
      </w:r>
      <w:r w:rsidR="001E2738" w:rsidRPr="003310D4">
        <w:t xml:space="preserve">, że w dłuższym okresie prognozy możliwy jest </w:t>
      </w:r>
      <w:r w:rsidR="00620263" w:rsidRPr="003310D4">
        <w:t xml:space="preserve">wzrost </w:t>
      </w:r>
      <w:r w:rsidR="001E2738" w:rsidRPr="003310D4">
        <w:t>udział</w:t>
      </w:r>
      <w:r w:rsidR="00620263" w:rsidRPr="003310D4">
        <w:t>u</w:t>
      </w:r>
      <w:r w:rsidR="001E2738" w:rsidRPr="003310D4">
        <w:t xml:space="preserve"> ludności gminy </w:t>
      </w:r>
      <w:r w:rsidR="00620263" w:rsidRPr="003310D4">
        <w:t>Ż</w:t>
      </w:r>
      <w:r w:rsidR="001E2738" w:rsidRPr="003310D4">
        <w:t xml:space="preserve">migród w ogólnej ludności powiatu </w:t>
      </w:r>
      <w:r w:rsidR="00620263" w:rsidRPr="003310D4">
        <w:t>do</w:t>
      </w:r>
      <w:r w:rsidR="001E2738" w:rsidRPr="003310D4">
        <w:t xml:space="preserve"> wysokości</w:t>
      </w:r>
      <w:r w:rsidRPr="003310D4">
        <w:t xml:space="preserve"> ok.</w:t>
      </w:r>
      <w:r w:rsidR="001E2738" w:rsidRPr="003310D4">
        <w:t xml:space="preserve"> 20%.</w:t>
      </w:r>
      <w:r w:rsidRPr="003310D4">
        <w:t xml:space="preserve"> </w:t>
      </w:r>
    </w:p>
    <w:p w:rsidR="001E2738" w:rsidRDefault="001E2738" w:rsidP="00041519">
      <w:pPr>
        <w:spacing w:after="0"/>
        <w:ind w:firstLine="708"/>
        <w:jc w:val="both"/>
      </w:pPr>
      <w:r w:rsidRPr="003310D4">
        <w:t>Biorąc pod uwagę przyjęte</w:t>
      </w:r>
      <w:r w:rsidR="008B2A86" w:rsidRPr="003310D4">
        <w:t>, bardzo optymistyczne,</w:t>
      </w:r>
      <w:r w:rsidRPr="003310D4">
        <w:t xml:space="preserve"> założenia, na podstawie danych GUS można przyjąć, że w 2046 r.</w:t>
      </w:r>
      <w:r w:rsidR="00620263" w:rsidRPr="003310D4">
        <w:t xml:space="preserve"> lud</w:t>
      </w:r>
      <w:r w:rsidRPr="003310D4">
        <w:t>ność gminy Żmigród będzie</w:t>
      </w:r>
      <w:r>
        <w:t xml:space="preserve"> wynosić około </w:t>
      </w:r>
      <w:r w:rsidR="008B2A86">
        <w:t>18 tys.</w:t>
      </w:r>
      <w:r>
        <w:t xml:space="preserve"> </w:t>
      </w:r>
      <w:r w:rsidR="00B741F4">
        <w:t>o</w:t>
      </w:r>
      <w:r w:rsidR="008B2A86">
        <w:t>sób</w:t>
      </w:r>
      <w:r w:rsidR="00B741F4">
        <w:t>,</w:t>
      </w:r>
      <w:r w:rsidR="008B2A86">
        <w:t xml:space="preserve"> co stanowi górny sza</w:t>
      </w:r>
      <w:r w:rsidR="00021FCB">
        <w:t>cunek populacji gminy Żmigród</w:t>
      </w:r>
      <w:r>
        <w:t>.</w:t>
      </w:r>
      <w:r w:rsidR="008B2A86">
        <w:t xml:space="preserve"> </w:t>
      </w:r>
    </w:p>
    <w:p w:rsidR="00BB72D8" w:rsidRDefault="00976AB1" w:rsidP="00EA1833">
      <w:pPr>
        <w:keepNext/>
        <w:jc w:val="center"/>
      </w:pPr>
      <w:r w:rsidRPr="0021770B">
        <w:rPr>
          <w:noProof/>
          <w:lang w:eastAsia="pl-PL"/>
        </w:rPr>
        <w:lastRenderedPageBreak/>
        <w:drawing>
          <wp:inline distT="0" distB="0" distL="0" distR="0">
            <wp:extent cx="4572000" cy="2743200"/>
            <wp:effectExtent l="19050" t="0" r="19050" b="0"/>
            <wp:docPr id="7"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76AB1" w:rsidRDefault="00BB72D8" w:rsidP="00EA1833">
      <w:pPr>
        <w:pStyle w:val="Legenda"/>
        <w:spacing w:line="276" w:lineRule="auto"/>
        <w:jc w:val="center"/>
      </w:pPr>
      <w:bookmarkStart w:id="4" w:name="_Toc471815863"/>
      <w:r>
        <w:t xml:space="preserve">Wykres </w:t>
      </w:r>
      <w:fldSimple w:instr=" SEQ Wykres \* ARABIC ">
        <w:r w:rsidR="00813BE1">
          <w:rPr>
            <w:noProof/>
          </w:rPr>
          <w:t>1</w:t>
        </w:r>
      </w:fldSimple>
      <w:r>
        <w:t xml:space="preserve">: </w:t>
      </w:r>
      <w:r w:rsidRPr="00BB7DCD">
        <w:t>Prognoza liczby ludności powiatu trzebnickiego 2014-2050 wg GUS (2014)</w:t>
      </w:r>
      <w:bookmarkEnd w:id="4"/>
    </w:p>
    <w:p w:rsidR="00021FCB" w:rsidRDefault="001E2738" w:rsidP="00D30FD7">
      <w:pPr>
        <w:ind w:firstLine="708"/>
        <w:jc w:val="both"/>
      </w:pPr>
      <w:r>
        <w:t xml:space="preserve">W </w:t>
      </w:r>
      <w:r w:rsidR="00021FCB">
        <w:t>tym scenariuszu liczba</w:t>
      </w:r>
      <w:r>
        <w:t xml:space="preserve"> mieszkańców ludność gminy Żmigród wzrośnie w okresie następnych 30 lat o około</w:t>
      </w:r>
      <w:r w:rsidRPr="00C22638">
        <w:t xml:space="preserve"> 17</w:t>
      </w:r>
      <w:r w:rsidR="00C22638">
        <w:t> </w:t>
      </w:r>
      <w:r w:rsidRPr="00C22638">
        <w:t>998</w:t>
      </w:r>
      <w:r>
        <w:t xml:space="preserve"> - 14</w:t>
      </w:r>
      <w:r w:rsidR="00C22638">
        <w:t> </w:t>
      </w:r>
      <w:r>
        <w:t>848 = 3</w:t>
      </w:r>
      <w:r w:rsidR="00021FCB">
        <w:t> </w:t>
      </w:r>
      <w:r>
        <w:t>150 osób.</w:t>
      </w:r>
    </w:p>
    <w:p w:rsidR="00976AB1" w:rsidRDefault="00D30FD7" w:rsidP="00D30FD7">
      <w:pPr>
        <w:pStyle w:val="Nagwek3"/>
        <w:ind w:firstLine="708"/>
      </w:pPr>
      <w:bookmarkStart w:id="5" w:name="_Toc525035913"/>
      <w:r>
        <w:t>2.1.2</w:t>
      </w:r>
      <w:r w:rsidR="00F37779">
        <w:t>.</w:t>
      </w:r>
      <w:r>
        <w:t xml:space="preserve"> </w:t>
      </w:r>
      <w:r w:rsidR="00976AB1">
        <w:t>Ludność gminy Żmigród w 2046 r. według "Prognozy demograficznej dla gmin województwa dolnośląskiego do 2035 roku”</w:t>
      </w:r>
      <w:bookmarkEnd w:id="5"/>
    </w:p>
    <w:p w:rsidR="00976AB1" w:rsidRDefault="00E644DB" w:rsidP="00041519">
      <w:pPr>
        <w:spacing w:after="0"/>
        <w:ind w:firstLine="708"/>
        <w:jc w:val="both"/>
      </w:pPr>
      <w:r>
        <w:t>W opracowaniu I</w:t>
      </w:r>
      <w:r w:rsidR="00976AB1">
        <w:t xml:space="preserve">nstytutu </w:t>
      </w:r>
      <w:r>
        <w:t>R</w:t>
      </w:r>
      <w:r w:rsidR="00976AB1">
        <w:t xml:space="preserve">ozwoju </w:t>
      </w:r>
      <w:r>
        <w:t>T</w:t>
      </w:r>
      <w:r w:rsidR="00976AB1">
        <w:t xml:space="preserve">erytorialnego </w:t>
      </w:r>
      <w:r>
        <w:t>„Prognoza demograficzna dla gmin województwa dolnośląskiego do 2035 roku” (Wrocław, 2015)</w:t>
      </w:r>
      <w:r w:rsidR="006A3743">
        <w:rPr>
          <w:rStyle w:val="Odwoanieprzypisudolnego"/>
        </w:rPr>
        <w:footnoteReference w:id="1"/>
      </w:r>
      <w:r w:rsidR="006A3743">
        <w:t xml:space="preserve"> </w:t>
      </w:r>
      <w:r w:rsidR="00657B0B">
        <w:t>przyjęto, iż ludność gmin przyległych do Wrocławia będzie się sukcesywnie zwiększać – jak obrazuje to rys. 2 i 3.</w:t>
      </w:r>
      <w:r w:rsidR="000757A2">
        <w:t xml:space="preserve">, co </w:t>
      </w:r>
      <w:r w:rsidR="00E23674">
        <w:t>oparto na wynikach poprzedniej analizy demograficznej GUS („Prognozy dla powiatów i miast na prawach powiatu oraz podregionów na lata 2011-2035”), opracowanej w 2011 r. na po</w:t>
      </w:r>
      <w:r w:rsidR="004B14A2">
        <w:t>dstawie danych na koniec 2007 r.</w:t>
      </w:r>
      <w:r w:rsidR="00E23674">
        <w:t xml:space="preserve"> Szacunki z prognozy GUS dotyczące migracji w powiecie trzebnickim były </w:t>
      </w:r>
      <w:r w:rsidR="004B14A2">
        <w:t xml:space="preserve">w niej </w:t>
      </w:r>
      <w:r w:rsidR="00E23674">
        <w:t>znacząco zaniżone</w:t>
      </w:r>
      <w:r w:rsidR="004B14A2">
        <w:t>, jak to już było wyżej wspomniane</w:t>
      </w:r>
      <w:r w:rsidR="00976AB1">
        <w:t>.</w:t>
      </w:r>
    </w:p>
    <w:p w:rsidR="00657B0B" w:rsidRDefault="00A80DD5" w:rsidP="00041519">
      <w:pPr>
        <w:spacing w:after="0"/>
        <w:ind w:firstLine="708"/>
        <w:jc w:val="both"/>
      </w:pPr>
      <w:r>
        <w:t xml:space="preserve">Pozwala to sądzić, że oparta na tej samej metodyce prognoza IRT również uzyska zaniżone wyniki, mimo uwzględnienia w modelu wartości strumieni migracyjnych z lat 2008-2013. </w:t>
      </w:r>
    </w:p>
    <w:p w:rsidR="00830AD8" w:rsidRDefault="00830AD8" w:rsidP="00041519">
      <w:pPr>
        <w:spacing w:after="0"/>
        <w:ind w:firstLine="708"/>
        <w:jc w:val="both"/>
      </w:pPr>
      <w:r>
        <w:t>Powiat trzebnicki w minionych latach charakteryzował się stałym dodatnim saldem migracji, co pozwalało na szybki wzrost liczby m</w:t>
      </w:r>
      <w:r w:rsidR="003B23C0">
        <w:t>ieszkańców. W latach 1995-2004</w:t>
      </w:r>
      <w:r>
        <w:t xml:space="preserve"> bilans migracji</w:t>
      </w:r>
      <w:r w:rsidR="003B23C0">
        <w:t xml:space="preserve"> wewnętrznych wyniósł +2 244 oso</w:t>
      </w:r>
      <w:r>
        <w:t>b</w:t>
      </w:r>
      <w:r w:rsidR="003B23C0">
        <w:t>y</w:t>
      </w:r>
      <w:r>
        <w:t>, zaś w następnym dziesięcioleciu +4 052 os. co świadczy o rosnącej atrakcyjności powiatu jako miejsca zamieszkania. Największe przyrosty notowały gminy położone na południu powiatu, co jest zrozumiałe, zważywszy na bliskość Wrocławia (gmina Wisznia Mała od południa graniczy z miastem Wrocław), który stanowi ważny ośrodek metropolitalny i jest miejscem zatrudnienia znaczącej części mieszkańców powiatu.</w:t>
      </w:r>
    </w:p>
    <w:p w:rsidR="00657B0B" w:rsidRDefault="00657B0B" w:rsidP="00041519">
      <w:pPr>
        <w:keepNext/>
        <w:spacing w:after="0"/>
      </w:pPr>
      <w:r>
        <w:rPr>
          <w:noProof/>
          <w:lang w:eastAsia="pl-PL"/>
        </w:rPr>
        <w:lastRenderedPageBreak/>
        <w:drawing>
          <wp:inline distT="0" distB="0" distL="0" distR="0">
            <wp:extent cx="5466080" cy="3912779"/>
            <wp:effectExtent l="19050" t="0" r="1270" b="0"/>
            <wp:docPr id="4" name="Obraz 3" descr="prognoza_IRT_ma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noza_IRT_mapa.png"/>
                    <pic:cNvPicPr/>
                  </pic:nvPicPr>
                  <pic:blipFill>
                    <a:blip r:embed="rId10" cstate="print"/>
                    <a:stretch>
                      <a:fillRect/>
                    </a:stretch>
                  </pic:blipFill>
                  <pic:spPr>
                    <a:xfrm>
                      <a:off x="0" y="0"/>
                      <a:ext cx="5474550" cy="3918842"/>
                    </a:xfrm>
                    <a:prstGeom prst="rect">
                      <a:avLst/>
                    </a:prstGeom>
                  </pic:spPr>
                </pic:pic>
              </a:graphicData>
            </a:graphic>
          </wp:inline>
        </w:drawing>
      </w:r>
    </w:p>
    <w:p w:rsidR="00657B0B" w:rsidRDefault="00657B0B" w:rsidP="00EA1833">
      <w:pPr>
        <w:pStyle w:val="Legenda"/>
        <w:spacing w:line="276" w:lineRule="auto"/>
        <w:jc w:val="center"/>
      </w:pPr>
      <w:bookmarkStart w:id="6" w:name="_Toc471815837"/>
      <w:r>
        <w:t xml:space="preserve">Rysunek </w:t>
      </w:r>
      <w:fldSimple w:instr=" SEQ Rysunek \* ARABIC ">
        <w:r w:rsidR="00813BE1">
          <w:rPr>
            <w:noProof/>
          </w:rPr>
          <w:t>1</w:t>
        </w:r>
      </w:fldSimple>
      <w:r>
        <w:t>: Zmiany liczby ludności w gminach województwa dolnośląskiego 2013-2035 wg IRT</w:t>
      </w:r>
      <w:r w:rsidR="000757A2">
        <w:rPr>
          <w:rStyle w:val="Odwoanieprzypisudolnego"/>
        </w:rPr>
        <w:footnoteReference w:id="2"/>
      </w:r>
      <w:r w:rsidR="00A80DD5">
        <w:t xml:space="preserve"> (2014)</w:t>
      </w:r>
      <w:bookmarkEnd w:id="6"/>
    </w:p>
    <w:p w:rsidR="000757A2" w:rsidRDefault="000757A2" w:rsidP="00EA1833">
      <w:pPr>
        <w:keepNext/>
      </w:pPr>
      <w:r>
        <w:rPr>
          <w:noProof/>
          <w:lang w:eastAsia="pl-PL"/>
        </w:rPr>
        <w:lastRenderedPageBreak/>
        <w:drawing>
          <wp:inline distT="0" distB="0" distL="0" distR="0">
            <wp:extent cx="5465936" cy="3909060"/>
            <wp:effectExtent l="19050" t="0" r="1414" b="0"/>
            <wp:docPr id="5" name="Obraz 4" descr="prognoza_IRT_mapa_powia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noza_IRT_mapa_powiaty.png"/>
                    <pic:cNvPicPr/>
                  </pic:nvPicPr>
                  <pic:blipFill>
                    <a:blip r:embed="rId11" cstate="print"/>
                    <a:stretch>
                      <a:fillRect/>
                    </a:stretch>
                  </pic:blipFill>
                  <pic:spPr>
                    <a:xfrm>
                      <a:off x="0" y="0"/>
                      <a:ext cx="5469553" cy="3911647"/>
                    </a:xfrm>
                    <a:prstGeom prst="rect">
                      <a:avLst/>
                    </a:prstGeom>
                  </pic:spPr>
                </pic:pic>
              </a:graphicData>
            </a:graphic>
          </wp:inline>
        </w:drawing>
      </w:r>
    </w:p>
    <w:p w:rsidR="00830AD8" w:rsidRDefault="000757A2" w:rsidP="00CF74CF">
      <w:pPr>
        <w:pStyle w:val="Legenda"/>
        <w:spacing w:line="276" w:lineRule="auto"/>
        <w:jc w:val="center"/>
      </w:pPr>
      <w:bookmarkStart w:id="7" w:name="_Toc471815838"/>
      <w:r>
        <w:t xml:space="preserve">Rysunek </w:t>
      </w:r>
      <w:fldSimple w:instr=" SEQ Rysunek \* ARABIC ">
        <w:r w:rsidR="00813BE1">
          <w:rPr>
            <w:noProof/>
          </w:rPr>
          <w:t>2</w:t>
        </w:r>
      </w:fldSimple>
      <w:r>
        <w:t>: Zmiany liczby ludności w powiatach województwa dolnośląskiego 2013-2035 wg IRT</w:t>
      </w:r>
      <w:r>
        <w:rPr>
          <w:rStyle w:val="Odwoanieprzypisudolnego"/>
        </w:rPr>
        <w:footnoteReference w:id="3"/>
      </w:r>
      <w:r w:rsidR="00A80DD5">
        <w:t xml:space="preserve"> (2014)</w:t>
      </w:r>
      <w:bookmarkEnd w:id="7"/>
    </w:p>
    <w:p w:rsidR="00401CB7" w:rsidRDefault="00830AD8" w:rsidP="00EA1833">
      <w:pPr>
        <w:keepNext/>
      </w:pPr>
      <w:r>
        <w:rPr>
          <w:noProof/>
          <w:lang w:eastAsia="pl-PL"/>
        </w:rPr>
        <w:drawing>
          <wp:inline distT="0" distB="0" distL="0" distR="0">
            <wp:extent cx="5856964" cy="3473176"/>
            <wp:effectExtent l="19050" t="0" r="0" b="0"/>
            <wp:docPr id="8" name="Obraz 0" descr="tab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1.png"/>
                    <pic:cNvPicPr/>
                  </pic:nvPicPr>
                  <pic:blipFill>
                    <a:blip r:embed="rId12" cstate="print"/>
                    <a:stretch>
                      <a:fillRect/>
                    </a:stretch>
                  </pic:blipFill>
                  <pic:spPr>
                    <a:xfrm>
                      <a:off x="0" y="0"/>
                      <a:ext cx="5856048" cy="3472633"/>
                    </a:xfrm>
                    <a:prstGeom prst="rect">
                      <a:avLst/>
                    </a:prstGeom>
                  </pic:spPr>
                </pic:pic>
              </a:graphicData>
            </a:graphic>
          </wp:inline>
        </w:drawing>
      </w:r>
    </w:p>
    <w:p w:rsidR="008E140D" w:rsidRDefault="00D547FB" w:rsidP="00D547FB">
      <w:pPr>
        <w:pStyle w:val="Legenda"/>
        <w:jc w:val="center"/>
      </w:pPr>
      <w:bookmarkStart w:id="8" w:name="_Toc480452006"/>
      <w:r>
        <w:t xml:space="preserve">Tabela </w:t>
      </w:r>
      <w:fldSimple w:instr=" SEQ Tabela \* ARABIC ">
        <w:r w:rsidR="00AA340F">
          <w:rPr>
            <w:noProof/>
          </w:rPr>
          <w:t>1</w:t>
        </w:r>
      </w:fldSimple>
      <w:r>
        <w:t xml:space="preserve"> Struktura ludności wg płci i wieku</w:t>
      </w:r>
      <w:r w:rsidR="008F1BE8">
        <w:t xml:space="preserve"> w gminie miejsko-wiejskiej Żmigród</w:t>
      </w:r>
      <w:bookmarkEnd w:id="8"/>
    </w:p>
    <w:p w:rsidR="008E140D" w:rsidRDefault="008E140D" w:rsidP="00D547FB">
      <w:pPr>
        <w:pStyle w:val="Legenda"/>
        <w:jc w:val="center"/>
      </w:pPr>
      <w:r>
        <w:rPr>
          <w:noProof/>
          <w:lang w:eastAsia="pl-PL"/>
        </w:rPr>
        <w:lastRenderedPageBreak/>
        <w:drawing>
          <wp:anchor distT="0" distB="0" distL="114300" distR="114300" simplePos="0" relativeHeight="251658240" behindDoc="1" locked="0" layoutInCell="1" allowOverlap="1">
            <wp:simplePos x="0" y="0"/>
            <wp:positionH relativeFrom="column">
              <wp:posOffset>16510</wp:posOffset>
            </wp:positionH>
            <wp:positionV relativeFrom="paragraph">
              <wp:posOffset>-2540</wp:posOffset>
            </wp:positionV>
            <wp:extent cx="5848985" cy="1475740"/>
            <wp:effectExtent l="19050" t="0" r="0" b="0"/>
            <wp:wrapTight wrapText="bothSides">
              <wp:wrapPolygon edited="0">
                <wp:start x="-70" y="0"/>
                <wp:lineTo x="-70" y="21191"/>
                <wp:lineTo x="21598" y="21191"/>
                <wp:lineTo x="21598" y="0"/>
                <wp:lineTo x="-70" y="0"/>
              </wp:wrapPolygon>
            </wp:wrapTight>
            <wp:docPr id="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848985" cy="1475740"/>
                    </a:xfrm>
                    <a:prstGeom prst="rect">
                      <a:avLst/>
                    </a:prstGeom>
                    <a:noFill/>
                    <a:ln w="9525">
                      <a:noFill/>
                      <a:miter lim="800000"/>
                      <a:headEnd/>
                      <a:tailEnd/>
                    </a:ln>
                  </pic:spPr>
                </pic:pic>
              </a:graphicData>
            </a:graphic>
          </wp:anchor>
        </w:drawing>
      </w:r>
    </w:p>
    <w:p w:rsidR="008E140D" w:rsidRPr="008E140D" w:rsidRDefault="008E140D" w:rsidP="008E140D">
      <w:pPr>
        <w:pStyle w:val="Legenda"/>
        <w:jc w:val="center"/>
      </w:pPr>
      <w:r>
        <w:rPr>
          <w:noProof/>
          <w:lang w:eastAsia="pl-PL"/>
        </w:rPr>
        <w:drawing>
          <wp:anchor distT="0" distB="0" distL="114300" distR="114300" simplePos="0" relativeHeight="251659264" behindDoc="0" locked="0" layoutInCell="1" allowOverlap="1">
            <wp:simplePos x="0" y="0"/>
            <wp:positionH relativeFrom="column">
              <wp:posOffset>16510</wp:posOffset>
            </wp:positionH>
            <wp:positionV relativeFrom="paragraph">
              <wp:posOffset>336550</wp:posOffset>
            </wp:positionV>
            <wp:extent cx="5856605" cy="1621790"/>
            <wp:effectExtent l="19050" t="0" r="0" b="0"/>
            <wp:wrapSquare wrapText="bothSides"/>
            <wp:docPr id="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5856605" cy="1621790"/>
                    </a:xfrm>
                    <a:prstGeom prst="rect">
                      <a:avLst/>
                    </a:prstGeom>
                    <a:noFill/>
                    <a:ln w="9525">
                      <a:noFill/>
                      <a:miter lim="800000"/>
                      <a:headEnd/>
                      <a:tailEnd/>
                    </a:ln>
                  </pic:spPr>
                </pic:pic>
              </a:graphicData>
            </a:graphic>
          </wp:anchor>
        </w:drawing>
      </w:r>
      <w:bookmarkStart w:id="9" w:name="_Toc480452007"/>
      <w:r>
        <w:t xml:space="preserve">Tabela </w:t>
      </w:r>
      <w:fldSimple w:instr=" SEQ Tabela \* ARABIC ">
        <w:r w:rsidR="00AA340F">
          <w:rPr>
            <w:noProof/>
          </w:rPr>
          <w:t>2</w:t>
        </w:r>
      </w:fldSimple>
      <w:r>
        <w:t xml:space="preserve"> Struktura ludności wg ekonomicznych grup wieku w gminie miejsko-wiejskiej Żmigród</w:t>
      </w:r>
      <w:bookmarkEnd w:id="9"/>
    </w:p>
    <w:p w:rsidR="00D547FB" w:rsidRDefault="00D547FB" w:rsidP="00D547FB">
      <w:pPr>
        <w:pStyle w:val="Legenda"/>
        <w:jc w:val="center"/>
      </w:pPr>
      <w:bookmarkStart w:id="10" w:name="_Toc480452008"/>
      <w:r>
        <w:t xml:space="preserve">Tabela </w:t>
      </w:r>
      <w:fldSimple w:instr=" SEQ Tabela \* ARABIC ">
        <w:r w:rsidR="00AA340F">
          <w:rPr>
            <w:noProof/>
          </w:rPr>
          <w:t>3</w:t>
        </w:r>
      </w:fldSimple>
      <w:r w:rsidRPr="00D547FB">
        <w:t xml:space="preserve"> </w:t>
      </w:r>
      <w:r>
        <w:t>Struktura ludności wg funkcjonalnych grup wieku</w:t>
      </w:r>
      <w:r w:rsidR="009F1D01" w:rsidRPr="009F1D01">
        <w:t xml:space="preserve"> </w:t>
      </w:r>
      <w:r w:rsidR="009F1D01">
        <w:t>w gminie miejsko-wiejskiej Żmigród</w:t>
      </w:r>
      <w:bookmarkEnd w:id="10"/>
    </w:p>
    <w:p w:rsidR="00830AD8" w:rsidRDefault="00401CB7" w:rsidP="00EA1833">
      <w:pPr>
        <w:ind w:firstLine="708"/>
        <w:jc w:val="both"/>
      </w:pPr>
      <w:r>
        <w:t>Zgodnie z danymi</w:t>
      </w:r>
      <w:r w:rsidR="00830AD8">
        <w:t xml:space="preserve"> zawartymi w wyżej przedstawionej prognozie</w:t>
      </w:r>
      <w:r w:rsidR="003C1D44">
        <w:t>,</w:t>
      </w:r>
      <w:r w:rsidR="00830AD8">
        <w:t xml:space="preserve"> </w:t>
      </w:r>
      <w:r w:rsidR="00DE3CA0">
        <w:t>li</w:t>
      </w:r>
      <w:r w:rsidR="00FE33BE">
        <w:t>czba ludności</w:t>
      </w:r>
      <w:r w:rsidR="00830AD8">
        <w:t xml:space="preserve"> gminy Żmigród do roku 2035, więc do końca okresu prognozy, spadnie i będzie wynosić około 12</w:t>
      </w:r>
      <w:r w:rsidR="006920D2">
        <w:t> </w:t>
      </w:r>
      <w:r w:rsidR="00830AD8">
        <w:t>923 osoby.</w:t>
      </w:r>
    </w:p>
    <w:p w:rsidR="00830AD8" w:rsidRDefault="00830AD8" w:rsidP="00EA1833">
      <w:pPr>
        <w:ind w:firstLine="708"/>
        <w:jc w:val="both"/>
      </w:pPr>
      <w:r>
        <w:t>Zakładając dużą niepewność</w:t>
      </w:r>
      <w:r w:rsidR="003C1D44">
        <w:t>,</w:t>
      </w:r>
      <w:r>
        <w:t xml:space="preserve"> przyjęto, że możliwe jest utrzymanie dla gminy </w:t>
      </w:r>
      <w:r w:rsidR="00A84072">
        <w:t>Ż</w:t>
      </w:r>
      <w:r>
        <w:t>migród na końcu okresu objętego niniejszym bilansem, czyli do roku 2046</w:t>
      </w:r>
      <w:r w:rsidR="003C1D44">
        <w:t>,</w:t>
      </w:r>
      <w:r>
        <w:t xml:space="preserve"> zaludnienia przyjętego </w:t>
      </w:r>
      <w:r w:rsidR="003C1D44">
        <w:t>w prognozie na rok</w:t>
      </w:r>
      <w:r w:rsidR="00A84072">
        <w:t xml:space="preserve"> 2035, to jest </w:t>
      </w:r>
      <w:r>
        <w:t>około 1</w:t>
      </w:r>
      <w:r w:rsidR="00A84072">
        <w:t>2</w:t>
      </w:r>
      <w:r w:rsidR="006920D2">
        <w:t> </w:t>
      </w:r>
      <w:r w:rsidR="00A84072">
        <w:t>923</w:t>
      </w:r>
      <w:r>
        <w:t xml:space="preserve"> osób. </w:t>
      </w:r>
    </w:p>
    <w:p w:rsidR="00830AD8" w:rsidRDefault="00830AD8" w:rsidP="00EA1833">
      <w:pPr>
        <w:ind w:firstLine="708"/>
        <w:jc w:val="both"/>
      </w:pPr>
      <w:r>
        <w:t>W stosunku do obecnej liczby mieszkańców</w:t>
      </w:r>
      <w:r w:rsidR="00901CC4">
        <w:t>,</w:t>
      </w:r>
      <w:r>
        <w:t xml:space="preserve"> </w:t>
      </w:r>
      <w:r w:rsidR="00901CC4">
        <w:t>liczba ludności</w:t>
      </w:r>
      <w:r>
        <w:t xml:space="preserve"> gminy Żmigród spadnie w okresie następnych 30 lat o około </w:t>
      </w:r>
      <w:r w:rsidR="006920D2">
        <w:t>(</w:t>
      </w:r>
      <w:r>
        <w:t>14</w:t>
      </w:r>
      <w:r w:rsidR="006920D2">
        <w:t> </w:t>
      </w:r>
      <w:r>
        <w:t xml:space="preserve">848 - </w:t>
      </w:r>
      <w:r w:rsidR="00A1539B">
        <w:t>12</w:t>
      </w:r>
      <w:r w:rsidR="006920D2">
        <w:t> </w:t>
      </w:r>
      <w:r w:rsidR="00A1539B">
        <w:t>928</w:t>
      </w:r>
      <w:r w:rsidR="006920D2">
        <w:t>)</w:t>
      </w:r>
      <w:r>
        <w:t xml:space="preserve"> = </w:t>
      </w:r>
      <w:r w:rsidR="00A1539B">
        <w:t>1</w:t>
      </w:r>
      <w:r w:rsidR="006920D2">
        <w:t> </w:t>
      </w:r>
      <w:r w:rsidR="00A1539B">
        <w:t>920</w:t>
      </w:r>
      <w:r>
        <w:t xml:space="preserve"> os</w:t>
      </w:r>
      <w:r w:rsidR="00A1539B">
        <w:t>ób</w:t>
      </w:r>
      <w:r w:rsidR="00A84072">
        <w:t>.</w:t>
      </w:r>
    </w:p>
    <w:tbl>
      <w:tblPr>
        <w:tblStyle w:val="Tabela-Siatka"/>
        <w:tblW w:w="0" w:type="auto"/>
        <w:tblLook w:val="04A0"/>
      </w:tblPr>
      <w:tblGrid>
        <w:gridCol w:w="545"/>
        <w:gridCol w:w="1406"/>
        <w:gridCol w:w="4270"/>
        <w:gridCol w:w="1352"/>
        <w:gridCol w:w="2281"/>
      </w:tblGrid>
      <w:tr w:rsidR="00A84072" w:rsidTr="00041519">
        <w:tc>
          <w:tcPr>
            <w:tcW w:w="0" w:type="auto"/>
          </w:tcPr>
          <w:p w:rsidR="00A84072" w:rsidRPr="006920D2" w:rsidRDefault="00A84072" w:rsidP="00065A8A">
            <w:pPr>
              <w:spacing w:line="276" w:lineRule="auto"/>
              <w:jc w:val="center"/>
              <w:rPr>
                <w:b/>
              </w:rPr>
            </w:pPr>
            <w:r w:rsidRPr="006920D2">
              <w:rPr>
                <w:b/>
              </w:rPr>
              <w:t>L.p.</w:t>
            </w:r>
          </w:p>
        </w:tc>
        <w:tc>
          <w:tcPr>
            <w:tcW w:w="1406" w:type="dxa"/>
          </w:tcPr>
          <w:p w:rsidR="00A84072" w:rsidRPr="006920D2" w:rsidRDefault="00A84072" w:rsidP="00065A8A">
            <w:pPr>
              <w:spacing w:line="276" w:lineRule="auto"/>
              <w:jc w:val="center"/>
              <w:rPr>
                <w:b/>
              </w:rPr>
            </w:pPr>
            <w:r w:rsidRPr="006920D2">
              <w:rPr>
                <w:b/>
              </w:rPr>
              <w:t xml:space="preserve">Obecna </w:t>
            </w:r>
            <w:r w:rsidR="006920D2" w:rsidRPr="006920D2">
              <w:rPr>
                <w:b/>
              </w:rPr>
              <w:t>populacja gminy</w:t>
            </w:r>
          </w:p>
        </w:tc>
        <w:tc>
          <w:tcPr>
            <w:tcW w:w="4270" w:type="dxa"/>
          </w:tcPr>
          <w:p w:rsidR="00A84072" w:rsidRPr="006920D2" w:rsidRDefault="006920D2" w:rsidP="00065A8A">
            <w:pPr>
              <w:spacing w:line="276" w:lineRule="auto"/>
              <w:jc w:val="center"/>
              <w:rPr>
                <w:b/>
              </w:rPr>
            </w:pPr>
            <w:r w:rsidRPr="006920D2">
              <w:rPr>
                <w:b/>
              </w:rPr>
              <w:t>Tytuł</w:t>
            </w:r>
            <w:r w:rsidR="00A84072" w:rsidRPr="006920D2">
              <w:rPr>
                <w:b/>
              </w:rPr>
              <w:t xml:space="preserve"> prognozy</w:t>
            </w:r>
          </w:p>
        </w:tc>
        <w:tc>
          <w:tcPr>
            <w:tcW w:w="0" w:type="auto"/>
          </w:tcPr>
          <w:p w:rsidR="00A84072" w:rsidRPr="006920D2" w:rsidRDefault="00D24AEE" w:rsidP="00065A8A">
            <w:pPr>
              <w:spacing w:line="276" w:lineRule="auto"/>
              <w:jc w:val="center"/>
              <w:rPr>
                <w:b/>
              </w:rPr>
            </w:pPr>
            <w:r>
              <w:rPr>
                <w:b/>
              </w:rPr>
              <w:t>Ludność w </w:t>
            </w:r>
            <w:r w:rsidR="00A84072" w:rsidRPr="006920D2">
              <w:rPr>
                <w:b/>
              </w:rPr>
              <w:t>2035 r.</w:t>
            </w:r>
          </w:p>
        </w:tc>
        <w:tc>
          <w:tcPr>
            <w:tcW w:w="0" w:type="auto"/>
          </w:tcPr>
          <w:p w:rsidR="00A84072" w:rsidRPr="006920D2" w:rsidRDefault="00A84072" w:rsidP="00065A8A">
            <w:pPr>
              <w:spacing w:line="276" w:lineRule="auto"/>
              <w:jc w:val="center"/>
              <w:rPr>
                <w:b/>
              </w:rPr>
            </w:pPr>
            <w:r w:rsidRPr="006920D2">
              <w:rPr>
                <w:b/>
              </w:rPr>
              <w:t>Różnica w stosunku do obecnej ludności</w:t>
            </w:r>
          </w:p>
        </w:tc>
      </w:tr>
      <w:tr w:rsidR="00A84072" w:rsidTr="00041519">
        <w:tc>
          <w:tcPr>
            <w:tcW w:w="0" w:type="auto"/>
          </w:tcPr>
          <w:p w:rsidR="00A84072" w:rsidRPr="006920D2" w:rsidRDefault="00A84072" w:rsidP="00065A8A">
            <w:pPr>
              <w:spacing w:line="276" w:lineRule="auto"/>
              <w:jc w:val="center"/>
              <w:rPr>
                <w:b/>
              </w:rPr>
            </w:pPr>
            <w:r w:rsidRPr="006920D2">
              <w:rPr>
                <w:b/>
              </w:rPr>
              <w:t>1.</w:t>
            </w:r>
          </w:p>
        </w:tc>
        <w:tc>
          <w:tcPr>
            <w:tcW w:w="1406" w:type="dxa"/>
            <w:vMerge w:val="restart"/>
          </w:tcPr>
          <w:p w:rsidR="00A84072" w:rsidRDefault="00A84072" w:rsidP="00065A8A">
            <w:pPr>
              <w:spacing w:line="276" w:lineRule="auto"/>
              <w:jc w:val="center"/>
            </w:pPr>
            <w:r>
              <w:t>14848</w:t>
            </w:r>
          </w:p>
        </w:tc>
        <w:tc>
          <w:tcPr>
            <w:tcW w:w="4270" w:type="dxa"/>
          </w:tcPr>
          <w:p w:rsidR="00A84072" w:rsidRPr="006920D2" w:rsidRDefault="00A84072" w:rsidP="00065A8A">
            <w:pPr>
              <w:spacing w:line="276" w:lineRule="auto"/>
              <w:jc w:val="center"/>
            </w:pPr>
            <w:r w:rsidRPr="006920D2">
              <w:t>Progno</w:t>
            </w:r>
            <w:r w:rsidR="00065A8A">
              <w:t>za ludności na lata 2014 - 2050</w:t>
            </w:r>
          </w:p>
        </w:tc>
        <w:tc>
          <w:tcPr>
            <w:tcW w:w="0" w:type="auto"/>
          </w:tcPr>
          <w:p w:rsidR="00A84072" w:rsidRPr="006920D2" w:rsidRDefault="00A84072" w:rsidP="00065A8A">
            <w:pPr>
              <w:spacing w:line="276" w:lineRule="auto"/>
              <w:jc w:val="center"/>
            </w:pPr>
            <w:r w:rsidRPr="006920D2">
              <w:t>17998</w:t>
            </w:r>
          </w:p>
        </w:tc>
        <w:tc>
          <w:tcPr>
            <w:tcW w:w="0" w:type="auto"/>
          </w:tcPr>
          <w:p w:rsidR="00A84072" w:rsidRDefault="00D24AEE" w:rsidP="00065A8A">
            <w:pPr>
              <w:spacing w:line="276" w:lineRule="auto"/>
              <w:jc w:val="center"/>
            </w:pPr>
            <w:r>
              <w:t>+</w:t>
            </w:r>
            <w:r w:rsidR="00A84072">
              <w:t>3150</w:t>
            </w:r>
          </w:p>
        </w:tc>
      </w:tr>
      <w:tr w:rsidR="00A84072" w:rsidTr="00041519">
        <w:tc>
          <w:tcPr>
            <w:tcW w:w="0" w:type="auto"/>
          </w:tcPr>
          <w:p w:rsidR="00A84072" w:rsidRPr="006920D2" w:rsidRDefault="00A84072" w:rsidP="00065A8A">
            <w:pPr>
              <w:spacing w:line="276" w:lineRule="auto"/>
              <w:jc w:val="center"/>
              <w:rPr>
                <w:b/>
              </w:rPr>
            </w:pPr>
            <w:r w:rsidRPr="006920D2">
              <w:rPr>
                <w:b/>
              </w:rPr>
              <w:t>2.</w:t>
            </w:r>
          </w:p>
        </w:tc>
        <w:tc>
          <w:tcPr>
            <w:tcW w:w="1406" w:type="dxa"/>
            <w:vMerge/>
          </w:tcPr>
          <w:p w:rsidR="00A84072" w:rsidRDefault="00A84072" w:rsidP="00065A8A">
            <w:pPr>
              <w:spacing w:line="276" w:lineRule="auto"/>
              <w:jc w:val="center"/>
            </w:pPr>
          </w:p>
        </w:tc>
        <w:tc>
          <w:tcPr>
            <w:tcW w:w="4270" w:type="dxa"/>
          </w:tcPr>
          <w:p w:rsidR="00A84072" w:rsidRDefault="00A84072" w:rsidP="00065A8A">
            <w:pPr>
              <w:spacing w:line="276" w:lineRule="auto"/>
              <w:jc w:val="center"/>
            </w:pPr>
            <w:r>
              <w:t>Prognoza demograficzna dla gmin województwa dolnośląskiego do 2035 roku</w:t>
            </w:r>
          </w:p>
        </w:tc>
        <w:tc>
          <w:tcPr>
            <w:tcW w:w="0" w:type="auto"/>
          </w:tcPr>
          <w:p w:rsidR="00A84072" w:rsidRDefault="00A84072" w:rsidP="00065A8A">
            <w:pPr>
              <w:spacing w:line="276" w:lineRule="auto"/>
              <w:jc w:val="center"/>
            </w:pPr>
            <w:r>
              <w:t>12928</w:t>
            </w:r>
          </w:p>
        </w:tc>
        <w:tc>
          <w:tcPr>
            <w:tcW w:w="0" w:type="auto"/>
          </w:tcPr>
          <w:p w:rsidR="00A84072" w:rsidRDefault="00A84072" w:rsidP="00065A8A">
            <w:pPr>
              <w:spacing w:line="276" w:lineRule="auto"/>
              <w:jc w:val="center"/>
            </w:pPr>
            <w:r>
              <w:t>-1920</w:t>
            </w:r>
          </w:p>
        </w:tc>
      </w:tr>
      <w:tr w:rsidR="00A84072" w:rsidTr="006920D2">
        <w:tc>
          <w:tcPr>
            <w:tcW w:w="0" w:type="auto"/>
            <w:gridSpan w:val="4"/>
          </w:tcPr>
          <w:p w:rsidR="00A84072" w:rsidRDefault="00041519" w:rsidP="00065A8A">
            <w:pPr>
              <w:spacing w:line="276" w:lineRule="auto"/>
              <w:jc w:val="center"/>
            </w:pPr>
            <w:r>
              <w:t>Zakres różnicy</w:t>
            </w:r>
          </w:p>
        </w:tc>
        <w:tc>
          <w:tcPr>
            <w:tcW w:w="0" w:type="auto"/>
          </w:tcPr>
          <w:p w:rsidR="00A84072" w:rsidRDefault="00A84072" w:rsidP="00065A8A">
            <w:pPr>
              <w:keepNext/>
              <w:spacing w:line="276" w:lineRule="auto"/>
              <w:jc w:val="center"/>
            </w:pPr>
            <w:r>
              <w:t>-1920 - +3150</w:t>
            </w:r>
          </w:p>
        </w:tc>
      </w:tr>
    </w:tbl>
    <w:p w:rsidR="00A84072" w:rsidRDefault="006920D2" w:rsidP="00EA1833">
      <w:pPr>
        <w:pStyle w:val="Legenda"/>
        <w:spacing w:line="276" w:lineRule="auto"/>
        <w:jc w:val="center"/>
      </w:pPr>
      <w:bookmarkStart w:id="11" w:name="_Toc480452009"/>
      <w:r>
        <w:t xml:space="preserve">Tabela </w:t>
      </w:r>
      <w:fldSimple w:instr=" SEQ Tabela \* ARABIC ">
        <w:r w:rsidR="00AA340F">
          <w:rPr>
            <w:noProof/>
          </w:rPr>
          <w:t>4</w:t>
        </w:r>
      </w:fldSimple>
      <w:r>
        <w:t>: Porównanie wyników prognoz demograficznych</w:t>
      </w:r>
      <w:bookmarkEnd w:id="11"/>
    </w:p>
    <w:p w:rsidR="007D750E" w:rsidRPr="00021FCB" w:rsidRDefault="00D30FD7" w:rsidP="00D30FD7">
      <w:pPr>
        <w:pStyle w:val="Nagwek2"/>
        <w:ind w:firstLine="708"/>
      </w:pPr>
      <w:bookmarkStart w:id="12" w:name="_Toc525035914"/>
      <w:r>
        <w:t>2.2</w:t>
      </w:r>
      <w:r w:rsidR="00F37779">
        <w:t>.</w:t>
      </w:r>
      <w:r>
        <w:t xml:space="preserve"> </w:t>
      </w:r>
      <w:r w:rsidR="00CE4440">
        <w:t>Analiza gospodarstw domowych</w:t>
      </w:r>
      <w:bookmarkEnd w:id="12"/>
    </w:p>
    <w:p w:rsidR="00021FCB" w:rsidRPr="00021FCB" w:rsidRDefault="00F37779" w:rsidP="00D30FD7">
      <w:pPr>
        <w:pStyle w:val="Nagwek3"/>
        <w:ind w:firstLine="708"/>
      </w:pPr>
      <w:bookmarkStart w:id="13" w:name="_Toc525035915"/>
      <w:r>
        <w:t xml:space="preserve">2.2.1. </w:t>
      </w:r>
      <w:r w:rsidR="0098556E" w:rsidRPr="00CE4440">
        <w:t>Średnia liczba osób w gospodarstwie domowym</w:t>
      </w:r>
      <w:r w:rsidR="00AA64CA">
        <w:t xml:space="preserve"> w województwie dolnośląskim</w:t>
      </w:r>
      <w:bookmarkEnd w:id="13"/>
    </w:p>
    <w:p w:rsidR="0098556E" w:rsidRPr="00021FCB" w:rsidRDefault="0098556E" w:rsidP="00EA1833">
      <w:pPr>
        <w:autoSpaceDE w:val="0"/>
        <w:autoSpaceDN w:val="0"/>
        <w:adjustRightInd w:val="0"/>
        <w:spacing w:after="0"/>
        <w:jc w:val="both"/>
        <w:rPr>
          <w:rFonts w:cstheme="minorHAnsi"/>
        </w:rPr>
      </w:pPr>
      <w:r w:rsidRPr="00021FCB">
        <w:rPr>
          <w:rFonts w:cstheme="minorHAnsi"/>
        </w:rPr>
        <w:t xml:space="preserve">Wielkość gospodarstw domowych – mierzona średnią liczbą osób w gospodarstwie – w województwie </w:t>
      </w:r>
      <w:r w:rsidR="00CE4440" w:rsidRPr="00021FCB">
        <w:rPr>
          <w:rFonts w:cstheme="minorHAnsi"/>
        </w:rPr>
        <w:t xml:space="preserve">dolnośląskim była </w:t>
      </w:r>
      <w:r w:rsidRPr="00021FCB">
        <w:rPr>
          <w:rFonts w:cstheme="minorHAnsi"/>
        </w:rPr>
        <w:t>niższa niż w kraju i wynosiła 2,64 (w kraju – 2,82). Podobnie jak w kraju, przeciętna liczba osób w gospodarstwie</w:t>
      </w:r>
      <w:r w:rsidR="00CE4440" w:rsidRPr="00021FCB">
        <w:rPr>
          <w:rFonts w:cstheme="minorHAnsi"/>
        </w:rPr>
        <w:t xml:space="preserve"> </w:t>
      </w:r>
      <w:r w:rsidRPr="00021FCB">
        <w:rPr>
          <w:rFonts w:cstheme="minorHAnsi"/>
        </w:rPr>
        <w:t>domowym była wyższa na wsi niż w mieście i wyniosła na wsi 3,17, a w miastach – 2,46 (w kraju odpowiednio</w:t>
      </w:r>
      <w:r w:rsidR="00CE4440" w:rsidRPr="00021FCB">
        <w:rPr>
          <w:rFonts w:cstheme="minorHAnsi"/>
        </w:rPr>
        <w:t xml:space="preserve"> </w:t>
      </w:r>
      <w:r w:rsidRPr="00021FCB">
        <w:rPr>
          <w:rFonts w:cstheme="minorHAnsi"/>
        </w:rPr>
        <w:t>3,40 i 2,54). Najwięcej osób przypadających na 1 gospodarstw</w:t>
      </w:r>
      <w:r w:rsidR="00CE4440" w:rsidRPr="00021FCB">
        <w:rPr>
          <w:rFonts w:cstheme="minorHAnsi"/>
        </w:rPr>
        <w:t>o domowe zanotowano w powiatach</w:t>
      </w:r>
      <w:r w:rsidR="00C947AD">
        <w:rPr>
          <w:rFonts w:cstheme="minorHAnsi"/>
        </w:rPr>
        <w:t>:</w:t>
      </w:r>
      <w:r w:rsidR="00CE4440" w:rsidRPr="00021FCB">
        <w:rPr>
          <w:rFonts w:cstheme="minorHAnsi"/>
        </w:rPr>
        <w:t xml:space="preserve"> </w:t>
      </w:r>
      <w:r w:rsidRPr="00021FCB">
        <w:rPr>
          <w:rFonts w:cstheme="minorHAnsi"/>
        </w:rPr>
        <w:t>milickim – 3,20, wrocławskim – 3,11 i trzebnickim – 3,10.</w:t>
      </w:r>
    </w:p>
    <w:p w:rsidR="00CE4440" w:rsidRPr="00021FCB" w:rsidRDefault="00CE4440" w:rsidP="00EA1833">
      <w:pPr>
        <w:pStyle w:val="Default"/>
        <w:spacing w:line="276" w:lineRule="auto"/>
        <w:jc w:val="both"/>
        <w:rPr>
          <w:rFonts w:asciiTheme="minorHAnsi" w:hAnsiTheme="minorHAnsi" w:cstheme="minorHAnsi"/>
          <w:b/>
          <w:bCs/>
        </w:rPr>
      </w:pPr>
    </w:p>
    <w:p w:rsidR="00AA64CA" w:rsidRPr="0032062E" w:rsidRDefault="00AA64CA" w:rsidP="00EA1833">
      <w:pPr>
        <w:pStyle w:val="Default"/>
        <w:spacing w:line="276" w:lineRule="auto"/>
        <w:jc w:val="both"/>
        <w:rPr>
          <w:rFonts w:asciiTheme="minorHAnsi" w:hAnsiTheme="minorHAnsi" w:cstheme="minorHAnsi"/>
          <w:sz w:val="22"/>
          <w:szCs w:val="22"/>
        </w:rPr>
      </w:pPr>
      <w:r w:rsidRPr="0032062E">
        <w:rPr>
          <w:rFonts w:asciiTheme="minorHAnsi" w:hAnsiTheme="minorHAnsi" w:cstheme="minorHAnsi"/>
          <w:b/>
          <w:bCs/>
          <w:sz w:val="22"/>
          <w:szCs w:val="22"/>
        </w:rPr>
        <w:lastRenderedPageBreak/>
        <w:t>Dane dotyczące mieszkalnictwa w gminie Żmigród w 2014 r.,</w:t>
      </w:r>
      <w:r w:rsidR="00021FCB" w:rsidRPr="0032062E">
        <w:rPr>
          <w:rFonts w:asciiTheme="minorHAnsi" w:hAnsiTheme="minorHAnsi" w:cstheme="minorHAnsi"/>
          <w:b/>
          <w:bCs/>
          <w:sz w:val="22"/>
          <w:szCs w:val="22"/>
        </w:rPr>
        <w:t xml:space="preserve"> </w:t>
      </w:r>
      <w:r w:rsidR="00021FCB" w:rsidRPr="0032062E">
        <w:rPr>
          <w:rFonts w:asciiTheme="minorHAnsi" w:hAnsiTheme="minorHAnsi" w:cstheme="minorHAnsi"/>
          <w:sz w:val="22"/>
          <w:szCs w:val="22"/>
        </w:rPr>
        <w:t xml:space="preserve">[za:] </w:t>
      </w:r>
      <w:r w:rsidRPr="0032062E">
        <w:rPr>
          <w:rFonts w:asciiTheme="minorHAnsi" w:hAnsiTheme="minorHAnsi" w:cstheme="minorHAnsi"/>
          <w:sz w:val="22"/>
          <w:szCs w:val="22"/>
        </w:rPr>
        <w:t>Statystyczne Vademecum Samorządowca Urzędu Statystycznego we Wrocławiu - gmina Żmigród 2014 r.</w:t>
      </w:r>
      <w:r w:rsidR="00B65B33">
        <w:rPr>
          <w:rStyle w:val="Odwoanieprzypisudolnego"/>
          <w:rFonts w:asciiTheme="minorHAnsi" w:hAnsiTheme="minorHAnsi" w:cstheme="minorHAnsi"/>
          <w:sz w:val="22"/>
          <w:szCs w:val="22"/>
        </w:rPr>
        <w:footnoteReference w:id="4"/>
      </w:r>
    </w:p>
    <w:p w:rsidR="00AA64CA" w:rsidRPr="00021FCB" w:rsidRDefault="00AA64CA" w:rsidP="00EA1833">
      <w:pPr>
        <w:pStyle w:val="Akapitzlist"/>
        <w:numPr>
          <w:ilvl w:val="0"/>
          <w:numId w:val="1"/>
        </w:numPr>
        <w:spacing w:line="276" w:lineRule="auto"/>
        <w:rPr>
          <w:rFonts w:cstheme="minorHAnsi"/>
          <w:szCs w:val="22"/>
        </w:rPr>
      </w:pPr>
      <w:r w:rsidRPr="00021FCB">
        <w:rPr>
          <w:rFonts w:cstheme="minorHAnsi"/>
          <w:szCs w:val="22"/>
        </w:rPr>
        <w:t>Liczba mieszkań - 4704</w:t>
      </w:r>
    </w:p>
    <w:p w:rsidR="00AA64CA" w:rsidRPr="00021FCB" w:rsidRDefault="00AA64CA" w:rsidP="00EA1833">
      <w:pPr>
        <w:pStyle w:val="Akapitzlist"/>
        <w:numPr>
          <w:ilvl w:val="0"/>
          <w:numId w:val="1"/>
        </w:numPr>
        <w:spacing w:line="276" w:lineRule="auto"/>
        <w:rPr>
          <w:rFonts w:cstheme="minorHAnsi"/>
          <w:szCs w:val="22"/>
        </w:rPr>
      </w:pPr>
      <w:r w:rsidRPr="00021FCB">
        <w:rPr>
          <w:rFonts w:cstheme="minorHAnsi"/>
          <w:szCs w:val="22"/>
        </w:rPr>
        <w:t>Łączna powierzchnia użytkowa mieszkań na terenie gminy - 362 208 m</w:t>
      </w:r>
      <w:r w:rsidRPr="00B65B33">
        <w:rPr>
          <w:rFonts w:cstheme="minorHAnsi"/>
          <w:szCs w:val="22"/>
          <w:vertAlign w:val="superscript"/>
        </w:rPr>
        <w:t>2</w:t>
      </w:r>
    </w:p>
    <w:p w:rsidR="00AA64CA" w:rsidRPr="00021FCB" w:rsidRDefault="00021FCB" w:rsidP="00EA1833">
      <w:pPr>
        <w:pStyle w:val="Akapitzlist"/>
        <w:numPr>
          <w:ilvl w:val="0"/>
          <w:numId w:val="1"/>
        </w:numPr>
        <w:spacing w:line="276" w:lineRule="auto"/>
        <w:rPr>
          <w:rFonts w:cstheme="minorHAnsi"/>
          <w:szCs w:val="22"/>
        </w:rPr>
      </w:pPr>
      <w:r>
        <w:rPr>
          <w:rFonts w:cstheme="minorHAnsi"/>
          <w:szCs w:val="22"/>
        </w:rPr>
        <w:t>L</w:t>
      </w:r>
      <w:r w:rsidR="00AA64CA" w:rsidRPr="00021FCB">
        <w:rPr>
          <w:rFonts w:cstheme="minorHAnsi"/>
          <w:szCs w:val="22"/>
        </w:rPr>
        <w:t xml:space="preserve">iczba mieszkańców gminy </w:t>
      </w:r>
      <w:r w:rsidR="00B65B33">
        <w:rPr>
          <w:rFonts w:cstheme="minorHAnsi"/>
          <w:szCs w:val="22"/>
        </w:rPr>
        <w:t>–</w:t>
      </w:r>
      <w:r w:rsidR="00AA64CA" w:rsidRPr="00021FCB">
        <w:rPr>
          <w:rFonts w:cstheme="minorHAnsi"/>
          <w:szCs w:val="22"/>
        </w:rPr>
        <w:t xml:space="preserve"> 14</w:t>
      </w:r>
      <w:r w:rsidR="00B65B33">
        <w:rPr>
          <w:rFonts w:cstheme="minorHAnsi"/>
          <w:szCs w:val="22"/>
        </w:rPr>
        <w:t xml:space="preserve"> </w:t>
      </w:r>
      <w:r w:rsidR="00AA64CA" w:rsidRPr="00021FCB">
        <w:rPr>
          <w:rFonts w:cstheme="minorHAnsi"/>
          <w:szCs w:val="22"/>
        </w:rPr>
        <w:t>848</w:t>
      </w:r>
    </w:p>
    <w:p w:rsidR="00AA64CA" w:rsidRPr="00021FCB" w:rsidRDefault="00021FCB" w:rsidP="00EA1833">
      <w:pPr>
        <w:pStyle w:val="Akapitzlist"/>
        <w:numPr>
          <w:ilvl w:val="0"/>
          <w:numId w:val="1"/>
        </w:numPr>
        <w:spacing w:line="276" w:lineRule="auto"/>
        <w:rPr>
          <w:rFonts w:cstheme="minorHAnsi"/>
          <w:szCs w:val="22"/>
        </w:rPr>
      </w:pPr>
      <w:r>
        <w:rPr>
          <w:rFonts w:cstheme="minorHAnsi"/>
          <w:szCs w:val="22"/>
        </w:rPr>
        <w:t>P</w:t>
      </w:r>
      <w:r w:rsidR="00AA64CA" w:rsidRPr="00021FCB">
        <w:rPr>
          <w:rFonts w:cstheme="minorHAnsi"/>
          <w:szCs w:val="22"/>
        </w:rPr>
        <w:t>rzeciętna powierzchnia użytkowa 1 mieszkania w m</w:t>
      </w:r>
      <w:r w:rsidR="00AA64CA" w:rsidRPr="00021FCB">
        <w:rPr>
          <w:rFonts w:cstheme="minorHAnsi"/>
          <w:szCs w:val="22"/>
          <w:vertAlign w:val="superscript"/>
        </w:rPr>
        <w:t>2</w:t>
      </w:r>
      <w:r w:rsidR="00AA64CA" w:rsidRPr="00021FCB">
        <w:rPr>
          <w:rFonts w:cstheme="minorHAnsi"/>
          <w:szCs w:val="22"/>
        </w:rPr>
        <w:t xml:space="preserve"> - 77</w:t>
      </w:r>
    </w:p>
    <w:p w:rsidR="00AA64CA" w:rsidRPr="00021FCB" w:rsidRDefault="00021FCB" w:rsidP="00EA1833">
      <w:pPr>
        <w:pStyle w:val="Akapitzlist"/>
        <w:numPr>
          <w:ilvl w:val="0"/>
          <w:numId w:val="1"/>
        </w:numPr>
        <w:spacing w:line="276" w:lineRule="auto"/>
        <w:rPr>
          <w:rFonts w:cstheme="minorHAnsi"/>
          <w:szCs w:val="22"/>
        </w:rPr>
      </w:pPr>
      <w:r>
        <w:rPr>
          <w:rFonts w:cstheme="minorHAnsi"/>
          <w:szCs w:val="22"/>
        </w:rPr>
        <w:t>L</w:t>
      </w:r>
      <w:r w:rsidR="00AA64CA" w:rsidRPr="00021FCB">
        <w:rPr>
          <w:rFonts w:cstheme="minorHAnsi"/>
          <w:szCs w:val="22"/>
        </w:rPr>
        <w:t>iczba mieszkańców na jedno mieszkanie - 3.15 osoby</w:t>
      </w:r>
    </w:p>
    <w:p w:rsidR="00AA64CA" w:rsidRPr="00021FCB" w:rsidRDefault="00021FCB" w:rsidP="00EA1833">
      <w:pPr>
        <w:pStyle w:val="Akapitzlist"/>
        <w:numPr>
          <w:ilvl w:val="0"/>
          <w:numId w:val="1"/>
        </w:numPr>
        <w:spacing w:line="276" w:lineRule="auto"/>
        <w:rPr>
          <w:rFonts w:cstheme="minorHAnsi"/>
          <w:szCs w:val="22"/>
        </w:rPr>
      </w:pPr>
      <w:r>
        <w:rPr>
          <w:rFonts w:cstheme="minorHAnsi"/>
          <w:szCs w:val="22"/>
        </w:rPr>
        <w:t>P</w:t>
      </w:r>
      <w:r w:rsidR="00AA64CA" w:rsidRPr="00021FCB">
        <w:rPr>
          <w:rFonts w:cstheme="minorHAnsi"/>
          <w:szCs w:val="22"/>
        </w:rPr>
        <w:t>owierzchnia mieszkania na jednego mieszkańca - 24,44 m</w:t>
      </w:r>
      <w:r w:rsidR="00AA64CA" w:rsidRPr="00B65B33">
        <w:rPr>
          <w:rFonts w:cstheme="minorHAnsi"/>
          <w:szCs w:val="22"/>
          <w:vertAlign w:val="superscript"/>
        </w:rPr>
        <w:t>2</w:t>
      </w:r>
    </w:p>
    <w:p w:rsidR="00AA64CA" w:rsidRDefault="00AA64CA" w:rsidP="00EA1833">
      <w:pPr>
        <w:pStyle w:val="Default"/>
        <w:spacing w:line="276" w:lineRule="auto"/>
        <w:jc w:val="both"/>
        <w:rPr>
          <w:rFonts w:asciiTheme="majorHAnsi" w:hAnsiTheme="majorHAnsi" w:cs="Calibri"/>
          <w:b/>
          <w:bCs/>
        </w:rPr>
      </w:pPr>
    </w:p>
    <w:p w:rsidR="00386CAA" w:rsidRPr="00CE4440" w:rsidRDefault="00CE4440" w:rsidP="00EA1833">
      <w:pPr>
        <w:pStyle w:val="Nagwek4"/>
        <w:spacing w:line="276" w:lineRule="auto"/>
      </w:pPr>
      <w:r>
        <w:t>Wyniki p</w:t>
      </w:r>
      <w:r w:rsidR="00386CAA" w:rsidRPr="00CE4440">
        <w:t>rognoz</w:t>
      </w:r>
      <w:r>
        <w:t>y</w:t>
      </w:r>
      <w:r w:rsidR="00386CAA" w:rsidRPr="00CE4440">
        <w:t xml:space="preserve"> </w:t>
      </w:r>
      <w:r w:rsidR="007D750E">
        <w:t xml:space="preserve">liczby </w:t>
      </w:r>
      <w:r w:rsidR="00386CAA" w:rsidRPr="00CE4440">
        <w:t xml:space="preserve">gospodarstw domowych </w:t>
      </w:r>
      <w:r w:rsidR="007D750E">
        <w:t>oraz średniej liczby osób w gospodarstwie domowym</w:t>
      </w:r>
      <w:r w:rsidR="007D750E" w:rsidRPr="00CE4440">
        <w:t xml:space="preserve"> </w:t>
      </w:r>
      <w:r w:rsidR="002278F8">
        <w:t xml:space="preserve">na lata 2016 - </w:t>
      </w:r>
      <w:r w:rsidR="00386CAA" w:rsidRPr="00CE4440">
        <w:t>2050</w:t>
      </w:r>
    </w:p>
    <w:p w:rsidR="009161D8" w:rsidRPr="00CE4440" w:rsidRDefault="009161D8" w:rsidP="00EA1833">
      <w:pPr>
        <w:autoSpaceDE w:val="0"/>
        <w:autoSpaceDN w:val="0"/>
        <w:adjustRightInd w:val="0"/>
        <w:spacing w:after="0"/>
        <w:jc w:val="both"/>
        <w:rPr>
          <w:rFonts w:ascii="Calibri" w:hAnsi="Calibri" w:cs="Calibri"/>
        </w:rPr>
      </w:pPr>
      <w:r w:rsidRPr="00CE4440">
        <w:rPr>
          <w:rFonts w:ascii="Calibri" w:hAnsi="Calibri" w:cs="Calibri"/>
        </w:rPr>
        <w:t>Zgodnie z wynikami prognozy ludności na lata 2014 – 2050 struktura osób według wieku będzie ulegać dynamicznym zmianom, będących konsekwencją demograficznego „falowania”</w:t>
      </w:r>
      <w:r w:rsidR="00324995">
        <w:rPr>
          <w:rFonts w:ascii="Calibri" w:hAnsi="Calibri" w:cs="Calibri"/>
        </w:rPr>
        <w:t>,</w:t>
      </w:r>
      <w:r w:rsidRPr="00CE4440">
        <w:rPr>
          <w:rFonts w:ascii="Calibri" w:hAnsi="Calibri" w:cs="Calibri"/>
        </w:rPr>
        <w:t xml:space="preserve"> oznaczającego pojawianie się na przemian </w:t>
      </w:r>
      <w:proofErr w:type="spellStart"/>
      <w:r w:rsidRPr="00CE4440">
        <w:rPr>
          <w:rFonts w:ascii="Calibri" w:hAnsi="Calibri" w:cs="Calibri"/>
        </w:rPr>
        <w:t>wyżów</w:t>
      </w:r>
      <w:proofErr w:type="spellEnd"/>
      <w:r w:rsidRPr="00CE4440">
        <w:rPr>
          <w:rFonts w:ascii="Calibri" w:hAnsi="Calibri" w:cs="Calibri"/>
        </w:rPr>
        <w:t xml:space="preserve"> i niżów demograficznych. Malejąca liczba urodzeń oraz gwałtowne starzenie się polskiego społeczeństwa mają odzwierciedlenie w prognozie gospodarstw domowych. </w:t>
      </w:r>
    </w:p>
    <w:p w:rsidR="009161D8" w:rsidRDefault="009161D8" w:rsidP="00EA1833">
      <w:pPr>
        <w:jc w:val="both"/>
        <w:rPr>
          <w:rFonts w:ascii="Calibri" w:hAnsi="Calibri" w:cs="Calibri"/>
        </w:rPr>
      </w:pPr>
      <w:r w:rsidRPr="00CE4440">
        <w:rPr>
          <w:rFonts w:ascii="Calibri" w:hAnsi="Calibri" w:cs="Calibri"/>
        </w:rPr>
        <w:t>Przewiduje się, że liczba gospodarstw domowych w Polsce będzie rosnąć do 2030 r. (do poziomu około 15,4 mln – o 1,8 miliona więcej niż w 2011 r.), potem zmniejszać się do końca horyzontu prognozy (patrz</w:t>
      </w:r>
      <w:r w:rsidR="00CE4440">
        <w:rPr>
          <w:rFonts w:ascii="Calibri" w:hAnsi="Calibri" w:cs="Calibri"/>
        </w:rPr>
        <w:t> </w:t>
      </w:r>
      <w:proofErr w:type="spellStart"/>
      <w:r w:rsidR="006920D2">
        <w:rPr>
          <w:rFonts w:ascii="Calibri" w:hAnsi="Calibri" w:cs="Calibri"/>
        </w:rPr>
        <w:t>tabela</w:t>
      </w:r>
      <w:proofErr w:type="spellEnd"/>
      <w:r w:rsidR="006920D2">
        <w:rPr>
          <w:rFonts w:ascii="Calibri" w:hAnsi="Calibri" w:cs="Calibri"/>
        </w:rPr>
        <w:t xml:space="preserve"> 5</w:t>
      </w:r>
      <w:r w:rsidRPr="00CE4440">
        <w:rPr>
          <w:rFonts w:ascii="Calibri" w:hAnsi="Calibri" w:cs="Calibri"/>
        </w:rPr>
        <w:t>). W 2050 ogólna liczba gospodarstw będzie kształtować się na poziomie zbliżonym do wyników spisu ludności i mieszkań z 2011 r. (t</w:t>
      </w:r>
      <w:r w:rsidR="00CE4440">
        <w:rPr>
          <w:rFonts w:ascii="Calibri" w:hAnsi="Calibri" w:cs="Calibri"/>
        </w:rPr>
        <w:t xml:space="preserve">o </w:t>
      </w:r>
      <w:r w:rsidRPr="00CE4440">
        <w:rPr>
          <w:rFonts w:ascii="Calibri" w:hAnsi="Calibri" w:cs="Calibri"/>
        </w:rPr>
        <w:t>j</w:t>
      </w:r>
      <w:r w:rsidR="00CE4440">
        <w:rPr>
          <w:rFonts w:ascii="Calibri" w:hAnsi="Calibri" w:cs="Calibri"/>
        </w:rPr>
        <w:t>est</w:t>
      </w:r>
      <w:r w:rsidRPr="00CE4440">
        <w:rPr>
          <w:rFonts w:ascii="Calibri" w:hAnsi="Calibri" w:cs="Calibri"/>
        </w:rPr>
        <w:t xml:space="preserve"> osiągnie wartość około 13,5 </w:t>
      </w:r>
      <w:proofErr w:type="spellStart"/>
      <w:r w:rsidRPr="00CE4440">
        <w:rPr>
          <w:rFonts w:ascii="Calibri" w:hAnsi="Calibri" w:cs="Calibri"/>
        </w:rPr>
        <w:t>ml</w:t>
      </w:r>
      <w:r w:rsidR="00324995">
        <w:rPr>
          <w:rFonts w:ascii="Calibri" w:hAnsi="Calibri" w:cs="Calibri"/>
        </w:rPr>
        <w:t>n</w:t>
      </w:r>
      <w:proofErr w:type="spellEnd"/>
      <w:r w:rsidR="00324995">
        <w:rPr>
          <w:rFonts w:ascii="Calibri" w:hAnsi="Calibri" w:cs="Calibri"/>
        </w:rPr>
        <w:t>.). Dane te wynikają zarówno z </w:t>
      </w:r>
      <w:r w:rsidRPr="00CE4440">
        <w:rPr>
          <w:rFonts w:ascii="Calibri" w:hAnsi="Calibri" w:cs="Calibri"/>
        </w:rPr>
        <w:t>przewidywanych zmian w procesach formowania gospodarstw domowych, jak i szybkiego spadku liczby ludności w końcu horyzontu prognozy.</w:t>
      </w:r>
    </w:p>
    <w:p w:rsidR="003C4515" w:rsidRDefault="003C4515" w:rsidP="00EA1833">
      <w:pPr>
        <w:jc w:val="both"/>
        <w:rPr>
          <w:rFonts w:ascii="Calibri" w:hAnsi="Calibri" w:cs="Calibri"/>
        </w:rPr>
      </w:pPr>
    </w:p>
    <w:tbl>
      <w:tblPr>
        <w:tblStyle w:val="Tabela-Siatka"/>
        <w:tblW w:w="5000" w:type="pct"/>
        <w:tblLook w:val="04A0"/>
      </w:tblPr>
      <w:tblGrid>
        <w:gridCol w:w="986"/>
        <w:gridCol w:w="986"/>
        <w:gridCol w:w="986"/>
        <w:gridCol w:w="986"/>
        <w:gridCol w:w="985"/>
        <w:gridCol w:w="985"/>
        <w:gridCol w:w="985"/>
        <w:gridCol w:w="985"/>
        <w:gridCol w:w="985"/>
        <w:gridCol w:w="985"/>
      </w:tblGrid>
      <w:tr w:rsidR="00985D89" w:rsidTr="00324995">
        <w:tc>
          <w:tcPr>
            <w:tcW w:w="500" w:type="pct"/>
          </w:tcPr>
          <w:p w:rsidR="00985D89" w:rsidRPr="00985D89" w:rsidRDefault="00985D89" w:rsidP="00985D89">
            <w:pPr>
              <w:jc w:val="center"/>
              <w:rPr>
                <w:rFonts w:ascii="Calibri" w:hAnsi="Calibri" w:cs="Calibri"/>
                <w:b/>
              </w:rPr>
            </w:pPr>
          </w:p>
        </w:tc>
        <w:tc>
          <w:tcPr>
            <w:tcW w:w="500" w:type="pct"/>
          </w:tcPr>
          <w:p w:rsidR="00985D89" w:rsidRPr="00985D89" w:rsidRDefault="00985D89" w:rsidP="00985D89">
            <w:pPr>
              <w:jc w:val="center"/>
              <w:rPr>
                <w:rFonts w:ascii="Calibri" w:hAnsi="Calibri" w:cs="Calibri"/>
                <w:b/>
              </w:rPr>
            </w:pPr>
            <w:r w:rsidRPr="00985D89">
              <w:rPr>
                <w:b/>
              </w:rPr>
              <w:t>2011</w:t>
            </w:r>
          </w:p>
        </w:tc>
        <w:tc>
          <w:tcPr>
            <w:tcW w:w="500" w:type="pct"/>
          </w:tcPr>
          <w:p w:rsidR="00985D89" w:rsidRPr="00985D89" w:rsidRDefault="00985D89" w:rsidP="00985D89">
            <w:pPr>
              <w:jc w:val="center"/>
              <w:rPr>
                <w:rFonts w:ascii="Calibri" w:hAnsi="Calibri" w:cs="Calibri"/>
                <w:b/>
              </w:rPr>
            </w:pPr>
            <w:r w:rsidRPr="00985D89">
              <w:rPr>
                <w:b/>
              </w:rPr>
              <w:t>2016</w:t>
            </w:r>
          </w:p>
        </w:tc>
        <w:tc>
          <w:tcPr>
            <w:tcW w:w="500" w:type="pct"/>
          </w:tcPr>
          <w:p w:rsidR="00985D89" w:rsidRPr="00985D89" w:rsidRDefault="00985D89" w:rsidP="00985D89">
            <w:pPr>
              <w:jc w:val="center"/>
              <w:rPr>
                <w:rFonts w:ascii="Calibri" w:hAnsi="Calibri" w:cs="Calibri"/>
                <w:b/>
              </w:rPr>
            </w:pPr>
            <w:r w:rsidRPr="00985D89">
              <w:rPr>
                <w:b/>
              </w:rPr>
              <w:t>2020</w:t>
            </w:r>
          </w:p>
        </w:tc>
        <w:tc>
          <w:tcPr>
            <w:tcW w:w="500" w:type="pct"/>
          </w:tcPr>
          <w:p w:rsidR="00985D89" w:rsidRPr="00985D89" w:rsidRDefault="00985D89" w:rsidP="00985D89">
            <w:pPr>
              <w:jc w:val="center"/>
              <w:rPr>
                <w:rFonts w:ascii="Calibri" w:hAnsi="Calibri" w:cs="Calibri"/>
                <w:b/>
              </w:rPr>
            </w:pPr>
            <w:r w:rsidRPr="00985D89">
              <w:rPr>
                <w:b/>
              </w:rPr>
              <w:t>2025</w:t>
            </w:r>
          </w:p>
        </w:tc>
        <w:tc>
          <w:tcPr>
            <w:tcW w:w="500" w:type="pct"/>
          </w:tcPr>
          <w:p w:rsidR="00985D89" w:rsidRPr="00985D89" w:rsidRDefault="00985D89" w:rsidP="00985D89">
            <w:pPr>
              <w:jc w:val="center"/>
              <w:rPr>
                <w:rFonts w:ascii="Calibri" w:hAnsi="Calibri" w:cs="Calibri"/>
                <w:b/>
              </w:rPr>
            </w:pPr>
            <w:r w:rsidRPr="00985D89">
              <w:rPr>
                <w:b/>
              </w:rPr>
              <w:t>2030</w:t>
            </w:r>
          </w:p>
        </w:tc>
        <w:tc>
          <w:tcPr>
            <w:tcW w:w="500" w:type="pct"/>
          </w:tcPr>
          <w:p w:rsidR="00985D89" w:rsidRPr="00985D89" w:rsidRDefault="00985D89" w:rsidP="00985D89">
            <w:pPr>
              <w:jc w:val="center"/>
              <w:rPr>
                <w:rFonts w:ascii="Calibri" w:hAnsi="Calibri" w:cs="Calibri"/>
                <w:b/>
              </w:rPr>
            </w:pPr>
            <w:r w:rsidRPr="00985D89">
              <w:rPr>
                <w:b/>
              </w:rPr>
              <w:t>2035</w:t>
            </w:r>
          </w:p>
        </w:tc>
        <w:tc>
          <w:tcPr>
            <w:tcW w:w="500" w:type="pct"/>
          </w:tcPr>
          <w:p w:rsidR="00985D89" w:rsidRPr="00985D89" w:rsidRDefault="00985D89" w:rsidP="00985D89">
            <w:pPr>
              <w:jc w:val="center"/>
              <w:rPr>
                <w:rFonts w:ascii="Calibri" w:hAnsi="Calibri" w:cs="Calibri"/>
                <w:b/>
              </w:rPr>
            </w:pPr>
            <w:r w:rsidRPr="00985D89">
              <w:rPr>
                <w:b/>
              </w:rPr>
              <w:t>2040</w:t>
            </w:r>
          </w:p>
        </w:tc>
        <w:tc>
          <w:tcPr>
            <w:tcW w:w="500" w:type="pct"/>
          </w:tcPr>
          <w:p w:rsidR="00985D89" w:rsidRPr="00985D89" w:rsidRDefault="00985D89" w:rsidP="00985D89">
            <w:pPr>
              <w:jc w:val="center"/>
              <w:rPr>
                <w:rFonts w:ascii="Calibri" w:hAnsi="Calibri" w:cs="Calibri"/>
                <w:b/>
              </w:rPr>
            </w:pPr>
            <w:r w:rsidRPr="00985D89">
              <w:rPr>
                <w:b/>
              </w:rPr>
              <w:t>2045</w:t>
            </w:r>
          </w:p>
        </w:tc>
        <w:tc>
          <w:tcPr>
            <w:tcW w:w="500" w:type="pct"/>
          </w:tcPr>
          <w:p w:rsidR="00985D89" w:rsidRPr="00985D89" w:rsidRDefault="00985D89" w:rsidP="00985D89">
            <w:pPr>
              <w:jc w:val="center"/>
              <w:rPr>
                <w:rFonts w:ascii="Calibri" w:hAnsi="Calibri" w:cs="Calibri"/>
                <w:b/>
              </w:rPr>
            </w:pPr>
            <w:r w:rsidRPr="00985D89">
              <w:rPr>
                <w:b/>
              </w:rPr>
              <w:t>2050</w:t>
            </w:r>
          </w:p>
        </w:tc>
      </w:tr>
      <w:tr w:rsidR="00985D89" w:rsidTr="00324995">
        <w:tc>
          <w:tcPr>
            <w:tcW w:w="500" w:type="pct"/>
          </w:tcPr>
          <w:p w:rsidR="00985D89" w:rsidRPr="00985D89" w:rsidRDefault="00985D89" w:rsidP="00985D89">
            <w:pPr>
              <w:jc w:val="center"/>
              <w:rPr>
                <w:rFonts w:ascii="Calibri" w:hAnsi="Calibri" w:cs="Calibri"/>
                <w:b/>
              </w:rPr>
            </w:pPr>
            <w:r w:rsidRPr="00985D89">
              <w:rPr>
                <w:b/>
              </w:rPr>
              <w:t>Ogółem</w:t>
            </w:r>
          </w:p>
        </w:tc>
        <w:tc>
          <w:tcPr>
            <w:tcW w:w="500" w:type="pct"/>
          </w:tcPr>
          <w:p w:rsidR="00985D89" w:rsidRDefault="00985D89" w:rsidP="00985D89">
            <w:pPr>
              <w:jc w:val="center"/>
              <w:rPr>
                <w:rFonts w:ascii="Calibri" w:hAnsi="Calibri" w:cs="Calibri"/>
              </w:rPr>
            </w:pPr>
            <w:r>
              <w:t>13,6</w:t>
            </w:r>
          </w:p>
        </w:tc>
        <w:tc>
          <w:tcPr>
            <w:tcW w:w="500" w:type="pct"/>
          </w:tcPr>
          <w:p w:rsidR="00985D89" w:rsidRDefault="00985D89" w:rsidP="00985D89">
            <w:pPr>
              <w:jc w:val="center"/>
              <w:rPr>
                <w:rFonts w:ascii="Calibri" w:hAnsi="Calibri" w:cs="Calibri"/>
              </w:rPr>
            </w:pPr>
            <w:r>
              <w:t>14,1</w:t>
            </w:r>
          </w:p>
        </w:tc>
        <w:tc>
          <w:tcPr>
            <w:tcW w:w="500" w:type="pct"/>
          </w:tcPr>
          <w:p w:rsidR="00985D89" w:rsidRDefault="00985D89" w:rsidP="00985D89">
            <w:pPr>
              <w:jc w:val="center"/>
              <w:rPr>
                <w:rFonts w:ascii="Calibri" w:hAnsi="Calibri" w:cs="Calibri"/>
              </w:rPr>
            </w:pPr>
            <w:r>
              <w:t>14,5</w:t>
            </w:r>
          </w:p>
        </w:tc>
        <w:tc>
          <w:tcPr>
            <w:tcW w:w="500" w:type="pct"/>
          </w:tcPr>
          <w:p w:rsidR="00985D89" w:rsidRDefault="00985D89" w:rsidP="00985D89">
            <w:pPr>
              <w:jc w:val="center"/>
              <w:rPr>
                <w:rFonts w:ascii="Calibri" w:hAnsi="Calibri" w:cs="Calibri"/>
              </w:rPr>
            </w:pPr>
            <w:r>
              <w:t>15,0</w:t>
            </w:r>
          </w:p>
        </w:tc>
        <w:tc>
          <w:tcPr>
            <w:tcW w:w="500" w:type="pct"/>
          </w:tcPr>
          <w:p w:rsidR="00985D89" w:rsidRDefault="00985D89" w:rsidP="00985D89">
            <w:pPr>
              <w:jc w:val="center"/>
              <w:rPr>
                <w:rFonts w:ascii="Calibri" w:hAnsi="Calibri" w:cs="Calibri"/>
              </w:rPr>
            </w:pPr>
            <w:r>
              <w:t>15,4</w:t>
            </w:r>
          </w:p>
        </w:tc>
        <w:tc>
          <w:tcPr>
            <w:tcW w:w="500" w:type="pct"/>
          </w:tcPr>
          <w:p w:rsidR="00985D89" w:rsidRDefault="00985D89" w:rsidP="00985D89">
            <w:pPr>
              <w:jc w:val="center"/>
              <w:rPr>
                <w:rFonts w:ascii="Calibri" w:hAnsi="Calibri" w:cs="Calibri"/>
              </w:rPr>
            </w:pPr>
            <w:r>
              <w:t>14,9</w:t>
            </w:r>
          </w:p>
        </w:tc>
        <w:tc>
          <w:tcPr>
            <w:tcW w:w="500" w:type="pct"/>
          </w:tcPr>
          <w:p w:rsidR="00985D89" w:rsidRDefault="00985D89" w:rsidP="00985D89">
            <w:pPr>
              <w:jc w:val="center"/>
              <w:rPr>
                <w:rFonts w:ascii="Calibri" w:hAnsi="Calibri" w:cs="Calibri"/>
              </w:rPr>
            </w:pPr>
            <w:r>
              <w:t>14,3</w:t>
            </w:r>
          </w:p>
        </w:tc>
        <w:tc>
          <w:tcPr>
            <w:tcW w:w="500" w:type="pct"/>
          </w:tcPr>
          <w:p w:rsidR="00985D89" w:rsidRDefault="00985D89" w:rsidP="00985D89">
            <w:pPr>
              <w:jc w:val="center"/>
              <w:rPr>
                <w:rFonts w:ascii="Calibri" w:hAnsi="Calibri" w:cs="Calibri"/>
              </w:rPr>
            </w:pPr>
            <w:r>
              <w:t>13,8</w:t>
            </w:r>
          </w:p>
        </w:tc>
        <w:tc>
          <w:tcPr>
            <w:tcW w:w="500" w:type="pct"/>
          </w:tcPr>
          <w:p w:rsidR="00985D89" w:rsidRDefault="00985D89" w:rsidP="00985D89">
            <w:pPr>
              <w:jc w:val="center"/>
              <w:rPr>
                <w:rFonts w:ascii="Calibri" w:hAnsi="Calibri" w:cs="Calibri"/>
              </w:rPr>
            </w:pPr>
            <w:r>
              <w:t>13,5</w:t>
            </w:r>
          </w:p>
        </w:tc>
      </w:tr>
      <w:tr w:rsidR="00985D89" w:rsidTr="00324995">
        <w:tc>
          <w:tcPr>
            <w:tcW w:w="500" w:type="pct"/>
          </w:tcPr>
          <w:p w:rsidR="00985D89" w:rsidRPr="00985D89" w:rsidRDefault="00985D89" w:rsidP="00985D89">
            <w:pPr>
              <w:jc w:val="center"/>
              <w:rPr>
                <w:rFonts w:ascii="Calibri" w:hAnsi="Calibri" w:cs="Calibri"/>
                <w:b/>
              </w:rPr>
            </w:pPr>
            <w:r w:rsidRPr="00985D89">
              <w:rPr>
                <w:b/>
              </w:rPr>
              <w:t>Miasta</w:t>
            </w:r>
          </w:p>
        </w:tc>
        <w:tc>
          <w:tcPr>
            <w:tcW w:w="500" w:type="pct"/>
          </w:tcPr>
          <w:p w:rsidR="00985D89" w:rsidRDefault="00985D89" w:rsidP="00985D89">
            <w:pPr>
              <w:jc w:val="center"/>
              <w:rPr>
                <w:rFonts w:ascii="Calibri" w:hAnsi="Calibri" w:cs="Calibri"/>
              </w:rPr>
            </w:pPr>
            <w:r>
              <w:t>9,1</w:t>
            </w:r>
          </w:p>
        </w:tc>
        <w:tc>
          <w:tcPr>
            <w:tcW w:w="500" w:type="pct"/>
          </w:tcPr>
          <w:p w:rsidR="00985D89" w:rsidRDefault="00985D89" w:rsidP="00985D89">
            <w:pPr>
              <w:jc w:val="center"/>
              <w:rPr>
                <w:rFonts w:ascii="Calibri" w:hAnsi="Calibri" w:cs="Calibri"/>
              </w:rPr>
            </w:pPr>
            <w:r>
              <w:t>9,4</w:t>
            </w:r>
          </w:p>
        </w:tc>
        <w:tc>
          <w:tcPr>
            <w:tcW w:w="500" w:type="pct"/>
          </w:tcPr>
          <w:p w:rsidR="00985D89" w:rsidRDefault="00985D89" w:rsidP="00985D89">
            <w:pPr>
              <w:jc w:val="center"/>
              <w:rPr>
                <w:rFonts w:ascii="Calibri" w:hAnsi="Calibri" w:cs="Calibri"/>
              </w:rPr>
            </w:pPr>
            <w:r>
              <w:t>9,6</w:t>
            </w:r>
          </w:p>
        </w:tc>
        <w:tc>
          <w:tcPr>
            <w:tcW w:w="500" w:type="pct"/>
          </w:tcPr>
          <w:p w:rsidR="00985D89" w:rsidRDefault="00985D89" w:rsidP="00985D89">
            <w:pPr>
              <w:jc w:val="center"/>
              <w:rPr>
                <w:rFonts w:ascii="Calibri" w:hAnsi="Calibri" w:cs="Calibri"/>
              </w:rPr>
            </w:pPr>
            <w:r>
              <w:t>9,8</w:t>
            </w:r>
          </w:p>
        </w:tc>
        <w:tc>
          <w:tcPr>
            <w:tcW w:w="500" w:type="pct"/>
          </w:tcPr>
          <w:p w:rsidR="00985D89" w:rsidRDefault="00985D89" w:rsidP="00985D89">
            <w:pPr>
              <w:jc w:val="center"/>
              <w:rPr>
                <w:rFonts w:ascii="Calibri" w:hAnsi="Calibri" w:cs="Calibri"/>
              </w:rPr>
            </w:pPr>
            <w:r>
              <w:t>9,9</w:t>
            </w:r>
          </w:p>
        </w:tc>
        <w:tc>
          <w:tcPr>
            <w:tcW w:w="500" w:type="pct"/>
          </w:tcPr>
          <w:p w:rsidR="00985D89" w:rsidRDefault="00985D89" w:rsidP="00985D89">
            <w:pPr>
              <w:jc w:val="center"/>
              <w:rPr>
                <w:rFonts w:ascii="Calibri" w:hAnsi="Calibri" w:cs="Calibri"/>
              </w:rPr>
            </w:pPr>
            <w:r>
              <w:t>9,5</w:t>
            </w:r>
          </w:p>
        </w:tc>
        <w:tc>
          <w:tcPr>
            <w:tcW w:w="500" w:type="pct"/>
          </w:tcPr>
          <w:p w:rsidR="00985D89" w:rsidRDefault="00985D89" w:rsidP="00985D89">
            <w:pPr>
              <w:jc w:val="center"/>
              <w:rPr>
                <w:rFonts w:ascii="Calibri" w:hAnsi="Calibri" w:cs="Calibri"/>
              </w:rPr>
            </w:pPr>
            <w:r>
              <w:t>9,0</w:t>
            </w:r>
          </w:p>
        </w:tc>
        <w:tc>
          <w:tcPr>
            <w:tcW w:w="500" w:type="pct"/>
          </w:tcPr>
          <w:p w:rsidR="00985D89" w:rsidRDefault="00985D89" w:rsidP="00985D89">
            <w:pPr>
              <w:jc w:val="center"/>
              <w:rPr>
                <w:rFonts w:ascii="Calibri" w:hAnsi="Calibri" w:cs="Calibri"/>
              </w:rPr>
            </w:pPr>
            <w:r>
              <w:t>8,6</w:t>
            </w:r>
          </w:p>
        </w:tc>
        <w:tc>
          <w:tcPr>
            <w:tcW w:w="500" w:type="pct"/>
          </w:tcPr>
          <w:p w:rsidR="00985D89" w:rsidRDefault="00985D89" w:rsidP="00985D89">
            <w:pPr>
              <w:jc w:val="center"/>
              <w:rPr>
                <w:rFonts w:ascii="Calibri" w:hAnsi="Calibri" w:cs="Calibri"/>
              </w:rPr>
            </w:pPr>
            <w:r>
              <w:t>8,3</w:t>
            </w:r>
          </w:p>
        </w:tc>
      </w:tr>
      <w:tr w:rsidR="00985D89" w:rsidTr="00324995">
        <w:tc>
          <w:tcPr>
            <w:tcW w:w="500" w:type="pct"/>
          </w:tcPr>
          <w:p w:rsidR="00985D89" w:rsidRPr="00985D89" w:rsidRDefault="00985D89" w:rsidP="00985D89">
            <w:pPr>
              <w:jc w:val="center"/>
              <w:rPr>
                <w:rFonts w:ascii="Calibri" w:hAnsi="Calibri" w:cs="Calibri"/>
                <w:b/>
              </w:rPr>
            </w:pPr>
            <w:r w:rsidRPr="00985D89">
              <w:rPr>
                <w:b/>
              </w:rPr>
              <w:t>Wieś</w:t>
            </w:r>
          </w:p>
        </w:tc>
        <w:tc>
          <w:tcPr>
            <w:tcW w:w="500" w:type="pct"/>
          </w:tcPr>
          <w:p w:rsidR="00985D89" w:rsidRDefault="00985D89" w:rsidP="00985D89">
            <w:pPr>
              <w:jc w:val="center"/>
              <w:rPr>
                <w:rFonts w:ascii="Calibri" w:hAnsi="Calibri" w:cs="Calibri"/>
              </w:rPr>
            </w:pPr>
            <w:r>
              <w:t>4,4</w:t>
            </w:r>
          </w:p>
        </w:tc>
        <w:tc>
          <w:tcPr>
            <w:tcW w:w="500" w:type="pct"/>
          </w:tcPr>
          <w:p w:rsidR="00985D89" w:rsidRDefault="00985D89" w:rsidP="00985D89">
            <w:pPr>
              <w:jc w:val="center"/>
              <w:rPr>
                <w:rFonts w:ascii="Calibri" w:hAnsi="Calibri" w:cs="Calibri"/>
              </w:rPr>
            </w:pPr>
            <w:r>
              <w:t>4,7</w:t>
            </w:r>
          </w:p>
        </w:tc>
        <w:tc>
          <w:tcPr>
            <w:tcW w:w="500" w:type="pct"/>
          </w:tcPr>
          <w:p w:rsidR="00985D89" w:rsidRDefault="00985D89" w:rsidP="00985D89">
            <w:pPr>
              <w:jc w:val="center"/>
              <w:rPr>
                <w:rFonts w:ascii="Calibri" w:hAnsi="Calibri" w:cs="Calibri"/>
              </w:rPr>
            </w:pPr>
            <w:r>
              <w:t>4,9</w:t>
            </w:r>
          </w:p>
        </w:tc>
        <w:tc>
          <w:tcPr>
            <w:tcW w:w="500" w:type="pct"/>
          </w:tcPr>
          <w:p w:rsidR="00985D89" w:rsidRDefault="00985D89" w:rsidP="00985D89">
            <w:pPr>
              <w:jc w:val="center"/>
              <w:rPr>
                <w:rFonts w:ascii="Calibri" w:hAnsi="Calibri" w:cs="Calibri"/>
              </w:rPr>
            </w:pPr>
            <w:r>
              <w:t>5,2</w:t>
            </w:r>
          </w:p>
        </w:tc>
        <w:tc>
          <w:tcPr>
            <w:tcW w:w="500" w:type="pct"/>
          </w:tcPr>
          <w:p w:rsidR="00985D89" w:rsidRDefault="00985D89" w:rsidP="00985D89">
            <w:pPr>
              <w:jc w:val="center"/>
              <w:rPr>
                <w:rFonts w:ascii="Calibri" w:hAnsi="Calibri" w:cs="Calibri"/>
              </w:rPr>
            </w:pPr>
            <w:r>
              <w:t>5,5</w:t>
            </w:r>
          </w:p>
        </w:tc>
        <w:tc>
          <w:tcPr>
            <w:tcW w:w="500" w:type="pct"/>
          </w:tcPr>
          <w:p w:rsidR="00985D89" w:rsidRDefault="00985D89" w:rsidP="00985D89">
            <w:pPr>
              <w:jc w:val="center"/>
              <w:rPr>
                <w:rFonts w:ascii="Calibri" w:hAnsi="Calibri" w:cs="Calibri"/>
              </w:rPr>
            </w:pPr>
            <w:r>
              <w:t>5,4</w:t>
            </w:r>
          </w:p>
        </w:tc>
        <w:tc>
          <w:tcPr>
            <w:tcW w:w="500" w:type="pct"/>
          </w:tcPr>
          <w:p w:rsidR="00985D89" w:rsidRDefault="00985D89" w:rsidP="00985D89">
            <w:pPr>
              <w:jc w:val="center"/>
              <w:rPr>
                <w:rFonts w:ascii="Calibri" w:hAnsi="Calibri" w:cs="Calibri"/>
              </w:rPr>
            </w:pPr>
            <w:r>
              <w:t>5,3</w:t>
            </w:r>
          </w:p>
        </w:tc>
        <w:tc>
          <w:tcPr>
            <w:tcW w:w="500" w:type="pct"/>
          </w:tcPr>
          <w:p w:rsidR="00985D89" w:rsidRDefault="00985D89" w:rsidP="00985D89">
            <w:pPr>
              <w:jc w:val="center"/>
              <w:rPr>
                <w:rFonts w:ascii="Calibri" w:hAnsi="Calibri" w:cs="Calibri"/>
              </w:rPr>
            </w:pPr>
            <w:r>
              <w:t>5,2</w:t>
            </w:r>
          </w:p>
        </w:tc>
        <w:tc>
          <w:tcPr>
            <w:tcW w:w="500" w:type="pct"/>
          </w:tcPr>
          <w:p w:rsidR="00985D89" w:rsidRDefault="00985D89" w:rsidP="00985D89">
            <w:pPr>
              <w:keepNext/>
              <w:jc w:val="center"/>
              <w:rPr>
                <w:rFonts w:ascii="Calibri" w:hAnsi="Calibri" w:cs="Calibri"/>
              </w:rPr>
            </w:pPr>
            <w:r>
              <w:t>5,2</w:t>
            </w:r>
          </w:p>
        </w:tc>
      </w:tr>
    </w:tbl>
    <w:p w:rsidR="00D30FD7" w:rsidRDefault="00985D89" w:rsidP="00985D89">
      <w:pPr>
        <w:pStyle w:val="Legenda"/>
        <w:jc w:val="center"/>
      </w:pPr>
      <w:bookmarkStart w:id="14" w:name="_Toc480452010"/>
      <w:r>
        <w:t xml:space="preserve">Tabela </w:t>
      </w:r>
      <w:fldSimple w:instr=" SEQ Tabela \* ARABIC ">
        <w:r w:rsidR="00AA340F">
          <w:rPr>
            <w:noProof/>
          </w:rPr>
          <w:t>5</w:t>
        </w:r>
      </w:fldSimple>
      <w:r>
        <w:t xml:space="preserve">: Liczba gospodarstw domowych w Polsce w </w:t>
      </w:r>
      <w:proofErr w:type="spellStart"/>
      <w:r>
        <w:t>mln</w:t>
      </w:r>
      <w:proofErr w:type="spellEnd"/>
      <w:r>
        <w:t>.</w:t>
      </w:r>
      <w:r>
        <w:rPr>
          <w:rStyle w:val="Odwoanieprzypisudolnego"/>
        </w:rPr>
        <w:footnoteReference w:id="5"/>
      </w:r>
      <w:bookmarkEnd w:id="14"/>
    </w:p>
    <w:p w:rsidR="00985D89" w:rsidRPr="006920D2" w:rsidRDefault="00985D89" w:rsidP="00985D89">
      <w:pPr>
        <w:pStyle w:val="Legenda"/>
        <w:jc w:val="center"/>
        <w:rPr>
          <w:rFonts w:ascii="Calibri" w:hAnsi="Calibri" w:cs="Calibri"/>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36"/>
        <w:gridCol w:w="948"/>
        <w:gridCol w:w="948"/>
        <w:gridCol w:w="948"/>
        <w:gridCol w:w="946"/>
        <w:gridCol w:w="946"/>
        <w:gridCol w:w="946"/>
        <w:gridCol w:w="946"/>
        <w:gridCol w:w="946"/>
        <w:gridCol w:w="944"/>
      </w:tblGrid>
      <w:tr w:rsidR="007D750E" w:rsidRPr="009161D8" w:rsidTr="00324995">
        <w:trPr>
          <w:trHeight w:val="110"/>
        </w:trPr>
        <w:tc>
          <w:tcPr>
            <w:tcW w:w="678"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2011</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2016</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2020</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2025</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2030</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2035</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2040</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2045</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2050</w:t>
            </w:r>
          </w:p>
        </w:tc>
      </w:tr>
      <w:tr w:rsidR="007D750E" w:rsidRPr="009161D8" w:rsidTr="00324995">
        <w:trPr>
          <w:trHeight w:val="110"/>
        </w:trPr>
        <w:tc>
          <w:tcPr>
            <w:tcW w:w="678"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Ogółem</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2,82</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2,71</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2,61</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2,50</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2,40</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2,43</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2,48</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2,50</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2,50</w:t>
            </w:r>
          </w:p>
        </w:tc>
      </w:tr>
      <w:tr w:rsidR="007D750E" w:rsidRPr="009161D8" w:rsidTr="00324995">
        <w:trPr>
          <w:trHeight w:val="110"/>
        </w:trPr>
        <w:tc>
          <w:tcPr>
            <w:tcW w:w="678"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Miasta</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2,54</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2,43</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2,34</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2,24</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2,17</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2,18</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2,23</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2,25</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2,24</w:t>
            </w:r>
          </w:p>
        </w:tc>
      </w:tr>
      <w:tr w:rsidR="007D750E" w:rsidRPr="009161D8" w:rsidTr="00324995">
        <w:trPr>
          <w:trHeight w:val="110"/>
        </w:trPr>
        <w:tc>
          <w:tcPr>
            <w:tcW w:w="678"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b/>
                <w:bCs/>
                <w:color w:val="000000"/>
              </w:rPr>
              <w:t>Wieś</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3,40</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3,26</w:t>
            </w:r>
          </w:p>
        </w:tc>
        <w:tc>
          <w:tcPr>
            <w:tcW w:w="481"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3,16</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2,98</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2,81</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2,86</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2,91</w:t>
            </w:r>
          </w:p>
        </w:tc>
        <w:tc>
          <w:tcPr>
            <w:tcW w:w="480" w:type="pct"/>
          </w:tcPr>
          <w:p w:rsidR="007D750E" w:rsidRPr="009161D8" w:rsidRDefault="007D750E" w:rsidP="006920D2">
            <w:pPr>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2,91</w:t>
            </w:r>
          </w:p>
        </w:tc>
        <w:tc>
          <w:tcPr>
            <w:tcW w:w="480" w:type="pct"/>
          </w:tcPr>
          <w:p w:rsidR="007D750E" w:rsidRPr="009161D8" w:rsidRDefault="007D750E" w:rsidP="006920D2">
            <w:pPr>
              <w:keepNext/>
              <w:autoSpaceDE w:val="0"/>
              <w:autoSpaceDN w:val="0"/>
              <w:adjustRightInd w:val="0"/>
              <w:spacing w:after="0" w:line="240" w:lineRule="auto"/>
              <w:jc w:val="center"/>
              <w:rPr>
                <w:rFonts w:ascii="Calibri" w:hAnsi="Calibri" w:cs="Calibri"/>
                <w:color w:val="000000"/>
              </w:rPr>
            </w:pPr>
            <w:r w:rsidRPr="009161D8">
              <w:rPr>
                <w:rFonts w:ascii="Calibri" w:hAnsi="Calibri" w:cs="Calibri"/>
                <w:color w:val="000000"/>
              </w:rPr>
              <w:t>2,92</w:t>
            </w:r>
          </w:p>
        </w:tc>
      </w:tr>
    </w:tbl>
    <w:p w:rsidR="00AA64CA" w:rsidRPr="0032062E" w:rsidRDefault="006920D2" w:rsidP="0032062E">
      <w:pPr>
        <w:pStyle w:val="Legenda"/>
        <w:jc w:val="center"/>
      </w:pPr>
      <w:bookmarkStart w:id="15" w:name="_Toc480452011"/>
      <w:r>
        <w:t xml:space="preserve">Tabela </w:t>
      </w:r>
      <w:fldSimple w:instr=" SEQ Tabela \* ARABIC ">
        <w:r w:rsidR="00AA340F">
          <w:rPr>
            <w:noProof/>
          </w:rPr>
          <w:t>6</w:t>
        </w:r>
      </w:fldSimple>
      <w:r>
        <w:t xml:space="preserve">: </w:t>
      </w:r>
      <w:r w:rsidR="003F3BCD">
        <w:t>Średnia liczba osób</w:t>
      </w:r>
      <w:r>
        <w:t xml:space="preserve"> tworzących gospodarstwo domowe</w:t>
      </w:r>
      <w:r w:rsidR="003F3BCD">
        <w:t xml:space="preserve"> wg GUS</w:t>
      </w:r>
      <w:r w:rsidR="0032062E">
        <w:rPr>
          <w:rStyle w:val="Odwoanieprzypisudolnego"/>
        </w:rPr>
        <w:footnoteReference w:id="6"/>
      </w:r>
      <w:bookmarkEnd w:id="15"/>
    </w:p>
    <w:p w:rsidR="0032062E" w:rsidRPr="0032062E" w:rsidRDefault="00D30FD7" w:rsidP="00D30FD7">
      <w:pPr>
        <w:pStyle w:val="Nagwek2"/>
        <w:ind w:firstLine="708"/>
        <w:rPr>
          <w:lang w:eastAsia="pl-PL"/>
        </w:rPr>
      </w:pPr>
      <w:bookmarkStart w:id="16" w:name="_Toc525035916"/>
      <w:r>
        <w:lastRenderedPageBreak/>
        <w:t>2.3</w:t>
      </w:r>
      <w:r w:rsidR="00F37779">
        <w:t>.</w:t>
      </w:r>
      <w:r>
        <w:t xml:space="preserve"> </w:t>
      </w:r>
      <w:r w:rsidR="00307CD3">
        <w:t>Mieszkalnictwo</w:t>
      </w:r>
      <w:bookmarkEnd w:id="16"/>
    </w:p>
    <w:p w:rsidR="0032062E" w:rsidRDefault="0056544A" w:rsidP="0032062E">
      <w:pPr>
        <w:keepNext/>
      </w:pPr>
      <w:r>
        <w:rPr>
          <w:noProof/>
          <w:lang w:eastAsia="pl-PL"/>
        </w:rPr>
        <w:drawing>
          <wp:inline distT="0" distB="0" distL="0" distR="0">
            <wp:extent cx="5878830" cy="4652650"/>
            <wp:effectExtent l="19050" t="0" r="7620" b="0"/>
            <wp:docPr id="1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5884809" cy="4657382"/>
                    </a:xfrm>
                    <a:prstGeom prst="rect">
                      <a:avLst/>
                    </a:prstGeom>
                    <a:noFill/>
                    <a:ln w="9525">
                      <a:noFill/>
                      <a:miter lim="800000"/>
                      <a:headEnd/>
                      <a:tailEnd/>
                    </a:ln>
                  </pic:spPr>
                </pic:pic>
              </a:graphicData>
            </a:graphic>
          </wp:inline>
        </w:drawing>
      </w:r>
    </w:p>
    <w:p w:rsidR="0056544A" w:rsidRDefault="0032062E" w:rsidP="0032062E">
      <w:pPr>
        <w:pStyle w:val="Legenda"/>
        <w:jc w:val="center"/>
      </w:pPr>
      <w:bookmarkStart w:id="17" w:name="_Toc471815839"/>
      <w:r>
        <w:t xml:space="preserve">Rysunek </w:t>
      </w:r>
      <w:fldSimple w:instr=" SEQ Rysunek \* ARABIC ">
        <w:r w:rsidR="00813BE1">
          <w:rPr>
            <w:noProof/>
          </w:rPr>
          <w:t>3</w:t>
        </w:r>
      </w:fldSimple>
      <w:r>
        <w:t xml:space="preserve">: </w:t>
      </w:r>
      <w:r w:rsidR="00EF74D4">
        <w:t>Średnia powierzchnia mieszkania</w:t>
      </w:r>
      <w:r w:rsidRPr="00613018">
        <w:t xml:space="preserve"> przypadająca na mieszkańca - stan istniejący</w:t>
      </w:r>
      <w:bookmarkEnd w:id="17"/>
    </w:p>
    <w:p w:rsidR="005D3A38" w:rsidRPr="0056544A" w:rsidRDefault="00D30FD7" w:rsidP="00D30FD7">
      <w:pPr>
        <w:pStyle w:val="Nagwek2"/>
        <w:ind w:firstLine="708"/>
      </w:pPr>
      <w:bookmarkStart w:id="18" w:name="_Toc525035917"/>
      <w:r>
        <w:t>2.4</w:t>
      </w:r>
      <w:r w:rsidR="00F37779">
        <w:t>.</w:t>
      </w:r>
      <w:r>
        <w:t xml:space="preserve"> </w:t>
      </w:r>
      <w:r w:rsidR="005D3A38" w:rsidRPr="0056544A">
        <w:t xml:space="preserve">Dane statystyczne dotyczące </w:t>
      </w:r>
      <w:r w:rsidR="00030FE7" w:rsidRPr="0056544A">
        <w:t xml:space="preserve">jakości </w:t>
      </w:r>
      <w:r w:rsidR="005D3A38" w:rsidRPr="0056544A">
        <w:t xml:space="preserve">mieszkalnictwa, obejmujące teren Unii Europejskiej, uzyskane ze strony internetowej </w:t>
      </w:r>
      <w:proofErr w:type="spellStart"/>
      <w:r w:rsidR="00030FE7" w:rsidRPr="0056544A">
        <w:t>Eurostat</w:t>
      </w:r>
      <w:bookmarkEnd w:id="18"/>
      <w:proofErr w:type="spellEnd"/>
    </w:p>
    <w:p w:rsidR="00030FE7" w:rsidRPr="0032062E" w:rsidRDefault="00D30FD7" w:rsidP="00D30FD7">
      <w:pPr>
        <w:pStyle w:val="Nagwek3"/>
        <w:ind w:firstLine="708"/>
      </w:pPr>
      <w:bookmarkStart w:id="19" w:name="_Toc525035918"/>
      <w:r>
        <w:rPr>
          <w:rStyle w:val="mw-headline"/>
        </w:rPr>
        <w:t>2.4.1</w:t>
      </w:r>
      <w:r w:rsidR="00F37779">
        <w:rPr>
          <w:rStyle w:val="mw-headline"/>
        </w:rPr>
        <w:t>.</w:t>
      </w:r>
      <w:r>
        <w:rPr>
          <w:rStyle w:val="mw-headline"/>
        </w:rPr>
        <w:t xml:space="preserve"> </w:t>
      </w:r>
      <w:r w:rsidR="00030FE7" w:rsidRPr="0032062E">
        <w:rPr>
          <w:rStyle w:val="mw-headline"/>
        </w:rPr>
        <w:t>Jakość mieszkań</w:t>
      </w:r>
      <w:bookmarkEnd w:id="19"/>
    </w:p>
    <w:p w:rsidR="00030FE7" w:rsidRPr="0056544A" w:rsidRDefault="00030FE7" w:rsidP="00EA1833">
      <w:pPr>
        <w:pStyle w:val="NormalnyWeb"/>
        <w:spacing w:line="276" w:lineRule="auto"/>
        <w:ind w:left="0" w:firstLine="708"/>
        <w:jc w:val="both"/>
        <w:rPr>
          <w:rFonts w:asciiTheme="minorHAnsi" w:hAnsiTheme="minorHAnsi"/>
          <w:sz w:val="22"/>
          <w:szCs w:val="22"/>
        </w:rPr>
      </w:pPr>
      <w:r w:rsidRPr="0056544A">
        <w:rPr>
          <w:rFonts w:asciiTheme="minorHAnsi" w:hAnsiTheme="minorHAnsi"/>
          <w:sz w:val="22"/>
          <w:szCs w:val="22"/>
        </w:rPr>
        <w:t xml:space="preserve">Jednym z głównych mierników stosowanych w ocenie jakości mieszkania jest dostępność wystarczającej przestrzeni w lokalu. </w:t>
      </w:r>
      <w:r w:rsidRPr="0032062E">
        <w:rPr>
          <w:rFonts w:asciiTheme="minorHAnsi" w:hAnsiTheme="minorHAnsi"/>
          <w:sz w:val="22"/>
          <w:szCs w:val="22"/>
        </w:rPr>
        <w:t>Wskaźnik przeludnienia</w:t>
      </w:r>
      <w:r w:rsidRPr="0056544A">
        <w:rPr>
          <w:rFonts w:asciiTheme="minorHAnsi" w:hAnsiTheme="minorHAnsi"/>
          <w:sz w:val="22"/>
          <w:szCs w:val="22"/>
        </w:rPr>
        <w:t xml:space="preserve"> określa odsetek osób zajmujących przeludnione mieszkania, biorąc pod uwagę liczbę pomieszczeń dostępnych w </w:t>
      </w:r>
      <w:r w:rsidRPr="0032062E">
        <w:rPr>
          <w:rFonts w:asciiTheme="minorHAnsi" w:hAnsiTheme="minorHAnsi"/>
          <w:sz w:val="22"/>
          <w:szCs w:val="22"/>
        </w:rPr>
        <w:t>gospodarstwie domowym</w:t>
      </w:r>
      <w:r w:rsidRPr="0056544A">
        <w:rPr>
          <w:rFonts w:asciiTheme="minorHAnsi" w:hAnsiTheme="minorHAnsi"/>
          <w:sz w:val="22"/>
          <w:szCs w:val="22"/>
        </w:rPr>
        <w:t xml:space="preserve">, wielkość gospodarstwa domowego oraz wiek jego członków i ich sytuację rodzinną. </w:t>
      </w:r>
    </w:p>
    <w:p w:rsidR="00030FE7" w:rsidRPr="0056544A" w:rsidRDefault="00030FE7" w:rsidP="00EA1833">
      <w:pPr>
        <w:pStyle w:val="NormalnyWeb"/>
        <w:spacing w:line="276" w:lineRule="auto"/>
        <w:ind w:left="0" w:firstLine="708"/>
        <w:jc w:val="both"/>
        <w:rPr>
          <w:rFonts w:asciiTheme="minorHAnsi" w:hAnsiTheme="minorHAnsi"/>
          <w:sz w:val="22"/>
          <w:szCs w:val="22"/>
        </w:rPr>
      </w:pPr>
      <w:r w:rsidRPr="0056544A">
        <w:rPr>
          <w:rFonts w:asciiTheme="minorHAnsi" w:hAnsiTheme="minorHAnsi"/>
          <w:sz w:val="22"/>
          <w:szCs w:val="22"/>
        </w:rPr>
        <w:t xml:space="preserve">W 2014 r. 17,1 % ludności UE-28 mieszkało w przeludnionych mieszkaniach (zob. </w:t>
      </w:r>
      <w:r w:rsidR="0032062E">
        <w:rPr>
          <w:rFonts w:asciiTheme="minorHAnsi" w:hAnsiTheme="minorHAnsi"/>
          <w:sz w:val="22"/>
          <w:szCs w:val="22"/>
        </w:rPr>
        <w:t>rys. 5</w:t>
      </w:r>
      <w:r w:rsidRPr="0056544A">
        <w:rPr>
          <w:rFonts w:asciiTheme="minorHAnsi" w:hAnsiTheme="minorHAnsi"/>
          <w:sz w:val="22"/>
          <w:szCs w:val="22"/>
        </w:rPr>
        <w:t xml:space="preserve">); najwyższe wskaźniki przeludnienia wśród państw członkowskich UE odnotowano w Rumunii (52,3 %), na Węgrzech (44,6 %), w </w:t>
      </w:r>
      <w:r w:rsidRPr="0056544A">
        <w:rPr>
          <w:rFonts w:asciiTheme="minorHAnsi" w:hAnsiTheme="minorHAnsi"/>
          <w:sz w:val="22"/>
          <w:szCs w:val="22"/>
          <w:u w:val="single"/>
        </w:rPr>
        <w:t>Polsce (44,2 %)</w:t>
      </w:r>
      <w:r w:rsidRPr="0056544A">
        <w:rPr>
          <w:rFonts w:asciiTheme="minorHAnsi" w:hAnsiTheme="minorHAnsi"/>
          <w:sz w:val="22"/>
          <w:szCs w:val="22"/>
        </w:rPr>
        <w:t>, Bułgarii (43,3 %) i Chorwacji (42,1 %); ponadto wskaźniki przekraczające 50 % zarejestrowano też w Serbii i byłej jugosłow</w:t>
      </w:r>
      <w:r w:rsidR="001F279E">
        <w:rPr>
          <w:rFonts w:asciiTheme="minorHAnsi" w:hAnsiTheme="minorHAnsi"/>
          <w:sz w:val="22"/>
          <w:szCs w:val="22"/>
        </w:rPr>
        <w:t>iańskiej republice Macedonii (w </w:t>
      </w:r>
      <w:r w:rsidRPr="0056544A">
        <w:rPr>
          <w:rFonts w:asciiTheme="minorHAnsi" w:hAnsiTheme="minorHAnsi"/>
          <w:sz w:val="22"/>
          <w:szCs w:val="22"/>
        </w:rPr>
        <w:t xml:space="preserve">przypadku obu państw dane pochodzą z 2013 r.). Najniższe wskaźniki przeludnienia odnotowano natomiast w Belgii (2,0 %), na Cyprze (2,2 %), w Irlandii (2,8 %; dane za 2013 r.), Niderlandach (3,5 %) i na Malcie (4,0 %), zaś siedem innych państw członkowskich UE oraz Norwegia, Szwajcaria i Islandia (dane za 2013 r. dla ostatnich dwóch z wymienionych państw) odnotowało mniej niż 10,0 % ludności mieszkającej w przeludnionych lokalach mieszkalnych. </w:t>
      </w:r>
    </w:p>
    <w:p w:rsidR="00BB72D8" w:rsidRDefault="005D3A38" w:rsidP="00BB72D8">
      <w:pPr>
        <w:keepNext/>
      </w:pPr>
      <w:r>
        <w:rPr>
          <w:noProof/>
          <w:lang w:eastAsia="pl-PL"/>
        </w:rPr>
        <w:lastRenderedPageBreak/>
        <w:drawing>
          <wp:inline distT="0" distB="0" distL="0" distR="0">
            <wp:extent cx="6015990" cy="3732861"/>
            <wp:effectExtent l="19050" t="0" r="3810" b="0"/>
            <wp:docPr id="11" name="Obraz 5" descr="http://ec.europa.eu/eurostat/statistics-explained/images/b/be/Overcrowding_rate%2C_2014_%28%25_of_specified_population%29_YB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c.europa.eu/eurostat/statistics-explained/images/b/be/Overcrowding_rate%2C_2014_%28%25_of_specified_population%29_YB16.png"/>
                    <pic:cNvPicPr>
                      <a:picLocks noChangeAspect="1" noChangeArrowheads="1"/>
                    </pic:cNvPicPr>
                  </pic:nvPicPr>
                  <pic:blipFill>
                    <a:blip r:embed="rId16" cstate="print"/>
                    <a:srcRect/>
                    <a:stretch>
                      <a:fillRect/>
                    </a:stretch>
                  </pic:blipFill>
                  <pic:spPr bwMode="auto">
                    <a:xfrm>
                      <a:off x="0" y="0"/>
                      <a:ext cx="6016648" cy="3733269"/>
                    </a:xfrm>
                    <a:prstGeom prst="rect">
                      <a:avLst/>
                    </a:prstGeom>
                    <a:noFill/>
                    <a:ln w="9525">
                      <a:noFill/>
                      <a:miter lim="800000"/>
                      <a:headEnd/>
                      <a:tailEnd/>
                    </a:ln>
                  </pic:spPr>
                </pic:pic>
              </a:graphicData>
            </a:graphic>
          </wp:inline>
        </w:drawing>
      </w:r>
    </w:p>
    <w:p w:rsidR="0032062E" w:rsidRDefault="00BB72D8" w:rsidP="00BB72D8">
      <w:pPr>
        <w:pStyle w:val="Legenda"/>
        <w:jc w:val="center"/>
      </w:pPr>
      <w:bookmarkStart w:id="20" w:name="_Toc471815864"/>
      <w:r>
        <w:t xml:space="preserve">Wykres </w:t>
      </w:r>
      <w:fldSimple w:instr=" SEQ Wykres \* ARABIC ">
        <w:r w:rsidR="00813BE1">
          <w:rPr>
            <w:noProof/>
          </w:rPr>
          <w:t>2</w:t>
        </w:r>
      </w:fldSimple>
      <w:r>
        <w:t xml:space="preserve">: </w:t>
      </w:r>
      <w:r w:rsidRPr="00B2281B">
        <w:t>Odsetek mieszkańców poszczególnych krajów UE zamieszkujących w przeludnionych lokalach (stan na 2014 r.)</w:t>
      </w:r>
      <w:bookmarkEnd w:id="20"/>
    </w:p>
    <w:p w:rsidR="00BB72D8" w:rsidRDefault="00030FE7" w:rsidP="00BB72D8">
      <w:pPr>
        <w:pStyle w:val="Nagwek1"/>
      </w:pPr>
      <w:r>
        <w:rPr>
          <w:noProof/>
          <w:lang w:eastAsia="pl-PL"/>
        </w:rPr>
        <w:drawing>
          <wp:inline distT="0" distB="0" distL="0" distR="0">
            <wp:extent cx="6259830" cy="3974405"/>
            <wp:effectExtent l="19050" t="0" r="7620" b="0"/>
            <wp:docPr id="12" name="Obraz 8" descr="Wysokie ceny metra mieszkania w Polsce, sprawiaj&amp;aogon;, &amp;zdot;e Polacy kupuj&amp;aogon; niemal najmniejsze mieszkania w Euro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ysokie ceny metra mieszkania w Polsce, sprawiaj&amp;aogon;, &amp;zdot;e Polacy kupuj&amp;aogon; niemal najmniejsze mieszkania w Europie"/>
                    <pic:cNvPicPr>
                      <a:picLocks noChangeAspect="1" noChangeArrowheads="1"/>
                    </pic:cNvPicPr>
                  </pic:nvPicPr>
                  <pic:blipFill>
                    <a:blip r:embed="rId17" cstate="print"/>
                    <a:srcRect/>
                    <a:stretch>
                      <a:fillRect/>
                    </a:stretch>
                  </pic:blipFill>
                  <pic:spPr bwMode="auto">
                    <a:xfrm>
                      <a:off x="0" y="0"/>
                      <a:ext cx="6263973" cy="3977035"/>
                    </a:xfrm>
                    <a:prstGeom prst="rect">
                      <a:avLst/>
                    </a:prstGeom>
                    <a:noFill/>
                    <a:ln w="9525">
                      <a:noFill/>
                      <a:miter lim="800000"/>
                      <a:headEnd/>
                      <a:tailEnd/>
                    </a:ln>
                  </pic:spPr>
                </pic:pic>
              </a:graphicData>
            </a:graphic>
          </wp:inline>
        </w:drawing>
      </w:r>
    </w:p>
    <w:p w:rsidR="00030FE7" w:rsidRDefault="00BB72D8" w:rsidP="00BB72D8">
      <w:pPr>
        <w:pStyle w:val="Legenda"/>
        <w:jc w:val="center"/>
      </w:pPr>
      <w:bookmarkStart w:id="21" w:name="_Toc471815865"/>
      <w:r>
        <w:t xml:space="preserve">Wykres </w:t>
      </w:r>
      <w:fldSimple w:instr=" SEQ Wykres \* ARABIC ">
        <w:r w:rsidR="00813BE1">
          <w:rPr>
            <w:noProof/>
          </w:rPr>
          <w:t>3</w:t>
        </w:r>
      </w:fldSimple>
      <w:r>
        <w:t>: Powierzchnia mieszkań na mieszkańca w wybranych państwach UE</w:t>
      </w:r>
      <w:bookmarkEnd w:id="21"/>
    </w:p>
    <w:p w:rsidR="009F52E2" w:rsidRDefault="009F52E2" w:rsidP="00EA1833">
      <w:pPr>
        <w:ind w:firstLine="708"/>
      </w:pPr>
      <w:r w:rsidRPr="009F52E2">
        <w:t xml:space="preserve">Powierzchnia mieszkania na jednego mieszkańca </w:t>
      </w:r>
      <w:r>
        <w:t>na terenie gminy Żmigród</w:t>
      </w:r>
      <w:r w:rsidRPr="009F52E2">
        <w:t xml:space="preserve"> - 24,44 m</w:t>
      </w:r>
      <w:r w:rsidRPr="00DE73BE">
        <w:rPr>
          <w:vertAlign w:val="superscript"/>
        </w:rPr>
        <w:t>2</w:t>
      </w:r>
      <w:r>
        <w:t xml:space="preserve"> jest niższa niż średnia powierzchnia mieszkania na mieszkańca w Polsce, która wynosi 24,7 m</w:t>
      </w:r>
      <w:r w:rsidRPr="00DE73BE">
        <w:rPr>
          <w:vertAlign w:val="superscript"/>
        </w:rPr>
        <w:t>2</w:t>
      </w:r>
      <w:r>
        <w:t>.</w:t>
      </w:r>
    </w:p>
    <w:p w:rsidR="009F52E2" w:rsidRPr="009F52E2" w:rsidRDefault="00DF4A93" w:rsidP="00EA1833">
      <w:pPr>
        <w:ind w:firstLine="708"/>
        <w:jc w:val="both"/>
      </w:pPr>
      <w:r w:rsidRPr="003310D4">
        <w:lastRenderedPageBreak/>
        <w:t xml:space="preserve">Wskaźnik dobrostanu nie jest możliwy do bezpośredniego przeliczenia na powierzchnię mieszkania na jednego mieszkańca, gdyż jest zależny od liczby pomieszczeń mieszkalnych przypadających na poszczególne osoby w rodzinie. </w:t>
      </w:r>
      <w:r w:rsidR="00350893" w:rsidRPr="003310D4">
        <w:t xml:space="preserve">Biorą pod uwagę współczesne tendencje w zakresie mieszkalnictwa, założyć można, że wskaźnik ten będzie stale rósł. </w:t>
      </w:r>
      <w:r w:rsidRPr="003310D4">
        <w:t>Dla potrzeb niniejszego bilansu przyjęto, że osiągnięcie wskaźnika 40 m</w:t>
      </w:r>
      <w:r w:rsidRPr="003310D4">
        <w:rPr>
          <w:vertAlign w:val="superscript"/>
        </w:rPr>
        <w:t>2</w:t>
      </w:r>
      <w:r w:rsidRPr="003310D4">
        <w:t xml:space="preserve"> na jednego mieszkańca zapewni dobrostan zamieszkania dla mieszkańców gminy Żmigród.</w:t>
      </w:r>
      <w:r w:rsidR="00350893">
        <w:t xml:space="preserve"> </w:t>
      </w:r>
    </w:p>
    <w:p w:rsidR="00041519" w:rsidRDefault="00041519">
      <w:pPr>
        <w:rPr>
          <w:rStyle w:val="Nagwek1Znak"/>
          <w:rFonts w:eastAsia="Times New Roman" w:cs="Times New Roman"/>
          <w:bCs w:val="0"/>
          <w:color w:val="0070C0"/>
          <w:highlight w:val="lightGray"/>
          <w:lang w:eastAsia="pl-PL"/>
        </w:rPr>
      </w:pPr>
      <w:r>
        <w:rPr>
          <w:rStyle w:val="Nagwek1Znak"/>
          <w:rFonts w:eastAsia="Times New Roman" w:cs="Times New Roman"/>
          <w:bCs w:val="0"/>
          <w:color w:val="0070C0"/>
          <w:highlight w:val="lightGray"/>
          <w:lang w:eastAsia="pl-PL"/>
        </w:rPr>
        <w:br w:type="page"/>
      </w:r>
    </w:p>
    <w:p w:rsidR="00307CD3" w:rsidRPr="00041519" w:rsidRDefault="00307CD3" w:rsidP="00041519">
      <w:pPr>
        <w:pStyle w:val="Akapitzlist"/>
        <w:numPr>
          <w:ilvl w:val="0"/>
          <w:numId w:val="18"/>
        </w:numPr>
        <w:rPr>
          <w:rStyle w:val="Nagwek1Znak"/>
          <w:rFonts w:eastAsia="Times New Roman" w:cs="Times New Roman"/>
          <w:bCs w:val="0"/>
          <w:color w:val="0070C0"/>
        </w:rPr>
      </w:pPr>
      <w:bookmarkStart w:id="22" w:name="_Toc525035919"/>
      <w:r w:rsidRPr="006D57FD">
        <w:rPr>
          <w:rStyle w:val="Nagwek1Znak"/>
        </w:rPr>
        <w:lastRenderedPageBreak/>
        <w:t>Rynek pracy</w:t>
      </w:r>
      <w:bookmarkEnd w:id="22"/>
      <w:r w:rsidR="00DE73BE" w:rsidRPr="00362B06">
        <w:rPr>
          <w:rStyle w:val="Odwoanieprzypisudolnego"/>
          <w:rFonts w:asciiTheme="majorHAnsi" w:hAnsiTheme="majorHAnsi"/>
          <w:b/>
          <w:color w:val="365F91" w:themeColor="accent1" w:themeShade="BF"/>
          <w:sz w:val="28"/>
          <w:szCs w:val="28"/>
        </w:rPr>
        <w:footnoteReference w:id="7"/>
      </w:r>
    </w:p>
    <w:p w:rsidR="00203DAF" w:rsidRPr="00D30FD7" w:rsidRDefault="00203DAF" w:rsidP="00203DAF">
      <w:pPr>
        <w:pStyle w:val="Nagwek2"/>
        <w:ind w:left="360"/>
      </w:pPr>
      <w:bookmarkStart w:id="23" w:name="_Toc525035920"/>
      <w:r>
        <w:t>3.1</w:t>
      </w:r>
      <w:r w:rsidR="00F37779">
        <w:t>.</w:t>
      </w:r>
      <w:r>
        <w:t xml:space="preserve"> Dane dotyczące rynku pracy w gminie Żmigród</w:t>
      </w:r>
      <w:bookmarkEnd w:id="23"/>
    </w:p>
    <w:p w:rsidR="0004141D" w:rsidRPr="00DE73BE" w:rsidRDefault="00E00F36" w:rsidP="00DE73BE">
      <w:pPr>
        <w:ind w:firstLine="708"/>
        <w:jc w:val="both"/>
        <w:rPr>
          <w:rFonts w:cstheme="minorHAnsi"/>
        </w:rPr>
      </w:pPr>
      <w:r w:rsidRPr="00DE73BE">
        <w:rPr>
          <w:rFonts w:cstheme="minorHAnsi"/>
        </w:rPr>
        <w:t xml:space="preserve">W gminie Żmigród na 1000 mieszkańców pracuje </w:t>
      </w:r>
      <w:r w:rsidRPr="00DE73BE">
        <w:rPr>
          <w:rFonts w:cstheme="minorHAnsi"/>
          <w:b/>
          <w:bCs/>
        </w:rPr>
        <w:t>113</w:t>
      </w:r>
      <w:r w:rsidR="00362B06">
        <w:rPr>
          <w:rFonts w:cstheme="minorHAnsi"/>
        </w:rPr>
        <w:t xml:space="preserve"> osób</w:t>
      </w:r>
      <w:r w:rsidRPr="00DE73BE">
        <w:rPr>
          <w:rFonts w:cstheme="minorHAnsi"/>
        </w:rPr>
        <w:t xml:space="preserve">. </w:t>
      </w:r>
      <w:r w:rsidRPr="00DE73BE">
        <w:rPr>
          <w:rFonts w:cstheme="minorHAnsi"/>
          <w:b/>
          <w:bCs/>
        </w:rPr>
        <w:t>52,4%</w:t>
      </w:r>
      <w:r w:rsidRPr="00DE73BE">
        <w:rPr>
          <w:rFonts w:cstheme="minorHAnsi"/>
        </w:rPr>
        <w:t xml:space="preserve"> wszystkich pracujących ogółem stanowią kobiety, a </w:t>
      </w:r>
      <w:r w:rsidRPr="00DE73BE">
        <w:rPr>
          <w:rFonts w:cstheme="minorHAnsi"/>
          <w:b/>
          <w:bCs/>
        </w:rPr>
        <w:t>47,6%</w:t>
      </w:r>
      <w:r w:rsidRPr="00DE73BE">
        <w:rPr>
          <w:rFonts w:cstheme="minorHAnsi"/>
        </w:rPr>
        <w:t xml:space="preserve"> mężczyźni.</w:t>
      </w:r>
      <w:r w:rsidR="0004141D" w:rsidRPr="00DE73BE">
        <w:rPr>
          <w:rFonts w:cstheme="minorHAnsi"/>
        </w:rPr>
        <w:t xml:space="preserve"> Łączna liczba osób pracujących w Gminie w 2015 r. - </w:t>
      </w:r>
      <w:r w:rsidR="00DE73BE" w:rsidRPr="00B65B33">
        <w:rPr>
          <w:rFonts w:cstheme="minorHAnsi"/>
          <w:b/>
        </w:rPr>
        <w:t>1673</w:t>
      </w:r>
      <w:r w:rsidR="00DE73BE">
        <w:rPr>
          <w:rFonts w:cstheme="minorHAnsi"/>
        </w:rPr>
        <w:t xml:space="preserve">. </w:t>
      </w:r>
      <w:r w:rsidR="0004141D" w:rsidRPr="00DE73BE">
        <w:rPr>
          <w:rFonts w:cstheme="minorHAnsi"/>
        </w:rPr>
        <w:t xml:space="preserve">Liczba ta nie obejmuje podmiotów gospodarczych o liczbie pracujących do 9 osób oraz gospodarstw indywidualnych w rolnictwie. </w:t>
      </w:r>
    </w:p>
    <w:p w:rsidR="00DE73BE" w:rsidRDefault="0004141D" w:rsidP="00DE73BE">
      <w:pPr>
        <w:keepNext/>
        <w:autoSpaceDE w:val="0"/>
        <w:autoSpaceDN w:val="0"/>
        <w:adjustRightInd w:val="0"/>
        <w:spacing w:after="0" w:line="240" w:lineRule="auto"/>
        <w:jc w:val="center"/>
      </w:pPr>
      <w:r>
        <w:rPr>
          <w:noProof/>
          <w:lang w:eastAsia="pl-PL"/>
        </w:rPr>
        <w:drawing>
          <wp:inline distT="0" distB="0" distL="0" distR="0">
            <wp:extent cx="4946705" cy="3041072"/>
            <wp:effectExtent l="19050" t="0" r="6295" b="0"/>
            <wp:docPr id="1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4945380" cy="3040258"/>
                    </a:xfrm>
                    <a:prstGeom prst="rect">
                      <a:avLst/>
                    </a:prstGeom>
                    <a:noFill/>
                    <a:ln w="9525">
                      <a:noFill/>
                      <a:miter lim="800000"/>
                      <a:headEnd/>
                      <a:tailEnd/>
                    </a:ln>
                  </pic:spPr>
                </pic:pic>
              </a:graphicData>
            </a:graphic>
          </wp:inline>
        </w:drawing>
      </w:r>
    </w:p>
    <w:p w:rsidR="0004141D" w:rsidRDefault="00DE73BE" w:rsidP="00DE73BE">
      <w:pPr>
        <w:pStyle w:val="Legenda"/>
        <w:jc w:val="center"/>
      </w:pPr>
      <w:bookmarkStart w:id="24" w:name="_Toc480452012"/>
      <w:r>
        <w:t xml:space="preserve">Tabela </w:t>
      </w:r>
      <w:fldSimple w:instr=" SEQ Tabela \* ARABIC ">
        <w:r w:rsidR="00AA340F">
          <w:rPr>
            <w:noProof/>
          </w:rPr>
          <w:t>7</w:t>
        </w:r>
      </w:fldSimple>
      <w:r>
        <w:t xml:space="preserve">: Podmioty </w:t>
      </w:r>
      <w:r w:rsidR="00FA43B1">
        <w:t>gospodarcze</w:t>
      </w:r>
      <w:r>
        <w:t xml:space="preserve"> w rejestrze REGON</w:t>
      </w:r>
      <w:r>
        <w:rPr>
          <w:rStyle w:val="Odwoanieprzypisudolnego"/>
        </w:rPr>
        <w:footnoteReference w:id="8"/>
      </w:r>
      <w:bookmarkEnd w:id="24"/>
    </w:p>
    <w:p w:rsidR="008E2CF3" w:rsidRDefault="00E00F36" w:rsidP="00DE73BE">
      <w:pPr>
        <w:ind w:firstLine="708"/>
        <w:jc w:val="both"/>
      </w:pPr>
      <w:r>
        <w:t xml:space="preserve">Bezrobocie rejestrowane w gminie Żmigród wynosiło w 2015 roku </w:t>
      </w:r>
      <w:r>
        <w:rPr>
          <w:b/>
          <w:bCs/>
        </w:rPr>
        <w:t>12,2%</w:t>
      </w:r>
      <w:r>
        <w:t xml:space="preserve"> (</w:t>
      </w:r>
      <w:r>
        <w:rPr>
          <w:b/>
          <w:bCs/>
        </w:rPr>
        <w:t>14,7%</w:t>
      </w:r>
      <w:r>
        <w:t xml:space="preserve"> wśród kobiet i</w:t>
      </w:r>
      <w:r w:rsidR="00041519">
        <w:t> </w:t>
      </w:r>
      <w:r>
        <w:rPr>
          <w:b/>
          <w:bCs/>
        </w:rPr>
        <w:t>10,1%</w:t>
      </w:r>
      <w:r>
        <w:t xml:space="preserve"> wśród mężczyzn).</w:t>
      </w:r>
    </w:p>
    <w:p w:rsidR="008E2CF3" w:rsidRDefault="00E00F36" w:rsidP="00DE73BE">
      <w:pPr>
        <w:ind w:firstLine="708"/>
        <w:jc w:val="both"/>
      </w:pPr>
      <w:r>
        <w:t xml:space="preserve">Przeciętne miesięczne wynagrodzenie brutto w gminie Żmigród wynosi </w:t>
      </w:r>
      <w:r>
        <w:rPr>
          <w:b/>
          <w:bCs/>
        </w:rPr>
        <w:t>3 323,99 PLN</w:t>
      </w:r>
      <w:r>
        <w:t xml:space="preserve">, co odpowiada </w:t>
      </w:r>
      <w:r>
        <w:rPr>
          <w:b/>
          <w:bCs/>
        </w:rPr>
        <w:t>80.10%</w:t>
      </w:r>
      <w:r>
        <w:t xml:space="preserve"> przeciętnego miesięcznego wynagrodzenia brutto w Polsce.</w:t>
      </w:r>
    </w:p>
    <w:p w:rsidR="00E00F36" w:rsidRDefault="00E00F36" w:rsidP="00DE73BE">
      <w:pPr>
        <w:ind w:firstLine="708"/>
        <w:jc w:val="both"/>
      </w:pPr>
      <w:r>
        <w:rPr>
          <w:b/>
          <w:bCs/>
        </w:rPr>
        <w:t>29,6%</w:t>
      </w:r>
      <w:r>
        <w:t xml:space="preserve"> aktywnych zawodowo mieszkańców gminy Żmigród pracuje w sektorze rolniczym (rolnictwo, leśnictwo, łowiectwo i rybactwo), </w:t>
      </w:r>
      <w:r>
        <w:rPr>
          <w:b/>
          <w:bCs/>
        </w:rPr>
        <w:t>29,8%</w:t>
      </w:r>
      <w:r>
        <w:t xml:space="preserve"> w przemyśle i budownictwie, a </w:t>
      </w:r>
      <w:r>
        <w:rPr>
          <w:b/>
          <w:bCs/>
        </w:rPr>
        <w:t>11,1%</w:t>
      </w:r>
      <w:r>
        <w:t xml:space="preserve"> w sektorze usługowym (handel, naprawa pojazdów, transport, zakwaterowanie i gastronomia, </w:t>
      </w:r>
      <w:proofErr w:type="spellStart"/>
      <w:r>
        <w:t>informacja</w:t>
      </w:r>
      <w:proofErr w:type="spellEnd"/>
      <w:r>
        <w:t xml:space="preserve"> i komunikacja) oraz </w:t>
      </w:r>
      <w:r>
        <w:rPr>
          <w:b/>
          <w:bCs/>
        </w:rPr>
        <w:t>11,1%</w:t>
      </w:r>
      <w:r>
        <w:t xml:space="preserve"> pracuje w sektorze finansowym (działalność finansowa i ubezpieczeniowa, obsługa rynku nieruchomości). </w:t>
      </w:r>
    </w:p>
    <w:p w:rsidR="00DE73BE" w:rsidRDefault="00C858D7" w:rsidP="00DE73BE">
      <w:pPr>
        <w:keepNext/>
      </w:pPr>
      <w:r>
        <w:rPr>
          <w:noProof/>
          <w:lang w:eastAsia="pl-PL"/>
        </w:rPr>
        <w:lastRenderedPageBreak/>
        <w:drawing>
          <wp:inline distT="0" distB="0" distL="0" distR="0">
            <wp:extent cx="6118860" cy="2499360"/>
            <wp:effectExtent l="19050" t="0" r="0" b="0"/>
            <wp:docPr id="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6118860" cy="2499360"/>
                    </a:xfrm>
                    <a:prstGeom prst="rect">
                      <a:avLst/>
                    </a:prstGeom>
                    <a:noFill/>
                    <a:ln w="9525">
                      <a:noFill/>
                      <a:miter lim="800000"/>
                      <a:headEnd/>
                      <a:tailEnd/>
                    </a:ln>
                  </pic:spPr>
                </pic:pic>
              </a:graphicData>
            </a:graphic>
          </wp:inline>
        </w:drawing>
      </w:r>
    </w:p>
    <w:p w:rsidR="00E00F36" w:rsidRPr="00B65B33" w:rsidRDefault="00DE73BE" w:rsidP="00DE73BE">
      <w:pPr>
        <w:pStyle w:val="Legenda"/>
        <w:jc w:val="center"/>
      </w:pPr>
      <w:bookmarkStart w:id="25" w:name="_Toc471815866"/>
      <w:r>
        <w:t xml:space="preserve">Wykres </w:t>
      </w:r>
      <w:fldSimple w:instr=" SEQ Wykres \* ARABIC ">
        <w:r w:rsidR="00813BE1">
          <w:rPr>
            <w:noProof/>
          </w:rPr>
          <w:t>4</w:t>
        </w:r>
      </w:fldSimple>
      <w:r>
        <w:t>: Stopa bezrobocia rejestrowanego w gminie Żmigród 2004 - 2015</w:t>
      </w:r>
      <w:bookmarkEnd w:id="25"/>
    </w:p>
    <w:p w:rsidR="00DE73BE" w:rsidRDefault="00241FDE" w:rsidP="00DE73BE">
      <w:pPr>
        <w:keepNext/>
      </w:pPr>
      <w:r>
        <w:rPr>
          <w:noProof/>
          <w:lang w:eastAsia="pl-PL"/>
        </w:rPr>
        <w:drawing>
          <wp:inline distT="0" distB="0" distL="0" distR="0">
            <wp:extent cx="6111240" cy="2118360"/>
            <wp:effectExtent l="19050" t="0" r="3810" b="0"/>
            <wp:docPr id="1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6111240" cy="2118360"/>
                    </a:xfrm>
                    <a:prstGeom prst="rect">
                      <a:avLst/>
                    </a:prstGeom>
                    <a:noFill/>
                    <a:ln w="9525">
                      <a:noFill/>
                      <a:miter lim="800000"/>
                      <a:headEnd/>
                      <a:tailEnd/>
                    </a:ln>
                  </pic:spPr>
                </pic:pic>
              </a:graphicData>
            </a:graphic>
          </wp:inline>
        </w:drawing>
      </w:r>
    </w:p>
    <w:p w:rsidR="00BE76BD" w:rsidRPr="00B65B33" w:rsidRDefault="00DE73BE" w:rsidP="00B65B33">
      <w:pPr>
        <w:pStyle w:val="Legenda"/>
        <w:jc w:val="center"/>
      </w:pPr>
      <w:bookmarkStart w:id="26" w:name="_Toc471815867"/>
      <w:r>
        <w:t xml:space="preserve">Wykres </w:t>
      </w:r>
      <w:fldSimple w:instr=" SEQ Wykres \* ARABIC ">
        <w:r w:rsidR="00813BE1">
          <w:rPr>
            <w:noProof/>
          </w:rPr>
          <w:t>5</w:t>
        </w:r>
      </w:fldSimple>
      <w:r>
        <w:t>: Liczba pracujących w gminie Żmigród wg sektorów</w:t>
      </w:r>
      <w:bookmarkEnd w:id="26"/>
    </w:p>
    <w:p w:rsidR="00CE5DD5" w:rsidRDefault="00CE5DD5" w:rsidP="00B65B33">
      <w:pPr>
        <w:ind w:firstLine="708"/>
        <w:jc w:val="both"/>
      </w:pPr>
      <w:r>
        <w:t xml:space="preserve">Wśród aktywnych zawodowo mieszkańców gminy Żmigród </w:t>
      </w:r>
      <w:r>
        <w:rPr>
          <w:b/>
          <w:bCs/>
        </w:rPr>
        <w:t>1 284</w:t>
      </w:r>
      <w:r>
        <w:t xml:space="preserve"> osób wyjeżdża do pracy do innych gmin, a </w:t>
      </w:r>
      <w:r>
        <w:rPr>
          <w:b/>
          <w:bCs/>
        </w:rPr>
        <w:t>483</w:t>
      </w:r>
      <w:r>
        <w:t xml:space="preserve"> pracujących przyjeżdża do pracy spoza gminy - tak więc saldo przyjazdów i wyjazdów do pracy wynosi </w:t>
      </w:r>
      <w:r w:rsidRPr="00B65B33">
        <w:rPr>
          <w:b/>
          <w:bCs/>
        </w:rPr>
        <w:t>-</w:t>
      </w:r>
      <w:r>
        <w:rPr>
          <w:b/>
          <w:bCs/>
        </w:rPr>
        <w:t>801</w:t>
      </w:r>
      <w:r>
        <w:t>.</w:t>
      </w:r>
      <w:r w:rsidR="00EA2676">
        <w:rPr>
          <w:rStyle w:val="Odwoanieprzypisudolnego"/>
        </w:rPr>
        <w:footnoteReference w:id="9"/>
      </w:r>
      <w:r w:rsidR="00B65B33">
        <w:t xml:space="preserve"> </w:t>
      </w:r>
      <w:r w:rsidR="00B65B33" w:rsidRPr="00041519">
        <w:t>Należy przy tym zauważyć, iż pracownicy wyjeżdżający poza gminę do pracy stanowią ok. ¾ pracowników objętych ewidencją (zatrudnionych w przedsiębiorstwach zatrudniających powyżej 9 os., poza sektorem rolniczym)</w:t>
      </w:r>
      <w:r w:rsidR="00041519">
        <w:t>.</w:t>
      </w:r>
    </w:p>
    <w:p w:rsidR="00CE5DD5" w:rsidRPr="00CE5DD5" w:rsidRDefault="00203DAF" w:rsidP="00203DAF">
      <w:pPr>
        <w:pStyle w:val="Nagwek3"/>
        <w:ind w:firstLine="708"/>
        <w:rPr>
          <w:rFonts w:eastAsiaTheme="minorHAnsi"/>
        </w:rPr>
      </w:pPr>
      <w:bookmarkStart w:id="27" w:name="_Toc525035921"/>
      <w:r>
        <w:lastRenderedPageBreak/>
        <w:t>3.1.1</w:t>
      </w:r>
      <w:r w:rsidR="00F37779">
        <w:t>.</w:t>
      </w:r>
      <w:r>
        <w:t xml:space="preserve"> </w:t>
      </w:r>
      <w:r w:rsidR="00CE5DD5" w:rsidRPr="00CE5DD5">
        <w:t xml:space="preserve">Dojazdy do pracy w 2010 roku </w:t>
      </w:r>
      <w:r w:rsidR="006D57FD">
        <w:t>- w opracowaniu GUS</w:t>
      </w:r>
      <w:r w:rsidR="006D57FD">
        <w:rPr>
          <w:rStyle w:val="Odwoanieprzypisudolnego"/>
        </w:rPr>
        <w:footnoteReference w:id="10"/>
      </w:r>
      <w:bookmarkEnd w:id="27"/>
    </w:p>
    <w:p w:rsidR="006D57FD" w:rsidRDefault="00CE5DD5" w:rsidP="006D57FD">
      <w:pPr>
        <w:keepNext/>
      </w:pPr>
      <w:r>
        <w:rPr>
          <w:noProof/>
          <w:lang w:eastAsia="pl-PL"/>
        </w:rPr>
        <w:drawing>
          <wp:inline distT="0" distB="0" distL="0" distR="0">
            <wp:extent cx="6114166" cy="3124200"/>
            <wp:effectExtent l="19050" t="0" r="884" b="0"/>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6118860" cy="3126599"/>
                    </a:xfrm>
                    <a:prstGeom prst="rect">
                      <a:avLst/>
                    </a:prstGeom>
                    <a:noFill/>
                    <a:ln w="9525">
                      <a:noFill/>
                      <a:miter lim="800000"/>
                      <a:headEnd/>
                      <a:tailEnd/>
                    </a:ln>
                  </pic:spPr>
                </pic:pic>
              </a:graphicData>
            </a:graphic>
          </wp:inline>
        </w:drawing>
      </w:r>
    </w:p>
    <w:p w:rsidR="00CE5DD5" w:rsidRDefault="006D57FD" w:rsidP="006D57FD">
      <w:pPr>
        <w:pStyle w:val="Legenda"/>
        <w:jc w:val="center"/>
      </w:pPr>
      <w:bookmarkStart w:id="28" w:name="_Toc471815868"/>
      <w:r>
        <w:t xml:space="preserve">Wykres </w:t>
      </w:r>
      <w:fldSimple w:instr=" SEQ Wykres \* ARABIC ">
        <w:r w:rsidR="00813BE1">
          <w:rPr>
            <w:noProof/>
          </w:rPr>
          <w:t>6</w:t>
        </w:r>
      </w:fldSimple>
      <w:r>
        <w:t xml:space="preserve">: Struktura pracujących wg odległości do pracy </w:t>
      </w:r>
      <w:r w:rsidR="00203DAF">
        <w:t>w skali kraj</w:t>
      </w:r>
      <w:r w:rsidR="00041519">
        <w:t>u</w:t>
      </w:r>
      <w:bookmarkEnd w:id="28"/>
      <w:r w:rsidR="00041519">
        <w:t xml:space="preserve"> </w:t>
      </w:r>
    </w:p>
    <w:p w:rsidR="006D57FD" w:rsidRDefault="00A74415" w:rsidP="006D57FD">
      <w:pPr>
        <w:pStyle w:val="Default"/>
        <w:keepNext/>
        <w:jc w:val="center"/>
      </w:pPr>
      <w:r>
        <w:rPr>
          <w:rFonts w:asciiTheme="majorHAnsi" w:hAnsiTheme="majorHAnsi"/>
          <w:b/>
          <w:noProof/>
          <w:color w:val="0070C0"/>
          <w:sz w:val="28"/>
          <w:szCs w:val="28"/>
        </w:rPr>
        <w:lastRenderedPageBreak/>
        <w:drawing>
          <wp:inline distT="0" distB="0" distL="0" distR="0">
            <wp:extent cx="6111240" cy="4671060"/>
            <wp:effectExtent l="19050" t="0" r="3810" b="0"/>
            <wp:docPr id="1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6111240" cy="4671060"/>
                    </a:xfrm>
                    <a:prstGeom prst="rect">
                      <a:avLst/>
                    </a:prstGeom>
                    <a:noFill/>
                    <a:ln w="9525">
                      <a:noFill/>
                      <a:miter lim="800000"/>
                      <a:headEnd/>
                      <a:tailEnd/>
                    </a:ln>
                  </pic:spPr>
                </pic:pic>
              </a:graphicData>
            </a:graphic>
          </wp:inline>
        </w:drawing>
      </w:r>
    </w:p>
    <w:p w:rsidR="00A74415" w:rsidRDefault="006D57FD" w:rsidP="006D57FD">
      <w:pPr>
        <w:pStyle w:val="Legenda"/>
        <w:jc w:val="center"/>
        <w:rPr>
          <w:rFonts w:asciiTheme="majorHAnsi" w:hAnsiTheme="majorHAnsi"/>
          <w:b w:val="0"/>
          <w:color w:val="0070C0"/>
          <w:sz w:val="28"/>
          <w:szCs w:val="28"/>
        </w:rPr>
      </w:pPr>
      <w:bookmarkStart w:id="29" w:name="_Toc471815869"/>
      <w:r>
        <w:t xml:space="preserve">Wykres </w:t>
      </w:r>
      <w:fldSimple w:instr=" SEQ Wykres \* ARABIC ">
        <w:r w:rsidR="00813BE1">
          <w:rPr>
            <w:noProof/>
          </w:rPr>
          <w:t>7</w:t>
        </w:r>
      </w:fldSimple>
      <w:r>
        <w:t>: Struktura dojeżdżających do pracy wg województw</w:t>
      </w:r>
      <w:bookmarkEnd w:id="29"/>
    </w:p>
    <w:p w:rsidR="00E11B49" w:rsidRPr="00E11B49" w:rsidRDefault="00E11B49" w:rsidP="008E2CF3">
      <w:pPr>
        <w:pStyle w:val="Default"/>
        <w:jc w:val="both"/>
        <w:rPr>
          <w:rFonts w:asciiTheme="minorHAnsi" w:hAnsiTheme="minorHAnsi"/>
          <w:color w:val="auto"/>
          <w:sz w:val="22"/>
          <w:szCs w:val="22"/>
        </w:rPr>
      </w:pPr>
    </w:p>
    <w:p w:rsidR="00E11B49" w:rsidRDefault="00E11B49" w:rsidP="00EA1833">
      <w:pPr>
        <w:pStyle w:val="Default"/>
        <w:spacing w:line="276" w:lineRule="auto"/>
        <w:ind w:firstLine="708"/>
        <w:jc w:val="both"/>
        <w:rPr>
          <w:rFonts w:asciiTheme="minorHAnsi" w:hAnsiTheme="minorHAnsi"/>
          <w:color w:val="auto"/>
          <w:sz w:val="22"/>
          <w:szCs w:val="22"/>
        </w:rPr>
      </w:pPr>
      <w:r w:rsidRPr="00E11B49">
        <w:rPr>
          <w:rFonts w:asciiTheme="minorHAnsi" w:hAnsiTheme="minorHAnsi"/>
          <w:color w:val="auto"/>
          <w:sz w:val="22"/>
          <w:szCs w:val="22"/>
        </w:rPr>
        <w:t xml:space="preserve">Z analizy powyższych danych wynika, że gmina </w:t>
      </w:r>
      <w:r w:rsidR="00B65B33">
        <w:rPr>
          <w:rFonts w:asciiTheme="minorHAnsi" w:hAnsiTheme="minorHAnsi"/>
          <w:color w:val="auto"/>
          <w:sz w:val="22"/>
          <w:szCs w:val="22"/>
        </w:rPr>
        <w:t>Ż</w:t>
      </w:r>
      <w:r w:rsidR="00B65B33" w:rsidRPr="00E11B49">
        <w:rPr>
          <w:rFonts w:asciiTheme="minorHAnsi" w:hAnsiTheme="minorHAnsi"/>
          <w:color w:val="auto"/>
          <w:sz w:val="22"/>
          <w:szCs w:val="22"/>
        </w:rPr>
        <w:t>migród</w:t>
      </w:r>
      <w:r w:rsidRPr="00E11B49">
        <w:rPr>
          <w:rFonts w:asciiTheme="minorHAnsi" w:hAnsiTheme="minorHAnsi"/>
          <w:color w:val="auto"/>
          <w:sz w:val="22"/>
          <w:szCs w:val="22"/>
        </w:rPr>
        <w:t xml:space="preserve"> charakteryzuje się bardzo wysokim wskaźnikiem wyjazdów do pracy poza obszar gminy. Średni udział </w:t>
      </w:r>
      <w:r w:rsidR="00B65B33" w:rsidRPr="00E11B49">
        <w:rPr>
          <w:rFonts w:asciiTheme="minorHAnsi" w:hAnsiTheme="minorHAnsi"/>
          <w:color w:val="auto"/>
          <w:sz w:val="22"/>
          <w:szCs w:val="22"/>
        </w:rPr>
        <w:t>wyjeżdżających</w:t>
      </w:r>
      <w:r w:rsidRPr="00E11B49">
        <w:rPr>
          <w:rFonts w:asciiTheme="minorHAnsi" w:hAnsiTheme="minorHAnsi"/>
          <w:color w:val="auto"/>
          <w:sz w:val="22"/>
          <w:szCs w:val="22"/>
        </w:rPr>
        <w:t xml:space="preserve"> do pracy poza swoją gminę wynosił w 2010 r. w województwie dolnośląskim około 23%, natomiast dla gminy </w:t>
      </w:r>
      <w:r w:rsidR="006D57FD">
        <w:rPr>
          <w:rFonts w:asciiTheme="minorHAnsi" w:hAnsiTheme="minorHAnsi"/>
          <w:color w:val="auto"/>
          <w:sz w:val="22"/>
          <w:szCs w:val="22"/>
        </w:rPr>
        <w:t>Ż</w:t>
      </w:r>
      <w:r w:rsidRPr="00E11B49">
        <w:rPr>
          <w:rFonts w:asciiTheme="minorHAnsi" w:hAnsiTheme="minorHAnsi"/>
          <w:color w:val="auto"/>
          <w:sz w:val="22"/>
          <w:szCs w:val="22"/>
        </w:rPr>
        <w:t xml:space="preserve">migród w roku 2015 </w:t>
      </w:r>
      <w:r w:rsidR="006D57FD" w:rsidRPr="00E11B49">
        <w:rPr>
          <w:rFonts w:asciiTheme="minorHAnsi" w:hAnsiTheme="minorHAnsi"/>
          <w:color w:val="auto"/>
          <w:sz w:val="22"/>
          <w:szCs w:val="22"/>
        </w:rPr>
        <w:t>wskaźnik</w:t>
      </w:r>
      <w:r w:rsidRPr="00E11B49">
        <w:rPr>
          <w:rFonts w:asciiTheme="minorHAnsi" w:hAnsiTheme="minorHAnsi"/>
          <w:color w:val="auto"/>
          <w:sz w:val="22"/>
          <w:szCs w:val="22"/>
        </w:rPr>
        <w:t xml:space="preserve"> ten wyniósł około 76%.</w:t>
      </w:r>
      <w:r w:rsidR="00D474D5">
        <w:rPr>
          <w:rStyle w:val="Odwoanieprzypisudolnego"/>
          <w:rFonts w:asciiTheme="minorHAnsi" w:hAnsiTheme="minorHAnsi"/>
          <w:color w:val="auto"/>
          <w:sz w:val="22"/>
          <w:szCs w:val="22"/>
        </w:rPr>
        <w:footnoteReference w:id="11"/>
      </w:r>
      <w:r w:rsidR="006D57FD">
        <w:rPr>
          <w:rFonts w:asciiTheme="minorHAnsi" w:hAnsiTheme="minorHAnsi"/>
          <w:color w:val="auto"/>
          <w:sz w:val="22"/>
          <w:szCs w:val="22"/>
        </w:rPr>
        <w:t xml:space="preserve"> </w:t>
      </w:r>
      <w:r>
        <w:rPr>
          <w:rFonts w:asciiTheme="minorHAnsi" w:hAnsiTheme="minorHAnsi"/>
          <w:color w:val="auto"/>
          <w:sz w:val="22"/>
          <w:szCs w:val="22"/>
        </w:rPr>
        <w:t xml:space="preserve">Taki wysoki udział osób </w:t>
      </w:r>
      <w:r w:rsidR="006D57FD">
        <w:rPr>
          <w:rFonts w:asciiTheme="minorHAnsi" w:hAnsiTheme="minorHAnsi"/>
          <w:color w:val="auto"/>
          <w:sz w:val="22"/>
          <w:szCs w:val="22"/>
        </w:rPr>
        <w:t>wyjeżdżających</w:t>
      </w:r>
      <w:r>
        <w:rPr>
          <w:rFonts w:asciiTheme="minorHAnsi" w:hAnsiTheme="minorHAnsi"/>
          <w:color w:val="auto"/>
          <w:sz w:val="22"/>
          <w:szCs w:val="22"/>
        </w:rPr>
        <w:t xml:space="preserve"> p</w:t>
      </w:r>
      <w:r w:rsidR="006D57FD">
        <w:rPr>
          <w:rFonts w:asciiTheme="minorHAnsi" w:hAnsiTheme="minorHAnsi"/>
          <w:color w:val="auto"/>
          <w:sz w:val="22"/>
          <w:szCs w:val="22"/>
        </w:rPr>
        <w:t>o</w:t>
      </w:r>
      <w:r>
        <w:rPr>
          <w:rFonts w:asciiTheme="minorHAnsi" w:hAnsiTheme="minorHAnsi"/>
          <w:color w:val="auto"/>
          <w:sz w:val="22"/>
          <w:szCs w:val="22"/>
        </w:rPr>
        <w:t>za gminę wskazuje na brak mie</w:t>
      </w:r>
      <w:r w:rsidR="00041519">
        <w:rPr>
          <w:rFonts w:asciiTheme="minorHAnsi" w:hAnsiTheme="minorHAnsi"/>
          <w:color w:val="auto"/>
          <w:sz w:val="22"/>
          <w:szCs w:val="22"/>
        </w:rPr>
        <w:t>jsc pracy dla mieszkańców gminy na jej obszarze.</w:t>
      </w:r>
    </w:p>
    <w:p w:rsidR="00813BE1" w:rsidRDefault="00813BE1" w:rsidP="008E2CF3">
      <w:pPr>
        <w:pStyle w:val="Default"/>
        <w:jc w:val="both"/>
        <w:rPr>
          <w:rFonts w:asciiTheme="minorHAnsi" w:hAnsiTheme="minorHAnsi"/>
          <w:color w:val="auto"/>
          <w:sz w:val="22"/>
          <w:szCs w:val="22"/>
        </w:rPr>
        <w:sectPr w:rsidR="00813BE1" w:rsidSect="00FF2C88">
          <w:footerReference w:type="default" r:id="rId23"/>
          <w:footerReference w:type="first" r:id="rId24"/>
          <w:type w:val="continuous"/>
          <w:pgSz w:w="11907" w:h="16840" w:code="9"/>
          <w:pgMar w:top="1418" w:right="851" w:bottom="851" w:left="1418" w:header="709" w:footer="709" w:gutter="0"/>
          <w:cols w:space="708"/>
          <w:titlePg/>
          <w:docGrid w:linePitch="326"/>
        </w:sectPr>
      </w:pPr>
    </w:p>
    <w:p w:rsidR="008E2CF3" w:rsidRDefault="00203DAF" w:rsidP="00203DAF">
      <w:pPr>
        <w:pStyle w:val="Nagwek2"/>
        <w:ind w:firstLine="708"/>
      </w:pPr>
      <w:bookmarkStart w:id="30" w:name="_Toc525035922"/>
      <w:r>
        <w:lastRenderedPageBreak/>
        <w:t>3.2</w:t>
      </w:r>
      <w:r w:rsidR="00F37779">
        <w:t>.</w:t>
      </w:r>
      <w:r>
        <w:t xml:space="preserve"> </w:t>
      </w:r>
      <w:r w:rsidR="00307CD3" w:rsidRPr="00307CD3">
        <w:t>Atrakcyjność inwestycyjna gminy Żmigród</w:t>
      </w:r>
      <w:r w:rsidR="006D57FD">
        <w:rPr>
          <w:rStyle w:val="Odwoanieprzypisudolnego"/>
        </w:rPr>
        <w:footnoteReference w:id="12"/>
      </w:r>
      <w:bookmarkEnd w:id="30"/>
      <w:r w:rsidR="00307CD3" w:rsidRPr="00307CD3">
        <w:t xml:space="preserve"> </w:t>
      </w:r>
    </w:p>
    <w:p w:rsidR="00041519" w:rsidRDefault="00041519" w:rsidP="00041519"/>
    <w:p w:rsidR="00041519" w:rsidRPr="00041519" w:rsidRDefault="00041519" w:rsidP="00041519"/>
    <w:p w:rsidR="007B2847" w:rsidRDefault="00BE76BD" w:rsidP="007B2847">
      <w:pPr>
        <w:keepNext/>
        <w:jc w:val="center"/>
      </w:pPr>
      <w:r w:rsidRPr="00BE76BD">
        <w:rPr>
          <w:noProof/>
          <w:lang w:eastAsia="pl-PL"/>
        </w:rPr>
        <w:drawing>
          <wp:inline distT="0" distB="0" distL="0" distR="0">
            <wp:extent cx="5497227" cy="5777346"/>
            <wp:effectExtent l="19050" t="0" r="8223" b="0"/>
            <wp:docPr id="2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l="9918" t="15629" r="10440" b="2017"/>
                    <a:stretch>
                      <a:fillRect/>
                    </a:stretch>
                  </pic:blipFill>
                  <pic:spPr bwMode="auto">
                    <a:xfrm>
                      <a:off x="0" y="0"/>
                      <a:ext cx="5495925" cy="5775978"/>
                    </a:xfrm>
                    <a:prstGeom prst="rect">
                      <a:avLst/>
                    </a:prstGeom>
                    <a:noFill/>
                    <a:ln w="9525">
                      <a:noFill/>
                      <a:miter lim="800000"/>
                      <a:headEnd/>
                      <a:tailEnd/>
                    </a:ln>
                  </pic:spPr>
                </pic:pic>
              </a:graphicData>
            </a:graphic>
          </wp:inline>
        </w:drawing>
      </w:r>
    </w:p>
    <w:p w:rsidR="00BE76BD" w:rsidRDefault="007B2847" w:rsidP="007B2847">
      <w:pPr>
        <w:pStyle w:val="Legenda"/>
        <w:jc w:val="center"/>
      </w:pPr>
      <w:bookmarkStart w:id="31" w:name="_Toc471815840"/>
      <w:r>
        <w:t xml:space="preserve">Rysunek </w:t>
      </w:r>
      <w:fldSimple w:instr=" SEQ Rysunek \* ARABIC ">
        <w:r w:rsidR="00813BE1">
          <w:rPr>
            <w:noProof/>
          </w:rPr>
          <w:t>4</w:t>
        </w:r>
      </w:fldSimple>
      <w:r>
        <w:t>: Zróżnicowanie przestrzenne atrakcyjności inwestycyjnej powiatów województwa dolnośląskiego</w:t>
      </w:r>
      <w:bookmarkEnd w:id="31"/>
    </w:p>
    <w:p w:rsidR="007B2847" w:rsidRDefault="0053197B" w:rsidP="007B2847">
      <w:pPr>
        <w:keepNext/>
      </w:pPr>
      <w:r>
        <w:rPr>
          <w:noProof/>
          <w:lang w:eastAsia="pl-PL"/>
        </w:rPr>
        <w:lastRenderedPageBreak/>
        <w:drawing>
          <wp:inline distT="0" distB="0" distL="0" distR="0">
            <wp:extent cx="5972175" cy="6155175"/>
            <wp:effectExtent l="19050" t="0" r="9525" b="0"/>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l="10058" t="12784" r="10537"/>
                    <a:stretch>
                      <a:fillRect/>
                    </a:stretch>
                  </pic:blipFill>
                  <pic:spPr bwMode="auto">
                    <a:xfrm>
                      <a:off x="0" y="0"/>
                      <a:ext cx="5972175" cy="6155175"/>
                    </a:xfrm>
                    <a:prstGeom prst="rect">
                      <a:avLst/>
                    </a:prstGeom>
                    <a:noFill/>
                    <a:ln w="9525">
                      <a:noFill/>
                      <a:miter lim="800000"/>
                      <a:headEnd/>
                      <a:tailEnd/>
                    </a:ln>
                  </pic:spPr>
                </pic:pic>
              </a:graphicData>
            </a:graphic>
          </wp:inline>
        </w:drawing>
      </w:r>
    </w:p>
    <w:p w:rsidR="00BE76BD" w:rsidRDefault="007B2847" w:rsidP="007B2847">
      <w:pPr>
        <w:pStyle w:val="Legenda"/>
        <w:jc w:val="center"/>
      </w:pPr>
      <w:bookmarkStart w:id="32" w:name="_Toc471815841"/>
      <w:r>
        <w:t xml:space="preserve">Rysunek </w:t>
      </w:r>
      <w:fldSimple w:instr=" SEQ Rysunek \* ARABIC ">
        <w:r w:rsidR="00813BE1">
          <w:rPr>
            <w:noProof/>
          </w:rPr>
          <w:t>5</w:t>
        </w:r>
      </w:fldSimple>
      <w:r>
        <w:t xml:space="preserve">: </w:t>
      </w:r>
      <w:r w:rsidRPr="00073436">
        <w:t>Zróżnicowanie przestrzenne atra</w:t>
      </w:r>
      <w:r>
        <w:t>kcyjności inwestycyjnej gmin</w:t>
      </w:r>
      <w:r w:rsidRPr="00073436">
        <w:t xml:space="preserve"> województwa dolnośląskiego</w:t>
      </w:r>
      <w:bookmarkEnd w:id="32"/>
    </w:p>
    <w:p w:rsidR="00BE76BD" w:rsidRDefault="00BE76BD" w:rsidP="000F39F1">
      <w:pPr>
        <w:ind w:firstLine="708"/>
        <w:jc w:val="both"/>
      </w:pPr>
    </w:p>
    <w:p w:rsidR="007B2847" w:rsidRDefault="00BE76BD" w:rsidP="007B2847">
      <w:pPr>
        <w:keepNext/>
        <w:jc w:val="both"/>
      </w:pPr>
      <w:r>
        <w:rPr>
          <w:noProof/>
          <w:lang w:eastAsia="pl-PL"/>
        </w:rPr>
        <w:lastRenderedPageBreak/>
        <w:drawing>
          <wp:inline distT="0" distB="0" distL="0" distR="0">
            <wp:extent cx="5617845" cy="5945703"/>
            <wp:effectExtent l="19050" t="0" r="1905" b="0"/>
            <wp:docPr id="22"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srcRect t="15815" r="2496"/>
                    <a:stretch>
                      <a:fillRect/>
                    </a:stretch>
                  </pic:blipFill>
                  <pic:spPr bwMode="auto">
                    <a:xfrm>
                      <a:off x="0" y="0"/>
                      <a:ext cx="5617845" cy="5945703"/>
                    </a:xfrm>
                    <a:prstGeom prst="rect">
                      <a:avLst/>
                    </a:prstGeom>
                    <a:noFill/>
                    <a:ln w="9525">
                      <a:noFill/>
                      <a:miter lim="800000"/>
                      <a:headEnd/>
                      <a:tailEnd/>
                    </a:ln>
                  </pic:spPr>
                </pic:pic>
              </a:graphicData>
            </a:graphic>
          </wp:inline>
        </w:drawing>
      </w:r>
    </w:p>
    <w:p w:rsidR="00BE76BD" w:rsidRDefault="007B2847" w:rsidP="007B2847">
      <w:pPr>
        <w:pStyle w:val="Legenda"/>
        <w:jc w:val="center"/>
      </w:pPr>
      <w:bookmarkStart w:id="33" w:name="_Toc471815842"/>
      <w:r>
        <w:t xml:space="preserve">Rysunek </w:t>
      </w:r>
      <w:fldSimple w:instr=" SEQ Rysunek \* ARABIC ">
        <w:r w:rsidR="00813BE1">
          <w:rPr>
            <w:noProof/>
          </w:rPr>
          <w:t>6</w:t>
        </w:r>
      </w:fldSimple>
      <w:r>
        <w:t>: Rozmieszczenie SSE na terenie województwa dolnośląskiego</w:t>
      </w:r>
      <w:bookmarkEnd w:id="33"/>
    </w:p>
    <w:p w:rsidR="006102E4" w:rsidRPr="006102E4" w:rsidRDefault="006102E4" w:rsidP="006102E4"/>
    <w:tbl>
      <w:tblPr>
        <w:tblStyle w:val="Tabela-Siatka"/>
        <w:tblW w:w="0" w:type="auto"/>
        <w:tblLook w:val="04A0"/>
      </w:tblPr>
      <w:tblGrid>
        <w:gridCol w:w="1580"/>
        <w:gridCol w:w="1345"/>
        <w:gridCol w:w="1345"/>
        <w:gridCol w:w="1039"/>
        <w:gridCol w:w="1139"/>
        <w:gridCol w:w="1783"/>
        <w:gridCol w:w="1623"/>
      </w:tblGrid>
      <w:tr w:rsidR="007B75CA" w:rsidTr="00A7649F">
        <w:tc>
          <w:tcPr>
            <w:tcW w:w="0" w:type="auto"/>
            <w:vAlign w:val="center"/>
          </w:tcPr>
          <w:p w:rsidR="007B75CA" w:rsidRDefault="007B75CA" w:rsidP="00A7649F">
            <w:pPr>
              <w:jc w:val="center"/>
            </w:pPr>
          </w:p>
        </w:tc>
        <w:tc>
          <w:tcPr>
            <w:tcW w:w="0" w:type="auto"/>
            <w:vAlign w:val="center"/>
          </w:tcPr>
          <w:p w:rsidR="007B75CA" w:rsidRPr="00041519" w:rsidRDefault="007B75CA" w:rsidP="00A7649F">
            <w:pPr>
              <w:jc w:val="center"/>
              <w:rPr>
                <w:b/>
              </w:rPr>
            </w:pPr>
            <w:r w:rsidRPr="00041519">
              <w:rPr>
                <w:b/>
              </w:rPr>
              <w:t>Gospodarka narodowa</w:t>
            </w:r>
          </w:p>
        </w:tc>
        <w:tc>
          <w:tcPr>
            <w:tcW w:w="0" w:type="auto"/>
            <w:vAlign w:val="center"/>
          </w:tcPr>
          <w:p w:rsidR="007B75CA" w:rsidRPr="003D029E" w:rsidRDefault="007B75CA" w:rsidP="00A7649F">
            <w:pPr>
              <w:jc w:val="center"/>
              <w:rPr>
                <w:b/>
              </w:rPr>
            </w:pPr>
            <w:r w:rsidRPr="003D029E">
              <w:rPr>
                <w:b/>
              </w:rPr>
              <w:t>Gospodarka narodowa</w:t>
            </w:r>
          </w:p>
        </w:tc>
        <w:tc>
          <w:tcPr>
            <w:tcW w:w="0" w:type="auto"/>
            <w:vAlign w:val="center"/>
          </w:tcPr>
          <w:p w:rsidR="007B75CA" w:rsidRPr="003D029E" w:rsidRDefault="007B75CA" w:rsidP="00A7649F">
            <w:pPr>
              <w:jc w:val="center"/>
              <w:rPr>
                <w:b/>
              </w:rPr>
            </w:pPr>
            <w:r w:rsidRPr="003D029E">
              <w:rPr>
                <w:b/>
              </w:rPr>
              <w:t>Przemysł</w:t>
            </w:r>
          </w:p>
        </w:tc>
        <w:tc>
          <w:tcPr>
            <w:tcW w:w="0" w:type="auto"/>
            <w:vAlign w:val="center"/>
          </w:tcPr>
          <w:p w:rsidR="007B75CA" w:rsidRPr="003D029E" w:rsidRDefault="00A7649F" w:rsidP="00A7649F">
            <w:pPr>
              <w:jc w:val="center"/>
              <w:rPr>
                <w:b/>
              </w:rPr>
            </w:pPr>
            <w:r>
              <w:rPr>
                <w:b/>
              </w:rPr>
              <w:t>Handel i </w:t>
            </w:r>
            <w:r w:rsidR="007B75CA" w:rsidRPr="003D029E">
              <w:rPr>
                <w:b/>
              </w:rPr>
              <w:t>naprawy</w:t>
            </w:r>
          </w:p>
        </w:tc>
        <w:tc>
          <w:tcPr>
            <w:tcW w:w="0" w:type="auto"/>
            <w:vAlign w:val="center"/>
          </w:tcPr>
          <w:p w:rsidR="007B75CA" w:rsidRPr="003D029E" w:rsidRDefault="003D029E" w:rsidP="00A7649F">
            <w:pPr>
              <w:jc w:val="center"/>
              <w:rPr>
                <w:b/>
              </w:rPr>
            </w:pPr>
            <w:r w:rsidRPr="003D029E">
              <w:rPr>
                <w:b/>
              </w:rPr>
              <w:t>Zakwaterowanie</w:t>
            </w:r>
            <w:r w:rsidR="007B75CA" w:rsidRPr="003D029E">
              <w:rPr>
                <w:b/>
              </w:rPr>
              <w:t xml:space="preserve"> i gastronomia</w:t>
            </w:r>
          </w:p>
        </w:tc>
        <w:tc>
          <w:tcPr>
            <w:tcW w:w="0" w:type="auto"/>
            <w:vAlign w:val="center"/>
          </w:tcPr>
          <w:p w:rsidR="007B75CA" w:rsidRPr="003D029E" w:rsidRDefault="003D029E" w:rsidP="00A7649F">
            <w:pPr>
              <w:jc w:val="center"/>
              <w:rPr>
                <w:b/>
              </w:rPr>
            </w:pPr>
            <w:r w:rsidRPr="003D029E">
              <w:rPr>
                <w:b/>
              </w:rPr>
              <w:t>Działalność</w:t>
            </w:r>
            <w:r w:rsidR="007C62C3">
              <w:rPr>
                <w:b/>
              </w:rPr>
              <w:t xml:space="preserve"> profesjonalna, naukowa i </w:t>
            </w:r>
            <w:r w:rsidRPr="003D029E">
              <w:rPr>
                <w:b/>
              </w:rPr>
              <w:t>techniczna</w:t>
            </w:r>
          </w:p>
        </w:tc>
      </w:tr>
      <w:tr w:rsidR="007B75CA" w:rsidTr="00A7649F">
        <w:tc>
          <w:tcPr>
            <w:tcW w:w="0" w:type="auto"/>
            <w:vAlign w:val="center"/>
          </w:tcPr>
          <w:p w:rsidR="007B75CA" w:rsidRPr="003D029E" w:rsidRDefault="007B75CA" w:rsidP="00A7649F">
            <w:pPr>
              <w:jc w:val="center"/>
              <w:rPr>
                <w:b/>
              </w:rPr>
            </w:pPr>
            <w:r w:rsidRPr="003D029E">
              <w:rPr>
                <w:b/>
              </w:rPr>
              <w:t>Województwo dolnośląskie</w:t>
            </w:r>
          </w:p>
        </w:tc>
        <w:tc>
          <w:tcPr>
            <w:tcW w:w="0" w:type="auto"/>
            <w:vAlign w:val="center"/>
          </w:tcPr>
          <w:p w:rsidR="007B75CA" w:rsidRPr="00041519" w:rsidRDefault="007B75CA" w:rsidP="00A7649F">
            <w:pPr>
              <w:jc w:val="center"/>
            </w:pPr>
            <w:r w:rsidRPr="00041519">
              <w:t>0,868</w:t>
            </w:r>
          </w:p>
        </w:tc>
        <w:tc>
          <w:tcPr>
            <w:tcW w:w="0" w:type="auto"/>
            <w:vAlign w:val="center"/>
          </w:tcPr>
          <w:p w:rsidR="007B75CA" w:rsidRDefault="007B75CA" w:rsidP="00A7649F">
            <w:pPr>
              <w:jc w:val="center"/>
            </w:pPr>
            <w:r>
              <w:t>A</w:t>
            </w:r>
          </w:p>
        </w:tc>
        <w:tc>
          <w:tcPr>
            <w:tcW w:w="0" w:type="auto"/>
            <w:vAlign w:val="center"/>
          </w:tcPr>
          <w:p w:rsidR="007B75CA" w:rsidRDefault="007B75CA" w:rsidP="00A7649F">
            <w:pPr>
              <w:jc w:val="center"/>
            </w:pPr>
            <w:r>
              <w:t>A</w:t>
            </w:r>
          </w:p>
        </w:tc>
        <w:tc>
          <w:tcPr>
            <w:tcW w:w="0" w:type="auto"/>
            <w:vAlign w:val="center"/>
          </w:tcPr>
          <w:p w:rsidR="007B75CA" w:rsidRDefault="007B75CA" w:rsidP="00A7649F">
            <w:pPr>
              <w:jc w:val="center"/>
            </w:pPr>
            <w:r>
              <w:t>A</w:t>
            </w:r>
          </w:p>
        </w:tc>
        <w:tc>
          <w:tcPr>
            <w:tcW w:w="0" w:type="auto"/>
            <w:vAlign w:val="center"/>
          </w:tcPr>
          <w:p w:rsidR="007B75CA" w:rsidRDefault="007B75CA" w:rsidP="00A7649F">
            <w:pPr>
              <w:jc w:val="center"/>
            </w:pPr>
            <w:r>
              <w:t>B</w:t>
            </w:r>
          </w:p>
        </w:tc>
        <w:tc>
          <w:tcPr>
            <w:tcW w:w="0" w:type="auto"/>
            <w:vAlign w:val="center"/>
          </w:tcPr>
          <w:p w:rsidR="007B75CA" w:rsidRDefault="007B75CA" w:rsidP="00A7649F">
            <w:pPr>
              <w:jc w:val="center"/>
            </w:pPr>
            <w:r>
              <w:t>B</w:t>
            </w:r>
          </w:p>
        </w:tc>
      </w:tr>
      <w:tr w:rsidR="007B75CA" w:rsidTr="00A7649F">
        <w:tc>
          <w:tcPr>
            <w:tcW w:w="0" w:type="auto"/>
            <w:vAlign w:val="center"/>
          </w:tcPr>
          <w:p w:rsidR="007B75CA" w:rsidRPr="003D029E" w:rsidRDefault="007B75CA" w:rsidP="00A7649F">
            <w:pPr>
              <w:jc w:val="center"/>
              <w:rPr>
                <w:b/>
              </w:rPr>
            </w:pPr>
            <w:r w:rsidRPr="003D029E">
              <w:rPr>
                <w:b/>
              </w:rPr>
              <w:t>Gmina Trzebnica</w:t>
            </w:r>
          </w:p>
        </w:tc>
        <w:tc>
          <w:tcPr>
            <w:tcW w:w="0" w:type="auto"/>
            <w:vAlign w:val="center"/>
          </w:tcPr>
          <w:p w:rsidR="007B75CA" w:rsidRPr="00041519" w:rsidRDefault="007B75CA" w:rsidP="00A7649F">
            <w:pPr>
              <w:jc w:val="center"/>
            </w:pPr>
            <w:r w:rsidRPr="00041519">
              <w:t>0,161</w:t>
            </w:r>
          </w:p>
        </w:tc>
        <w:tc>
          <w:tcPr>
            <w:tcW w:w="0" w:type="auto"/>
            <w:vAlign w:val="center"/>
          </w:tcPr>
          <w:p w:rsidR="007B75CA" w:rsidRDefault="007B75CA" w:rsidP="00A7649F">
            <w:pPr>
              <w:jc w:val="center"/>
            </w:pPr>
            <w:r>
              <w:t>B</w:t>
            </w:r>
          </w:p>
        </w:tc>
        <w:tc>
          <w:tcPr>
            <w:tcW w:w="0" w:type="auto"/>
            <w:vAlign w:val="center"/>
          </w:tcPr>
          <w:p w:rsidR="007B75CA" w:rsidRDefault="007B75CA" w:rsidP="00A7649F">
            <w:pPr>
              <w:jc w:val="center"/>
            </w:pPr>
            <w:r>
              <w:t>C</w:t>
            </w:r>
          </w:p>
        </w:tc>
        <w:tc>
          <w:tcPr>
            <w:tcW w:w="0" w:type="auto"/>
            <w:vAlign w:val="center"/>
          </w:tcPr>
          <w:p w:rsidR="007B75CA" w:rsidRDefault="007B75CA" w:rsidP="00A7649F">
            <w:pPr>
              <w:jc w:val="center"/>
            </w:pPr>
            <w:r>
              <w:t>B</w:t>
            </w:r>
          </w:p>
        </w:tc>
        <w:tc>
          <w:tcPr>
            <w:tcW w:w="0" w:type="auto"/>
            <w:vAlign w:val="center"/>
          </w:tcPr>
          <w:p w:rsidR="007B75CA" w:rsidRDefault="007B75CA" w:rsidP="00A7649F">
            <w:pPr>
              <w:jc w:val="center"/>
            </w:pPr>
            <w:r>
              <w:t>A</w:t>
            </w:r>
          </w:p>
        </w:tc>
        <w:tc>
          <w:tcPr>
            <w:tcW w:w="0" w:type="auto"/>
            <w:vAlign w:val="center"/>
          </w:tcPr>
          <w:p w:rsidR="007B75CA" w:rsidRDefault="007B75CA" w:rsidP="00A7649F">
            <w:pPr>
              <w:jc w:val="center"/>
            </w:pPr>
            <w:r>
              <w:t>B</w:t>
            </w:r>
          </w:p>
        </w:tc>
      </w:tr>
      <w:tr w:rsidR="007B75CA" w:rsidTr="00A7649F">
        <w:tc>
          <w:tcPr>
            <w:tcW w:w="0" w:type="auto"/>
            <w:vAlign w:val="center"/>
          </w:tcPr>
          <w:p w:rsidR="007B75CA" w:rsidRPr="003D029E" w:rsidRDefault="007B75CA" w:rsidP="00A7649F">
            <w:pPr>
              <w:jc w:val="center"/>
              <w:rPr>
                <w:b/>
              </w:rPr>
            </w:pPr>
            <w:r w:rsidRPr="003D029E">
              <w:rPr>
                <w:b/>
              </w:rPr>
              <w:t>Gmina Żmigród</w:t>
            </w:r>
          </w:p>
        </w:tc>
        <w:tc>
          <w:tcPr>
            <w:tcW w:w="0" w:type="auto"/>
            <w:vAlign w:val="center"/>
          </w:tcPr>
          <w:p w:rsidR="007B75CA" w:rsidRPr="00041519" w:rsidRDefault="007B75CA" w:rsidP="00A7649F">
            <w:pPr>
              <w:jc w:val="center"/>
            </w:pPr>
            <w:r w:rsidRPr="00041519">
              <w:t>0,150</w:t>
            </w:r>
          </w:p>
        </w:tc>
        <w:tc>
          <w:tcPr>
            <w:tcW w:w="0" w:type="auto"/>
            <w:vAlign w:val="center"/>
          </w:tcPr>
          <w:p w:rsidR="007B75CA" w:rsidRDefault="007B75CA" w:rsidP="00A7649F">
            <w:pPr>
              <w:jc w:val="center"/>
            </w:pPr>
            <w:r>
              <w:t>C</w:t>
            </w:r>
          </w:p>
        </w:tc>
        <w:tc>
          <w:tcPr>
            <w:tcW w:w="0" w:type="auto"/>
            <w:vAlign w:val="center"/>
          </w:tcPr>
          <w:p w:rsidR="007B75CA" w:rsidRDefault="007B75CA" w:rsidP="00A7649F">
            <w:pPr>
              <w:jc w:val="center"/>
            </w:pPr>
            <w:r>
              <w:t>C</w:t>
            </w:r>
          </w:p>
        </w:tc>
        <w:tc>
          <w:tcPr>
            <w:tcW w:w="0" w:type="auto"/>
            <w:vAlign w:val="center"/>
          </w:tcPr>
          <w:p w:rsidR="007B75CA" w:rsidRDefault="007B75CA" w:rsidP="00A7649F">
            <w:pPr>
              <w:jc w:val="center"/>
            </w:pPr>
            <w:r>
              <w:t>C</w:t>
            </w:r>
          </w:p>
        </w:tc>
        <w:tc>
          <w:tcPr>
            <w:tcW w:w="0" w:type="auto"/>
            <w:vAlign w:val="center"/>
          </w:tcPr>
          <w:p w:rsidR="007B75CA" w:rsidRDefault="007B75CA" w:rsidP="00A7649F">
            <w:pPr>
              <w:jc w:val="center"/>
            </w:pPr>
            <w:r>
              <w:t>D</w:t>
            </w:r>
          </w:p>
        </w:tc>
        <w:tc>
          <w:tcPr>
            <w:tcW w:w="0" w:type="auto"/>
            <w:vAlign w:val="center"/>
          </w:tcPr>
          <w:p w:rsidR="007B75CA" w:rsidRDefault="007B75CA" w:rsidP="00A7649F">
            <w:pPr>
              <w:keepNext/>
              <w:jc w:val="center"/>
            </w:pPr>
            <w:r>
              <w:t>C</w:t>
            </w:r>
          </w:p>
        </w:tc>
      </w:tr>
    </w:tbl>
    <w:p w:rsidR="00A331F7" w:rsidRDefault="003D029E" w:rsidP="003D029E">
      <w:pPr>
        <w:pStyle w:val="Legenda"/>
        <w:jc w:val="center"/>
      </w:pPr>
      <w:bookmarkStart w:id="34" w:name="_Toc480452013"/>
      <w:r>
        <w:t xml:space="preserve">Tabela </w:t>
      </w:r>
      <w:fldSimple w:instr=" SEQ Tabela \* ARABIC ">
        <w:r w:rsidR="00AA340F">
          <w:rPr>
            <w:noProof/>
          </w:rPr>
          <w:t>8</w:t>
        </w:r>
      </w:fldSimple>
      <w:r>
        <w:t>: Potencjalna atrakcyjność inwestycyjna gmin województwa dolnośląskiego</w:t>
      </w:r>
      <w:r>
        <w:br/>
        <w:t xml:space="preserve"> dla gospodarki narodowej oraz wybranych sekcji (gdzie A – najlepsza, F – najgorsza)</w:t>
      </w:r>
      <w:bookmarkEnd w:id="34"/>
    </w:p>
    <w:p w:rsidR="00E11B49" w:rsidRDefault="00E11B49" w:rsidP="000F39F1">
      <w:pPr>
        <w:ind w:firstLine="708"/>
        <w:jc w:val="both"/>
      </w:pPr>
      <w:r>
        <w:lastRenderedPageBreak/>
        <w:t xml:space="preserve">Z powyższych danych wynika, że gmina Żmigród jest średnio atrakcyjna inwestycyjnie w skali kraju, natomiast ma gorsze wskaźniki atrakcyjności niż ogólnie województwo dolnośląskie, a także sąsiednia gmina Trzebnica. </w:t>
      </w:r>
    </w:p>
    <w:p w:rsidR="00F05D32" w:rsidRPr="00F05D32" w:rsidRDefault="00203DAF" w:rsidP="00041519">
      <w:pPr>
        <w:pStyle w:val="Nagwek2"/>
        <w:ind w:firstLine="708"/>
        <w:jc w:val="both"/>
      </w:pPr>
      <w:bookmarkStart w:id="35" w:name="_Toc525035923"/>
      <w:r>
        <w:t>3.3</w:t>
      </w:r>
      <w:r w:rsidR="00F37779">
        <w:t>.</w:t>
      </w:r>
      <w:r>
        <w:t xml:space="preserve"> </w:t>
      </w:r>
      <w:r w:rsidR="00F05D32" w:rsidRPr="00307CD3">
        <w:t>Kamiennogórska Specjalna Strefa Ekonomiczna Małej Przedsiębiorczości</w:t>
      </w:r>
      <w:bookmarkEnd w:id="35"/>
    </w:p>
    <w:p w:rsidR="00F05D32" w:rsidRDefault="00041519" w:rsidP="000F39F1">
      <w:pPr>
        <w:ind w:firstLine="708"/>
        <w:jc w:val="both"/>
      </w:pPr>
      <w:r>
        <w:t xml:space="preserve">Na terenie Gminy Żmigród mieści się </w:t>
      </w:r>
      <w:r w:rsidRPr="00307CD3">
        <w:t>Kamiennogórska Specjalna Strefa Ekonomiczna Małej Przedsiębiorczości</w:t>
      </w:r>
      <w:r>
        <w:t xml:space="preserve">. </w:t>
      </w:r>
      <w:r w:rsidR="00F05D32">
        <w:t> Podstrefę Żmigród włączono do KSSEMP w 2007 roku. Teren podstrefy obejmuje obszar o powierzchni 17,2980 ha z czego 7,8402 ha jest terenem w całości wolnym i gotowym pod inwestycje. Działki ulokowane po wschodniej części miasta są niezabudowane, położone wzdłuż drogi krajowej nr 5 (Wrocław-Poznań), a sieć infrastruktury technicznej jest dobrze rozwinięta. Walorami są nie tylko dobra lokalizacja</w:t>
      </w:r>
      <w:r w:rsidR="0093490E">
        <w:t>,</w:t>
      </w:r>
      <w:r w:rsidR="00F05D32">
        <w:t xml:space="preserve"> czy dobrze rozwinięta sieć komunikacyjna. Strefa pochwalić się może wykwalifikowaną kadrą pracowniczą i kierowniczą. Ze swoją ofertą inwestycyjną planuje dotrzeć głównie do przedsiębiorców zainteresowanych rozwojem swoich firm w sąsiedztwie powstającej drogi ekspresowej S5.</w:t>
      </w:r>
      <w:r>
        <w:t xml:space="preserve"> </w:t>
      </w:r>
      <w:r w:rsidR="00F05D32">
        <w:t>Podstrefa Żmigród składa się z dwóch kompleksów położonych wzdłuż drogi krajowej E-5.</w:t>
      </w:r>
      <w:r>
        <w:t xml:space="preserve"> </w:t>
      </w:r>
      <w:r w:rsidR="00F05D32">
        <w:t>Kompleks nr 1 położony jest po stronie wschodniej drogi krajowej E-5 będącej jednocześnie obwodnicą Żmigrodu o pow. 82 800 m</w:t>
      </w:r>
      <w:r w:rsidR="00F05D32" w:rsidRPr="0093490E">
        <w:rPr>
          <w:vertAlign w:val="superscript"/>
        </w:rPr>
        <w:t>2</w:t>
      </w:r>
      <w:r w:rsidR="0093490E">
        <w:t>,</w:t>
      </w:r>
      <w:r w:rsidR="00F05D32">
        <w:t xml:space="preserve"> dostępny komunikacyjnie z drogi powiatowej. Kompleks nr 2 o pow. 90 180 m2 położony jest po stronie zachodniej obwodnicy, dostępny komunikacyjnie z drogi wojewódzkiej nr 339.</w:t>
      </w:r>
      <w:r w:rsidR="003D029E">
        <w:t xml:space="preserve"> </w:t>
      </w:r>
      <w:r w:rsidR="00F05D32">
        <w:t>W maju 2015 r. kamiennogórska strefa otworzyła w Żmigrodzie swoje pierwsze biuro zamiejscowe. Jest ono miejscem pierwszego kontaktu z inwestorami jak i również z lokalnymi samorządami. Zwiększa dyspozycyjność kamiennogórskiej strefy, której celem jest przede wszystkim pozyskiwanie nowych inwestorów oraz promocja terenów</w:t>
      </w:r>
      <w:r w:rsidR="0093490E">
        <w:t>,</w:t>
      </w:r>
      <w:r w:rsidR="00F05D32">
        <w:t xml:space="preserve"> które są w zasobie KSSEMP.</w:t>
      </w:r>
      <w:r w:rsidR="00C96B3B">
        <w:rPr>
          <w:rStyle w:val="Odwoanieprzypisudolnego"/>
        </w:rPr>
        <w:footnoteReference w:id="13"/>
      </w:r>
    </w:p>
    <w:p w:rsidR="00C96B3B" w:rsidRDefault="00C96B3B" w:rsidP="000F39F1">
      <w:pPr>
        <w:ind w:firstLine="708"/>
        <w:jc w:val="both"/>
      </w:pPr>
      <w:r>
        <w:t xml:space="preserve">Do tej pory </w:t>
      </w:r>
      <w:r w:rsidR="00041519">
        <w:t>- stan na grudzień 2015 r.</w:t>
      </w:r>
      <w:r w:rsidR="00114177">
        <w:t>,</w:t>
      </w:r>
      <w:r w:rsidR="00041519">
        <w:t xml:space="preserve"> </w:t>
      </w:r>
      <w:r>
        <w:t xml:space="preserve">w żmigrodzkiej podstrefie utworzono 119 nowych miejsc pracy, zaś skumulowane nakłady inwestycyjne sięgnęły 37 mln zł. </w:t>
      </w:r>
      <w:r>
        <w:rPr>
          <w:rStyle w:val="Odwoanieprzypisudolnego"/>
        </w:rPr>
        <w:footnoteReference w:id="14"/>
      </w:r>
      <w:r w:rsidR="007B2847">
        <w:t xml:space="preserve"> </w:t>
      </w:r>
    </w:p>
    <w:p w:rsidR="00F05D32" w:rsidRDefault="007B2847" w:rsidP="00F05D32">
      <w:pPr>
        <w:ind w:firstLine="708"/>
        <w:jc w:val="both"/>
      </w:pPr>
      <w:r>
        <w:t>Na rys. 7 zaznaczono r</w:t>
      </w:r>
      <w:r w:rsidR="00F05D32">
        <w:t>ozmieszczenie przestrzenne terenów Specjalnej Strefy Ekonomicznej - tereny zainwestowane oznaczono kolorem szarym, tereny wolne pod zabudowę - kolorem fioletowym.</w:t>
      </w:r>
    </w:p>
    <w:p w:rsidR="003D029E" w:rsidRDefault="00F05D32" w:rsidP="003D029E">
      <w:pPr>
        <w:keepNext/>
      </w:pPr>
      <w:r w:rsidRPr="00F05D32">
        <w:rPr>
          <w:noProof/>
          <w:lang w:eastAsia="pl-PL"/>
        </w:rPr>
        <w:lastRenderedPageBreak/>
        <w:drawing>
          <wp:inline distT="0" distB="0" distL="0" distR="0">
            <wp:extent cx="5984658" cy="3110344"/>
            <wp:effectExtent l="19050" t="0" r="0" b="0"/>
            <wp:docPr id="3"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srcRect t="8591"/>
                    <a:stretch>
                      <a:fillRect/>
                    </a:stretch>
                  </pic:blipFill>
                  <pic:spPr bwMode="auto">
                    <a:xfrm>
                      <a:off x="0" y="0"/>
                      <a:ext cx="5984658" cy="3110344"/>
                    </a:xfrm>
                    <a:prstGeom prst="rect">
                      <a:avLst/>
                    </a:prstGeom>
                    <a:noFill/>
                    <a:ln w="9525">
                      <a:noFill/>
                      <a:miter lim="800000"/>
                      <a:headEnd/>
                      <a:tailEnd/>
                    </a:ln>
                  </pic:spPr>
                </pic:pic>
              </a:graphicData>
            </a:graphic>
          </wp:inline>
        </w:drawing>
      </w:r>
    </w:p>
    <w:p w:rsidR="007B75CA" w:rsidRDefault="003D029E" w:rsidP="00C96B3B">
      <w:pPr>
        <w:pStyle w:val="Legenda"/>
        <w:jc w:val="center"/>
      </w:pPr>
      <w:bookmarkStart w:id="36" w:name="_Toc471815843"/>
      <w:r>
        <w:t xml:space="preserve">Rysunek </w:t>
      </w:r>
      <w:fldSimple w:instr=" SEQ Rysunek \* ARABIC ">
        <w:r w:rsidR="00813BE1">
          <w:rPr>
            <w:noProof/>
          </w:rPr>
          <w:t>7</w:t>
        </w:r>
      </w:fldSimple>
      <w:r>
        <w:t>: Efekty funkcjonowania SSE na koniec 2015 r.</w:t>
      </w:r>
      <w:bookmarkEnd w:id="36"/>
    </w:p>
    <w:p w:rsidR="00A806BB" w:rsidRDefault="00A806BB" w:rsidP="00660EFF">
      <w:pPr>
        <w:pStyle w:val="Nagwek2"/>
        <w:rPr>
          <w:rFonts w:ascii="Calibri" w:hAnsi="Calibri" w:cs="Calibri"/>
        </w:rPr>
      </w:pPr>
      <w:bookmarkStart w:id="37" w:name="_Toc525035924"/>
      <w:r w:rsidRPr="00660EFF">
        <w:t>3.4.</w:t>
      </w:r>
      <w:r w:rsidR="00660EFF" w:rsidRPr="00660EFF">
        <w:t xml:space="preserve"> </w:t>
      </w:r>
      <w:r w:rsidRPr="00CC11DF">
        <w:t>Prowadzone działalności gospodarcze</w:t>
      </w:r>
      <w:r w:rsidR="00114177" w:rsidRPr="00CC11DF">
        <w:t xml:space="preserve"> oraz gospodarstwa rolne o </w:t>
      </w:r>
      <w:r w:rsidRPr="00CC11DF">
        <w:t>powierzchni powyżej 1 ha</w:t>
      </w:r>
      <w:r w:rsidRPr="00CC11DF">
        <w:rPr>
          <w:rFonts w:cs="Calibri"/>
        </w:rPr>
        <w:t xml:space="preserve"> z Lokalnego Programu Rewitalizacji Gminy Żmigród na lata 2016-2020</w:t>
      </w:r>
      <w:bookmarkEnd w:id="37"/>
    </w:p>
    <w:p w:rsidR="00A806BB" w:rsidRDefault="00A806BB" w:rsidP="00A806BB">
      <w:pPr>
        <w:autoSpaceDE w:val="0"/>
        <w:autoSpaceDN w:val="0"/>
        <w:adjustRightInd w:val="0"/>
        <w:spacing w:after="0" w:line="240" w:lineRule="auto"/>
        <w:rPr>
          <w:rFonts w:ascii="Calibri-Bold" w:hAnsi="Calibri-Bold" w:cs="Calibri-Bold"/>
          <w:b/>
          <w:bCs/>
          <w:color w:val="000000"/>
        </w:rPr>
      </w:pPr>
    </w:p>
    <w:tbl>
      <w:tblPr>
        <w:tblStyle w:val="Tabela-Siatka"/>
        <w:tblW w:w="0" w:type="auto"/>
        <w:tblLook w:val="04A0"/>
      </w:tblPr>
      <w:tblGrid>
        <w:gridCol w:w="3259"/>
        <w:gridCol w:w="3259"/>
        <w:gridCol w:w="3260"/>
      </w:tblGrid>
      <w:tr w:rsidR="00A806BB" w:rsidRPr="00C77C7F" w:rsidTr="00CD57C1">
        <w:tc>
          <w:tcPr>
            <w:tcW w:w="3259" w:type="dxa"/>
            <w:vMerge w:val="restart"/>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Miejscowość</w:t>
            </w:r>
          </w:p>
        </w:tc>
        <w:tc>
          <w:tcPr>
            <w:tcW w:w="6519" w:type="dxa"/>
            <w:gridSpan w:val="2"/>
          </w:tcPr>
          <w:p w:rsidR="00A806BB" w:rsidRPr="00C77C7F" w:rsidRDefault="00A806BB" w:rsidP="00CD57C1">
            <w:pPr>
              <w:autoSpaceDE w:val="0"/>
              <w:autoSpaceDN w:val="0"/>
              <w:adjustRightInd w:val="0"/>
              <w:rPr>
                <w:rFonts w:ascii="Calibri" w:hAnsi="Calibri" w:cs="Calibri"/>
                <w:color w:val="000000"/>
              </w:rPr>
            </w:pPr>
            <w:r>
              <w:rPr>
                <w:rFonts w:ascii="Calibri-Bold" w:hAnsi="Calibri-Bold" w:cs="Calibri-Bold"/>
                <w:b/>
                <w:bCs/>
                <w:color w:val="000000"/>
              </w:rPr>
              <w:t>Liczba podmiotów gospodarczych</w:t>
            </w:r>
          </w:p>
        </w:tc>
      </w:tr>
      <w:tr w:rsidR="00A806BB" w:rsidRPr="00C77C7F" w:rsidTr="00CD57C1">
        <w:tc>
          <w:tcPr>
            <w:tcW w:w="3259" w:type="dxa"/>
            <w:vMerge/>
          </w:tcPr>
          <w:p w:rsidR="00A806BB" w:rsidRDefault="00A806BB" w:rsidP="00CD57C1">
            <w:pPr>
              <w:autoSpaceDE w:val="0"/>
              <w:autoSpaceDN w:val="0"/>
              <w:adjustRightInd w:val="0"/>
              <w:rPr>
                <w:rFonts w:ascii="Calibri" w:hAnsi="Calibri" w:cs="Calibri"/>
                <w:color w:val="000000"/>
              </w:rPr>
            </w:pPr>
          </w:p>
        </w:tc>
        <w:tc>
          <w:tcPr>
            <w:tcW w:w="3259" w:type="dxa"/>
          </w:tcPr>
          <w:p w:rsidR="00A806BB" w:rsidRPr="00C77C7F" w:rsidRDefault="00A806BB" w:rsidP="00CD57C1">
            <w:pPr>
              <w:autoSpaceDE w:val="0"/>
              <w:autoSpaceDN w:val="0"/>
              <w:adjustRightInd w:val="0"/>
              <w:rPr>
                <w:rFonts w:ascii="Calibri" w:hAnsi="Calibri" w:cs="Calibri"/>
                <w:color w:val="000000"/>
              </w:rPr>
            </w:pPr>
            <w:r>
              <w:rPr>
                <w:rFonts w:ascii="Calibri-Bold" w:hAnsi="Calibri-Bold" w:cs="Calibri-Bold"/>
                <w:b/>
                <w:bCs/>
                <w:color w:val="000000"/>
              </w:rPr>
              <w:t>Aktywne</w:t>
            </w:r>
          </w:p>
        </w:tc>
        <w:tc>
          <w:tcPr>
            <w:tcW w:w="3260" w:type="dxa"/>
          </w:tcPr>
          <w:p w:rsidR="00A806BB" w:rsidRPr="00C77C7F" w:rsidRDefault="00A806BB" w:rsidP="00CD57C1">
            <w:pPr>
              <w:autoSpaceDE w:val="0"/>
              <w:autoSpaceDN w:val="0"/>
              <w:adjustRightInd w:val="0"/>
              <w:rPr>
                <w:rFonts w:ascii="Calibri" w:hAnsi="Calibri" w:cs="Calibri"/>
                <w:color w:val="000000"/>
              </w:rPr>
            </w:pPr>
            <w:r>
              <w:rPr>
                <w:rFonts w:ascii="Calibri-Bold" w:hAnsi="Calibri-Bold" w:cs="Calibri-Bold"/>
                <w:b/>
                <w:bCs/>
                <w:color w:val="000000"/>
              </w:rPr>
              <w:t>Zawieszone</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Barkowo</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23</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4</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Borek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7</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5</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Borzęcin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20</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Bychowo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21</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Chodlewo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6</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Dębno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6</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Dobrosławice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3</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Garbce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9</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3</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Gatka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7</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Grądzik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Kanclerzowice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4</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Karnice</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Kaszyce Milickie</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17</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Kędzie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9</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3</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Kliszkowice</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3</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Korzeńsko</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31</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6</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Książęca Wieś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3</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Laskowa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6</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EB5DF6" w:rsidRPr="00C77C7F" w:rsidTr="00EB5DF6">
        <w:trPr>
          <w:trHeight w:val="225"/>
        </w:trPr>
        <w:tc>
          <w:tcPr>
            <w:tcW w:w="3259" w:type="dxa"/>
          </w:tcPr>
          <w:p w:rsidR="00EB5DF6" w:rsidRPr="00C77C7F" w:rsidRDefault="00EB5DF6" w:rsidP="00CD57C1">
            <w:pPr>
              <w:autoSpaceDE w:val="0"/>
              <w:autoSpaceDN w:val="0"/>
              <w:adjustRightInd w:val="0"/>
              <w:rPr>
                <w:rFonts w:ascii="Calibri" w:hAnsi="Calibri" w:cs="Calibri"/>
                <w:color w:val="000000"/>
              </w:rPr>
            </w:pPr>
            <w:r w:rsidRPr="00C77C7F">
              <w:rPr>
                <w:rFonts w:ascii="Calibri" w:hAnsi="Calibri" w:cs="Calibri"/>
                <w:color w:val="000000"/>
              </w:rPr>
              <w:t>Łapczyce (Kliszkowice</w:t>
            </w:r>
            <w:r>
              <w:rPr>
                <w:rFonts w:ascii="Calibri" w:hAnsi="Calibri" w:cs="Calibri"/>
                <w:color w:val="000000"/>
              </w:rPr>
              <w:t xml:space="preserve"> </w:t>
            </w:r>
            <w:r w:rsidRPr="00C77C7F">
              <w:rPr>
                <w:rFonts w:ascii="Calibri" w:hAnsi="Calibri" w:cs="Calibri"/>
                <w:color w:val="000000"/>
              </w:rPr>
              <w:t xml:space="preserve">Małe) </w:t>
            </w:r>
          </w:p>
        </w:tc>
        <w:tc>
          <w:tcPr>
            <w:tcW w:w="3259" w:type="dxa"/>
          </w:tcPr>
          <w:p w:rsidR="00EB5DF6" w:rsidRPr="00C77C7F" w:rsidRDefault="00EB5DF6" w:rsidP="00CD57C1">
            <w:pPr>
              <w:autoSpaceDE w:val="0"/>
              <w:autoSpaceDN w:val="0"/>
              <w:adjustRightInd w:val="0"/>
              <w:rPr>
                <w:rFonts w:ascii="Calibri" w:hAnsi="Calibri" w:cs="Calibri"/>
                <w:color w:val="000000"/>
              </w:rPr>
            </w:pPr>
            <w:r w:rsidRPr="00C77C7F">
              <w:rPr>
                <w:rFonts w:ascii="Calibri" w:hAnsi="Calibri" w:cs="Calibri"/>
                <w:color w:val="000000"/>
              </w:rPr>
              <w:t>7</w:t>
            </w:r>
          </w:p>
        </w:tc>
        <w:tc>
          <w:tcPr>
            <w:tcW w:w="3260" w:type="dxa"/>
          </w:tcPr>
          <w:p w:rsidR="00EB5DF6" w:rsidRPr="00C77C7F" w:rsidRDefault="00EB5DF6" w:rsidP="00CD57C1">
            <w:pPr>
              <w:autoSpaceDE w:val="0"/>
              <w:autoSpaceDN w:val="0"/>
              <w:adjustRightInd w:val="0"/>
              <w:rPr>
                <w:rFonts w:ascii="Calibri" w:hAnsi="Calibri" w:cs="Calibri"/>
                <w:color w:val="000000"/>
              </w:rPr>
            </w:pPr>
            <w:r w:rsidRPr="00C77C7F">
              <w:rPr>
                <w:rFonts w:ascii="Calibri" w:hAnsi="Calibri" w:cs="Calibri"/>
                <w:color w:val="000000"/>
              </w:rPr>
              <w:t>6</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Morzęcino </w:t>
            </w:r>
          </w:p>
        </w:tc>
        <w:tc>
          <w:tcPr>
            <w:tcW w:w="3259" w:type="dxa"/>
          </w:tcPr>
          <w:p w:rsidR="00A806BB" w:rsidRPr="00C77C7F" w:rsidRDefault="00226CE8" w:rsidP="00CD57C1">
            <w:pPr>
              <w:autoSpaceDE w:val="0"/>
              <w:autoSpaceDN w:val="0"/>
              <w:adjustRightInd w:val="0"/>
              <w:rPr>
                <w:rFonts w:ascii="Calibri" w:hAnsi="Calibri" w:cs="Calibri"/>
                <w:color w:val="000000"/>
              </w:rPr>
            </w:pPr>
            <w:r>
              <w:rPr>
                <w:rFonts w:ascii="Calibri" w:hAnsi="Calibri" w:cs="Calibri"/>
                <w:color w:val="000000"/>
              </w:rPr>
              <w:t>1</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Niezgoda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13</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581B8B" w:rsidRPr="00C77C7F" w:rsidTr="00511725">
        <w:trPr>
          <w:trHeight w:val="547"/>
        </w:trPr>
        <w:tc>
          <w:tcPr>
            <w:tcW w:w="3259" w:type="dxa"/>
          </w:tcPr>
          <w:p w:rsidR="00581B8B" w:rsidRPr="00C77C7F" w:rsidRDefault="00581B8B" w:rsidP="00CD57C1">
            <w:pPr>
              <w:autoSpaceDE w:val="0"/>
              <w:autoSpaceDN w:val="0"/>
              <w:adjustRightInd w:val="0"/>
              <w:rPr>
                <w:rFonts w:ascii="Calibri" w:hAnsi="Calibri" w:cs="Calibri"/>
                <w:color w:val="000000"/>
              </w:rPr>
            </w:pPr>
            <w:r w:rsidRPr="00C77C7F">
              <w:rPr>
                <w:rFonts w:ascii="Calibri" w:hAnsi="Calibri" w:cs="Calibri"/>
                <w:color w:val="000000"/>
              </w:rPr>
              <w:t>Osiek (</w:t>
            </w:r>
            <w:proofErr w:type="spellStart"/>
            <w:r w:rsidRPr="00C77C7F">
              <w:rPr>
                <w:rFonts w:ascii="Calibri" w:hAnsi="Calibri" w:cs="Calibri"/>
                <w:color w:val="000000"/>
              </w:rPr>
              <w:t>Bukołowo</w:t>
            </w:r>
            <w:proofErr w:type="spellEnd"/>
            <w:r w:rsidRPr="00C77C7F">
              <w:rPr>
                <w:rFonts w:ascii="Calibri" w:hAnsi="Calibri" w:cs="Calibri"/>
                <w:color w:val="000000"/>
              </w:rPr>
              <w:t>, Osiek</w:t>
            </w:r>
            <w:r>
              <w:rPr>
                <w:rFonts w:ascii="Calibri" w:hAnsi="Calibri" w:cs="Calibri"/>
                <w:color w:val="000000"/>
              </w:rPr>
              <w:t xml:space="preserve"> </w:t>
            </w:r>
            <w:r w:rsidRPr="00C77C7F">
              <w:rPr>
                <w:rFonts w:ascii="Calibri" w:hAnsi="Calibri" w:cs="Calibri"/>
                <w:color w:val="000000"/>
              </w:rPr>
              <w:t xml:space="preserve">Mały, Jamnik) </w:t>
            </w:r>
          </w:p>
        </w:tc>
        <w:tc>
          <w:tcPr>
            <w:tcW w:w="3259" w:type="dxa"/>
          </w:tcPr>
          <w:p w:rsidR="00581B8B" w:rsidRPr="00C77C7F" w:rsidRDefault="00581B8B" w:rsidP="00CD57C1">
            <w:pPr>
              <w:autoSpaceDE w:val="0"/>
              <w:autoSpaceDN w:val="0"/>
              <w:adjustRightInd w:val="0"/>
              <w:rPr>
                <w:rFonts w:ascii="Calibri" w:hAnsi="Calibri" w:cs="Calibri"/>
                <w:color w:val="000000"/>
              </w:rPr>
            </w:pPr>
            <w:r w:rsidRPr="00C77C7F">
              <w:rPr>
                <w:rFonts w:ascii="Calibri" w:hAnsi="Calibri" w:cs="Calibri"/>
                <w:color w:val="000000"/>
              </w:rPr>
              <w:t>8</w:t>
            </w:r>
          </w:p>
        </w:tc>
        <w:tc>
          <w:tcPr>
            <w:tcW w:w="3260" w:type="dxa"/>
          </w:tcPr>
          <w:p w:rsidR="00581B8B" w:rsidRPr="00C77C7F" w:rsidRDefault="00581B8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Powidzko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3</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lastRenderedPageBreak/>
              <w:t xml:space="preserve">Przedkowice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5</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Przywsie </w:t>
            </w:r>
          </w:p>
        </w:tc>
        <w:tc>
          <w:tcPr>
            <w:tcW w:w="3259" w:type="dxa"/>
          </w:tcPr>
          <w:p w:rsidR="00A806BB" w:rsidRPr="00C77C7F" w:rsidRDefault="00A806BB" w:rsidP="00581B8B">
            <w:pPr>
              <w:autoSpaceDE w:val="0"/>
              <w:autoSpaceDN w:val="0"/>
              <w:adjustRightInd w:val="0"/>
              <w:rPr>
                <w:rFonts w:ascii="Calibri" w:hAnsi="Calibri" w:cs="Calibri"/>
                <w:color w:val="000000"/>
              </w:rPr>
            </w:pPr>
            <w:r w:rsidRPr="00C77C7F">
              <w:rPr>
                <w:rFonts w:ascii="Calibri" w:hAnsi="Calibri" w:cs="Calibri"/>
                <w:color w:val="000000"/>
              </w:rPr>
              <w:t>3</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proofErr w:type="spellStart"/>
            <w:r w:rsidRPr="00C77C7F">
              <w:rPr>
                <w:rFonts w:ascii="Calibri" w:hAnsi="Calibri" w:cs="Calibri"/>
                <w:color w:val="000000"/>
              </w:rPr>
              <w:t>Radziądz</w:t>
            </w:r>
            <w:proofErr w:type="spellEnd"/>
            <w:r w:rsidRPr="00C77C7F">
              <w:rPr>
                <w:rFonts w:ascii="Calibri" w:hAnsi="Calibri" w:cs="Calibri"/>
                <w:color w:val="000000"/>
              </w:rPr>
              <w:t xml:space="preserve"> (Szarlotka, Szarzyna)</w:t>
            </w:r>
          </w:p>
        </w:tc>
        <w:tc>
          <w:tcPr>
            <w:tcW w:w="3259" w:type="dxa"/>
          </w:tcPr>
          <w:p w:rsidR="00A806BB" w:rsidRPr="00C77C7F" w:rsidRDefault="00581B8B" w:rsidP="00CD57C1">
            <w:pPr>
              <w:autoSpaceDE w:val="0"/>
              <w:autoSpaceDN w:val="0"/>
              <w:adjustRightInd w:val="0"/>
              <w:rPr>
                <w:rFonts w:ascii="Calibri" w:hAnsi="Calibri" w:cs="Calibri"/>
                <w:color w:val="000000"/>
              </w:rPr>
            </w:pPr>
            <w:r w:rsidRPr="00C77C7F">
              <w:rPr>
                <w:rFonts w:ascii="Calibri" w:hAnsi="Calibri" w:cs="Calibri"/>
                <w:color w:val="000000"/>
              </w:rPr>
              <w:t>24</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Ruda Żmigrodzka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8 </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2</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 xml:space="preserve">Sanie </w:t>
            </w:r>
          </w:p>
        </w:tc>
        <w:tc>
          <w:tcPr>
            <w:tcW w:w="3259"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11</w:t>
            </w:r>
          </w:p>
        </w:tc>
        <w:tc>
          <w:tcPr>
            <w:tcW w:w="3260" w:type="dxa"/>
          </w:tcPr>
          <w:p w:rsidR="00A806BB" w:rsidRPr="00C77C7F" w:rsidRDefault="00A806BB" w:rsidP="00CD57C1">
            <w:pPr>
              <w:autoSpaceDE w:val="0"/>
              <w:autoSpaceDN w:val="0"/>
              <w:adjustRightInd w:val="0"/>
              <w:rPr>
                <w:rFonts w:ascii="Calibri" w:hAnsi="Calibri" w:cs="Calibri"/>
                <w:color w:val="000000"/>
              </w:rPr>
            </w:pPr>
            <w:r w:rsidRPr="00C77C7F">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Węglewo</w:t>
            </w:r>
          </w:p>
        </w:tc>
        <w:tc>
          <w:tcPr>
            <w:tcW w:w="3259"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4</w:t>
            </w:r>
          </w:p>
        </w:tc>
        <w:tc>
          <w:tcPr>
            <w:tcW w:w="3260"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0</w:t>
            </w:r>
          </w:p>
        </w:tc>
      </w:tr>
      <w:tr w:rsidR="00A806BB" w:rsidRPr="00C77C7F" w:rsidTr="00CD57C1">
        <w:tc>
          <w:tcPr>
            <w:tcW w:w="3259"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Żmigród</w:t>
            </w:r>
          </w:p>
        </w:tc>
        <w:tc>
          <w:tcPr>
            <w:tcW w:w="3259"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390</w:t>
            </w:r>
          </w:p>
        </w:tc>
        <w:tc>
          <w:tcPr>
            <w:tcW w:w="3260"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46</w:t>
            </w:r>
          </w:p>
        </w:tc>
      </w:tr>
      <w:tr w:rsidR="00A806BB" w:rsidRPr="00C77C7F" w:rsidTr="00CD57C1">
        <w:tc>
          <w:tcPr>
            <w:tcW w:w="3259" w:type="dxa"/>
          </w:tcPr>
          <w:p w:rsidR="00A806BB" w:rsidRDefault="00A806BB" w:rsidP="00CD57C1">
            <w:pPr>
              <w:autoSpaceDE w:val="0"/>
              <w:autoSpaceDN w:val="0"/>
              <w:adjustRightInd w:val="0"/>
              <w:rPr>
                <w:rFonts w:ascii="Calibri" w:hAnsi="Calibri" w:cs="Calibri"/>
                <w:color w:val="000000"/>
              </w:rPr>
            </w:pPr>
            <w:r>
              <w:rPr>
                <w:rFonts w:ascii="Calibri" w:hAnsi="Calibri" w:cs="Calibri"/>
                <w:color w:val="000000"/>
              </w:rPr>
              <w:t>Żmigródek</w:t>
            </w:r>
          </w:p>
        </w:tc>
        <w:tc>
          <w:tcPr>
            <w:tcW w:w="3259"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36</w:t>
            </w:r>
          </w:p>
        </w:tc>
        <w:tc>
          <w:tcPr>
            <w:tcW w:w="3260" w:type="dxa"/>
          </w:tcPr>
          <w:p w:rsidR="00A806BB" w:rsidRPr="00C77C7F" w:rsidRDefault="00A806BB" w:rsidP="00CD57C1">
            <w:pPr>
              <w:autoSpaceDE w:val="0"/>
              <w:autoSpaceDN w:val="0"/>
              <w:adjustRightInd w:val="0"/>
              <w:rPr>
                <w:rFonts w:ascii="Calibri" w:hAnsi="Calibri" w:cs="Calibri"/>
                <w:color w:val="000000"/>
              </w:rPr>
            </w:pPr>
            <w:r>
              <w:rPr>
                <w:rFonts w:ascii="Calibri" w:hAnsi="Calibri" w:cs="Calibri"/>
                <w:color w:val="000000"/>
              </w:rPr>
              <w:t>5</w:t>
            </w:r>
          </w:p>
        </w:tc>
      </w:tr>
      <w:tr w:rsidR="00A806BB" w:rsidRPr="00C77C7F" w:rsidTr="00CD57C1">
        <w:tc>
          <w:tcPr>
            <w:tcW w:w="3259" w:type="dxa"/>
          </w:tcPr>
          <w:p w:rsidR="00A806BB" w:rsidRPr="000E5D0C" w:rsidRDefault="00A806BB" w:rsidP="00CD57C1">
            <w:pPr>
              <w:autoSpaceDE w:val="0"/>
              <w:autoSpaceDN w:val="0"/>
              <w:adjustRightInd w:val="0"/>
              <w:rPr>
                <w:rFonts w:cs="Calibri"/>
                <w:color w:val="000000"/>
              </w:rPr>
            </w:pPr>
            <w:r w:rsidRPr="000E5D0C">
              <w:rPr>
                <w:rFonts w:cs="Calibri"/>
                <w:color w:val="000000"/>
              </w:rPr>
              <w:t>Łącznie</w:t>
            </w:r>
          </w:p>
        </w:tc>
        <w:tc>
          <w:tcPr>
            <w:tcW w:w="3259" w:type="dxa"/>
          </w:tcPr>
          <w:p w:rsidR="00A806BB" w:rsidRPr="000E5D0C" w:rsidRDefault="000E5D0C" w:rsidP="00CD57C1">
            <w:pPr>
              <w:autoSpaceDE w:val="0"/>
              <w:autoSpaceDN w:val="0"/>
              <w:adjustRightInd w:val="0"/>
              <w:rPr>
                <w:rFonts w:cs="Calibri"/>
                <w:color w:val="000000"/>
              </w:rPr>
            </w:pPr>
            <w:r w:rsidRPr="000E5D0C">
              <w:rPr>
                <w:rFonts w:eastAsia="Times New Roman" w:cs="Arial"/>
                <w:color w:val="000000"/>
                <w:lang w:eastAsia="pl-PL"/>
              </w:rPr>
              <w:t>687</w:t>
            </w:r>
          </w:p>
        </w:tc>
        <w:tc>
          <w:tcPr>
            <w:tcW w:w="3260" w:type="dxa"/>
          </w:tcPr>
          <w:p w:rsidR="00A806BB" w:rsidRPr="000E5D0C" w:rsidRDefault="00A806BB" w:rsidP="00CD57C1">
            <w:pPr>
              <w:autoSpaceDE w:val="0"/>
              <w:autoSpaceDN w:val="0"/>
              <w:adjustRightInd w:val="0"/>
              <w:rPr>
                <w:rFonts w:cs="Calibri"/>
                <w:color w:val="000000"/>
              </w:rPr>
            </w:pPr>
            <w:r w:rsidRPr="000E5D0C">
              <w:rPr>
                <w:rFonts w:eastAsia="Times New Roman" w:cs="Arial"/>
                <w:color w:val="000000"/>
                <w:lang w:eastAsia="pl-PL"/>
              </w:rPr>
              <w:t>103</w:t>
            </w:r>
          </w:p>
        </w:tc>
      </w:tr>
    </w:tbl>
    <w:p w:rsidR="0017233C" w:rsidRPr="00140C2C" w:rsidRDefault="00140C2C" w:rsidP="00140C2C">
      <w:pPr>
        <w:pStyle w:val="Legenda"/>
        <w:jc w:val="center"/>
      </w:pPr>
      <w:bookmarkStart w:id="38" w:name="_Toc480452014"/>
      <w:r>
        <w:t xml:space="preserve">Tabela </w:t>
      </w:r>
      <w:fldSimple w:instr=" SEQ Tabela \* ARABIC ">
        <w:r w:rsidR="00AA340F">
          <w:rPr>
            <w:noProof/>
          </w:rPr>
          <w:t>9</w:t>
        </w:r>
      </w:fldSimple>
      <w:r>
        <w:t xml:space="preserve"> Liczba podmiotów gospodarczych na terenie miasta i gminy – stan na 31.12.2015 r.</w:t>
      </w:r>
      <w:bookmarkEnd w:id="38"/>
    </w:p>
    <w:p w:rsidR="00A11F51" w:rsidRPr="00A806BB" w:rsidRDefault="00A11F51" w:rsidP="00A806BB">
      <w:pPr>
        <w:autoSpaceDE w:val="0"/>
        <w:autoSpaceDN w:val="0"/>
        <w:adjustRightInd w:val="0"/>
        <w:spacing w:after="0" w:line="240" w:lineRule="auto"/>
        <w:jc w:val="center"/>
        <w:rPr>
          <w:rFonts w:cs="Calibri-Bold"/>
          <w:b/>
          <w:bCs/>
          <w:color w:val="4F81BD" w:themeColor="accent1"/>
          <w:sz w:val="18"/>
          <w:szCs w:val="18"/>
        </w:rPr>
      </w:pPr>
    </w:p>
    <w:p w:rsidR="00A806BB" w:rsidRPr="00A806BB" w:rsidRDefault="00A806BB" w:rsidP="00A806BB">
      <w:pPr>
        <w:autoSpaceDE w:val="0"/>
        <w:autoSpaceDN w:val="0"/>
        <w:adjustRightInd w:val="0"/>
        <w:spacing w:after="0" w:line="240" w:lineRule="auto"/>
        <w:jc w:val="both"/>
        <w:rPr>
          <w:rFonts w:asciiTheme="majorHAnsi" w:hAnsiTheme="majorHAnsi"/>
          <w:b/>
          <w:color w:val="0070C0"/>
        </w:rPr>
      </w:pPr>
      <w:r w:rsidRPr="00A806BB">
        <w:rPr>
          <w:rFonts w:ascii="Calibri" w:hAnsi="Calibri" w:cs="Calibri"/>
          <w:color w:val="000000"/>
        </w:rPr>
        <w:t xml:space="preserve">Wskaźnik aktywności gospodarczej (zarejestrowana działalność gospodarcza w stosunku do liczby ludności) mieszkańców gminy Żmigród kształtuje się na poziomie 45,80 podmiotu gospodarczego przypadającego na 1000 mieszkańców. Zdecydowanie najmniej zarejestrowanych podmiotów gospodarczych działa na terenie wiejskim. Spowodowane jest to rolniczym profilem działalności mieszkańców wsi. </w:t>
      </w:r>
    </w:p>
    <w:p w:rsidR="00A806BB" w:rsidRDefault="00A806BB">
      <w:pPr>
        <w:rPr>
          <w:rFonts w:ascii="Calibri-Bold" w:hAnsi="Calibri-Bold" w:cs="Calibri-Bold"/>
          <w:b/>
          <w:bCs/>
          <w:color w:val="000000"/>
        </w:rPr>
      </w:pPr>
      <w:r>
        <w:rPr>
          <w:rFonts w:ascii="Calibri-Bold" w:hAnsi="Calibri-Bold" w:cs="Calibri-Bold"/>
          <w:b/>
          <w:bCs/>
          <w:color w:val="000000"/>
        </w:rPr>
        <w:br w:type="page"/>
      </w:r>
    </w:p>
    <w:p w:rsidR="00A806BB" w:rsidRDefault="00A806BB" w:rsidP="00A806BB">
      <w:pPr>
        <w:autoSpaceDE w:val="0"/>
        <w:autoSpaceDN w:val="0"/>
        <w:adjustRightInd w:val="0"/>
        <w:spacing w:after="0" w:line="240" w:lineRule="auto"/>
        <w:rPr>
          <w:rFonts w:ascii="Calibri-Bold" w:hAnsi="Calibri-Bold" w:cs="Calibri-Bold"/>
          <w:b/>
          <w:bCs/>
          <w:color w:val="000000"/>
          <w:sz w:val="24"/>
          <w:szCs w:val="24"/>
        </w:rPr>
      </w:pPr>
    </w:p>
    <w:tbl>
      <w:tblPr>
        <w:tblStyle w:val="Tabela-Siatka"/>
        <w:tblW w:w="0" w:type="auto"/>
        <w:tblLook w:val="04A0"/>
      </w:tblPr>
      <w:tblGrid>
        <w:gridCol w:w="4889"/>
        <w:gridCol w:w="4889"/>
      </w:tblGrid>
      <w:tr w:rsidR="00A806BB" w:rsidRPr="00382D83" w:rsidTr="00CD57C1">
        <w:tc>
          <w:tcPr>
            <w:tcW w:w="4889" w:type="dxa"/>
          </w:tcPr>
          <w:p w:rsidR="00A806BB" w:rsidRPr="00382D83" w:rsidRDefault="00A806BB" w:rsidP="00CD57C1">
            <w:pPr>
              <w:autoSpaceDE w:val="0"/>
              <w:autoSpaceDN w:val="0"/>
              <w:adjustRightInd w:val="0"/>
              <w:rPr>
                <w:rFonts w:ascii="Calibri-Bold" w:hAnsi="Calibri-Bold" w:cs="Calibri-Bold"/>
                <w:b/>
                <w:bCs/>
                <w:color w:val="000000"/>
                <w:sz w:val="24"/>
                <w:szCs w:val="24"/>
              </w:rPr>
            </w:pPr>
            <w:r w:rsidRPr="00382D83">
              <w:rPr>
                <w:rFonts w:ascii="Calibri-Bold" w:hAnsi="Calibri-Bold" w:cs="Calibri-Bold"/>
                <w:b/>
                <w:bCs/>
                <w:color w:val="000000"/>
                <w:sz w:val="24"/>
                <w:szCs w:val="24"/>
              </w:rPr>
              <w:t>Nazwa miejscowości</w:t>
            </w:r>
          </w:p>
        </w:tc>
        <w:tc>
          <w:tcPr>
            <w:tcW w:w="4889" w:type="dxa"/>
          </w:tcPr>
          <w:p w:rsidR="00A806BB" w:rsidRPr="00382D83" w:rsidRDefault="00A806BB" w:rsidP="00CD57C1">
            <w:pPr>
              <w:autoSpaceDE w:val="0"/>
              <w:autoSpaceDN w:val="0"/>
              <w:adjustRightInd w:val="0"/>
              <w:rPr>
                <w:rFonts w:ascii="Calibri-Bold" w:hAnsi="Calibri-Bold" w:cs="Calibri-Bold"/>
                <w:b/>
                <w:bCs/>
                <w:color w:val="000000"/>
                <w:sz w:val="24"/>
                <w:szCs w:val="24"/>
              </w:rPr>
            </w:pPr>
            <w:r w:rsidRPr="00382D83">
              <w:rPr>
                <w:rFonts w:ascii="Calibri-Bold" w:hAnsi="Calibri-Bold" w:cs="Calibri-Bold"/>
                <w:b/>
                <w:bCs/>
                <w:color w:val="000000"/>
                <w:sz w:val="24"/>
                <w:szCs w:val="24"/>
              </w:rPr>
              <w:t xml:space="preserve"> Liczba gospodarstw</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Barkowo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102</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Borek</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54</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Borzęcin</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52</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Bychowo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77</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Chodlewo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46</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Dębno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39</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Dobrosławice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40</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Garbce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49</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Gatka</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76</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Grądzik</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22</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Kanclerzowice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35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 xml:space="preserve">Karnice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19</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Kaszyce Milickie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25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Kędzie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50</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Kliszkowice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30</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Korzeńsko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56</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Książęca Wieś</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18</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 xml:space="preserve">Laskowa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35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 xml:space="preserve">Łapczyce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39</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Morzęcino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15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Niezgoda</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56</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Osiek</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45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Powidzko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44</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 xml:space="preserve">Przedkowice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25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 xml:space="preserve">Przywsie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19</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proofErr w:type="spellStart"/>
            <w:r w:rsidRPr="00382D83">
              <w:rPr>
                <w:rFonts w:ascii="Calibri" w:hAnsi="Calibri" w:cs="Calibri"/>
                <w:color w:val="000000"/>
              </w:rPr>
              <w:t>Radziądz</w:t>
            </w:r>
            <w:proofErr w:type="spellEnd"/>
            <w:r w:rsidRPr="00382D83">
              <w:rPr>
                <w:rFonts w:ascii="Calibri" w:hAnsi="Calibri" w:cs="Calibri"/>
                <w:color w:val="000000"/>
              </w:rPr>
              <w:t xml:space="preserve">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75</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Ruda Żmigrodzka</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30</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Sanie</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43</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Węglewo</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12</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 xml:space="preserve">Żmigródek </w:t>
            </w:r>
          </w:p>
        </w:tc>
        <w:tc>
          <w:tcPr>
            <w:tcW w:w="4889" w:type="dxa"/>
          </w:tcPr>
          <w:p w:rsidR="00A806BB" w:rsidRPr="00382D83" w:rsidRDefault="00A806BB" w:rsidP="00CD57C1">
            <w:pPr>
              <w:autoSpaceDE w:val="0"/>
              <w:autoSpaceDN w:val="0"/>
              <w:adjustRightInd w:val="0"/>
              <w:rPr>
                <w:rFonts w:ascii="Calibri" w:hAnsi="Calibri" w:cs="Calibri"/>
                <w:color w:val="000000"/>
              </w:rPr>
            </w:pPr>
            <w:r w:rsidRPr="00382D83">
              <w:rPr>
                <w:rFonts w:ascii="Calibri" w:hAnsi="Calibri" w:cs="Calibri"/>
                <w:color w:val="000000"/>
              </w:rPr>
              <w:t>73</w:t>
            </w:r>
          </w:p>
        </w:tc>
      </w:tr>
      <w:tr w:rsidR="00A806BB" w:rsidRPr="00382D83" w:rsidTr="00CD57C1">
        <w:tc>
          <w:tcPr>
            <w:tcW w:w="4889" w:type="dxa"/>
          </w:tcPr>
          <w:p w:rsidR="00A806BB" w:rsidRPr="00382D83" w:rsidRDefault="00A806BB" w:rsidP="00CD57C1">
            <w:pPr>
              <w:autoSpaceDE w:val="0"/>
              <w:autoSpaceDN w:val="0"/>
              <w:adjustRightInd w:val="0"/>
              <w:rPr>
                <w:rFonts w:ascii="Calibri" w:hAnsi="Calibri" w:cs="Calibri"/>
                <w:color w:val="000000"/>
              </w:rPr>
            </w:pPr>
            <w:r>
              <w:rPr>
                <w:rFonts w:ascii="Calibri" w:hAnsi="Calibri" w:cs="Calibri"/>
                <w:color w:val="000000"/>
              </w:rPr>
              <w:t>Łącznie</w:t>
            </w:r>
          </w:p>
        </w:tc>
        <w:tc>
          <w:tcPr>
            <w:tcW w:w="4889" w:type="dxa"/>
          </w:tcPr>
          <w:p w:rsidR="00A806BB" w:rsidRPr="00382D83" w:rsidRDefault="00A806BB" w:rsidP="00CD57C1">
            <w:pPr>
              <w:autoSpaceDE w:val="0"/>
              <w:autoSpaceDN w:val="0"/>
              <w:adjustRightInd w:val="0"/>
              <w:rPr>
                <w:rFonts w:ascii="Calibri" w:hAnsi="Calibri" w:cs="Calibri"/>
                <w:color w:val="000000"/>
              </w:rPr>
            </w:pPr>
            <w:r>
              <w:rPr>
                <w:rFonts w:ascii="Calibri" w:hAnsi="Calibri" w:cs="Calibri"/>
                <w:color w:val="000000"/>
              </w:rPr>
              <w:t>1301</w:t>
            </w:r>
          </w:p>
        </w:tc>
      </w:tr>
    </w:tbl>
    <w:p w:rsidR="00A806BB" w:rsidRPr="0017233C" w:rsidRDefault="0017233C" w:rsidP="0017233C">
      <w:pPr>
        <w:pStyle w:val="Legenda"/>
        <w:jc w:val="center"/>
        <w:rPr>
          <w:rFonts w:cs="Calibri-Bold"/>
          <w:bCs w:val="0"/>
        </w:rPr>
      </w:pPr>
      <w:bookmarkStart w:id="39" w:name="_Toc480452015"/>
      <w:r w:rsidRPr="0017233C">
        <w:t xml:space="preserve">Tabela </w:t>
      </w:r>
      <w:fldSimple w:instr=" SEQ Tabela \* ARABIC ">
        <w:r w:rsidR="00AA340F">
          <w:rPr>
            <w:noProof/>
          </w:rPr>
          <w:t>10</w:t>
        </w:r>
      </w:fldSimple>
      <w:r w:rsidRPr="0017233C">
        <w:rPr>
          <w:rFonts w:cs="Calibri-Bold"/>
          <w:bCs w:val="0"/>
        </w:rPr>
        <w:t xml:space="preserve"> Liczba gospodarstw rolnych powyżej 1 ha – stan na 31.12.2015 r.</w:t>
      </w:r>
      <w:bookmarkEnd w:id="39"/>
    </w:p>
    <w:p w:rsidR="003D01DF" w:rsidRDefault="003D01DF">
      <w:pPr>
        <w:rPr>
          <w:rFonts w:asciiTheme="majorHAnsi" w:eastAsiaTheme="majorEastAsia" w:hAnsiTheme="majorHAnsi" w:cstheme="majorBidi"/>
          <w:b/>
          <w:bCs/>
          <w:color w:val="365F91" w:themeColor="accent1" w:themeShade="BF"/>
          <w:sz w:val="28"/>
          <w:szCs w:val="28"/>
        </w:rPr>
      </w:pPr>
      <w:r>
        <w:br w:type="page"/>
      </w:r>
    </w:p>
    <w:p w:rsidR="00307CD3" w:rsidRPr="00307CD3" w:rsidRDefault="00307CD3" w:rsidP="00203DAF">
      <w:pPr>
        <w:pStyle w:val="Nagwek1"/>
        <w:numPr>
          <w:ilvl w:val="0"/>
          <w:numId w:val="18"/>
        </w:numPr>
      </w:pPr>
      <w:bookmarkStart w:id="40" w:name="_Toc525035925"/>
      <w:r w:rsidRPr="00307CD3">
        <w:lastRenderedPageBreak/>
        <w:t>Strategia Zrównoważonego Rozwoju Gminy Ż</w:t>
      </w:r>
      <w:r>
        <w:t xml:space="preserve">migród na lata </w:t>
      </w:r>
      <w:r w:rsidR="006D64D0">
        <w:br/>
      </w:r>
      <w:r>
        <w:t>2015-2020</w:t>
      </w:r>
      <w:bookmarkEnd w:id="40"/>
    </w:p>
    <w:p w:rsidR="00203DAF" w:rsidRDefault="00203DAF" w:rsidP="00203DAF">
      <w:pPr>
        <w:autoSpaceDE w:val="0"/>
        <w:autoSpaceDN w:val="0"/>
        <w:adjustRightInd w:val="0"/>
        <w:spacing w:after="0" w:line="240" w:lineRule="auto"/>
        <w:jc w:val="center"/>
        <w:rPr>
          <w:rFonts w:cstheme="minorHAnsi"/>
          <w:b/>
          <w:bCs/>
          <w:color w:val="000000"/>
          <w:sz w:val="32"/>
          <w:szCs w:val="32"/>
        </w:rPr>
      </w:pPr>
      <w:r>
        <w:rPr>
          <w:rFonts w:cstheme="minorHAnsi"/>
          <w:b/>
          <w:bCs/>
          <w:color w:val="000000"/>
          <w:sz w:val="32"/>
          <w:szCs w:val="32"/>
        </w:rPr>
        <w:t>Wizja rozwoju gminy Żmigród</w:t>
      </w:r>
    </w:p>
    <w:p w:rsidR="00D61424" w:rsidRPr="00203DAF" w:rsidRDefault="00D61424" w:rsidP="00203DAF">
      <w:pPr>
        <w:autoSpaceDE w:val="0"/>
        <w:autoSpaceDN w:val="0"/>
        <w:adjustRightInd w:val="0"/>
        <w:spacing w:after="0" w:line="240" w:lineRule="auto"/>
        <w:jc w:val="center"/>
        <w:rPr>
          <w:rFonts w:cstheme="minorHAnsi"/>
          <w:color w:val="000000"/>
          <w:sz w:val="32"/>
          <w:szCs w:val="32"/>
        </w:rPr>
      </w:pPr>
      <w:r w:rsidRPr="00203DAF">
        <w:rPr>
          <w:rFonts w:cstheme="minorHAnsi"/>
          <w:b/>
          <w:bCs/>
          <w:color w:val="000000"/>
          <w:sz w:val="32"/>
          <w:szCs w:val="32"/>
        </w:rPr>
        <w:t>GMINA ŻMIGRÓD ATRAKCYJNYM MIEJSCEM DO ŻYCIA</w:t>
      </w:r>
    </w:p>
    <w:p w:rsidR="00307CD3" w:rsidRDefault="00203DAF" w:rsidP="00203DAF">
      <w:pPr>
        <w:pStyle w:val="Nagwek2"/>
        <w:ind w:firstLine="708"/>
      </w:pPr>
      <w:bookmarkStart w:id="41" w:name="_Toc525035926"/>
      <w:r>
        <w:t>4.1</w:t>
      </w:r>
      <w:r w:rsidR="00F37779">
        <w:t>.</w:t>
      </w:r>
      <w:r>
        <w:t xml:space="preserve"> </w:t>
      </w:r>
      <w:r w:rsidR="00307CD3" w:rsidRPr="00307CD3">
        <w:t>Cele strategiczne i operacyjne rozwoju Gminy Żmigród</w:t>
      </w:r>
      <w:bookmarkEnd w:id="41"/>
      <w:r w:rsidR="00307CD3" w:rsidRPr="00307CD3">
        <w:t xml:space="preserve"> </w:t>
      </w:r>
    </w:p>
    <w:p w:rsidR="001C5F5C" w:rsidRPr="001C5F5C" w:rsidRDefault="001C5F5C" w:rsidP="00041519">
      <w:pPr>
        <w:jc w:val="both"/>
      </w:pPr>
      <w:r>
        <w:tab/>
        <w:t xml:space="preserve">W 2015 r. została uchwalona Strategia Zrównoważonego Rozwoju Gminy Żmigród na lata </w:t>
      </w:r>
      <w:r w:rsidR="006D64D0">
        <w:br/>
      </w:r>
      <w:r>
        <w:t>2015 – 2020, która miała na celu sprecyzowanie celów operacyjnych i strategicznych rozwoju gminy. Na potrzeby niniejszej analizy najważniejsze są cele z pierwszego obszaru priorytetowego, w którym skupiono się na zagadnieniach gospodarczych.</w:t>
      </w:r>
    </w:p>
    <w:p w:rsidR="00203DAF" w:rsidRDefault="00203DAF" w:rsidP="00203DAF">
      <w:pPr>
        <w:pStyle w:val="Nagwek3"/>
        <w:ind w:firstLine="708"/>
      </w:pPr>
      <w:bookmarkStart w:id="42" w:name="_Toc525035927"/>
      <w:r>
        <w:t>4.1.1</w:t>
      </w:r>
      <w:r w:rsidR="00F37779">
        <w:t xml:space="preserve">. </w:t>
      </w:r>
      <w:r>
        <w:t>Obszar priorytetowy: przedsiębiorczość i praca</w:t>
      </w:r>
      <w:bookmarkEnd w:id="42"/>
    </w:p>
    <w:p w:rsidR="00203DAF" w:rsidRPr="00203DAF" w:rsidRDefault="00203DAF" w:rsidP="00203DA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0"/>
        <w:gridCol w:w="8944"/>
      </w:tblGrid>
      <w:tr w:rsidR="00307CD3" w:rsidRPr="00307CD3" w:rsidTr="00682E4A">
        <w:trPr>
          <w:trHeight w:val="720"/>
        </w:trPr>
        <w:tc>
          <w:tcPr>
            <w:tcW w:w="0" w:type="auto"/>
            <w:gridSpan w:val="2"/>
          </w:tcPr>
          <w:p w:rsidR="00307CD3" w:rsidRPr="00307CD3" w:rsidRDefault="00307CD3" w:rsidP="00203DAF">
            <w:pPr>
              <w:autoSpaceDE w:val="0"/>
              <w:autoSpaceDN w:val="0"/>
              <w:adjustRightInd w:val="0"/>
              <w:spacing w:after="0" w:line="240" w:lineRule="auto"/>
              <w:jc w:val="center"/>
              <w:rPr>
                <w:rFonts w:ascii="Calibri" w:hAnsi="Calibri" w:cs="Calibri"/>
                <w:color w:val="000000"/>
                <w:sz w:val="23"/>
                <w:szCs w:val="23"/>
              </w:rPr>
            </w:pPr>
            <w:r w:rsidRPr="00307CD3">
              <w:rPr>
                <w:rFonts w:ascii="Calibri" w:hAnsi="Calibri" w:cs="Calibri"/>
                <w:b/>
                <w:bCs/>
                <w:color w:val="000000"/>
                <w:sz w:val="23"/>
                <w:szCs w:val="23"/>
              </w:rPr>
              <w:t>Cel strategiczny 1: Rozwój i promowanie przedsiębiorczości oraz wspieranie potencjału mieszkańców na rynku pracy</w:t>
            </w:r>
          </w:p>
        </w:tc>
      </w:tr>
      <w:tr w:rsidR="00203DAF" w:rsidRPr="00307CD3" w:rsidTr="00682E4A">
        <w:trPr>
          <w:trHeight w:val="271"/>
        </w:trPr>
        <w:tc>
          <w:tcPr>
            <w:tcW w:w="0" w:type="auto"/>
            <w:gridSpan w:val="2"/>
          </w:tcPr>
          <w:p w:rsidR="00203DAF" w:rsidRPr="00307CD3" w:rsidRDefault="00203DAF" w:rsidP="00203DAF">
            <w:pPr>
              <w:autoSpaceDE w:val="0"/>
              <w:autoSpaceDN w:val="0"/>
              <w:adjustRightInd w:val="0"/>
              <w:spacing w:after="0" w:line="240" w:lineRule="auto"/>
              <w:jc w:val="center"/>
              <w:rPr>
                <w:rFonts w:ascii="Calibri" w:hAnsi="Calibri" w:cs="Calibri"/>
                <w:b/>
                <w:bCs/>
                <w:color w:val="000000"/>
                <w:sz w:val="23"/>
                <w:szCs w:val="23"/>
              </w:rPr>
            </w:pPr>
            <w:r>
              <w:rPr>
                <w:rFonts w:ascii="Calibri" w:hAnsi="Calibri" w:cs="Calibri"/>
                <w:b/>
                <w:bCs/>
                <w:color w:val="000000"/>
                <w:sz w:val="23"/>
                <w:szCs w:val="23"/>
              </w:rPr>
              <w:t>Cele operacyjne</w:t>
            </w:r>
          </w:p>
        </w:tc>
      </w:tr>
      <w:tr w:rsidR="00203DAF" w:rsidRPr="00307CD3" w:rsidTr="00682E4A">
        <w:trPr>
          <w:trHeight w:val="834"/>
        </w:trPr>
        <w:tc>
          <w:tcPr>
            <w:tcW w:w="854" w:type="dxa"/>
          </w:tcPr>
          <w:p w:rsidR="00203DAF" w:rsidRPr="00307CD3" w:rsidRDefault="00203DAF"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1.1.</w:t>
            </w:r>
          </w:p>
        </w:tc>
        <w:tc>
          <w:tcPr>
            <w:tcW w:w="9000" w:type="dxa"/>
          </w:tcPr>
          <w:p w:rsidR="00203DAF" w:rsidRPr="00307CD3" w:rsidRDefault="00203DAF"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Promowanie szkolnictwa zawodowego wśród młodzieży i dorosłych (m.in. klasy patronackie, doradztwo zawodowe dla uczniów, praktyki zawodowe, współpraca z administracją samorządową, strefą ekonomiczną – SSEMP, przedsiębiorcami) </w:t>
            </w:r>
          </w:p>
        </w:tc>
      </w:tr>
      <w:tr w:rsidR="00307CD3" w:rsidRPr="00307CD3" w:rsidTr="00682E4A">
        <w:trPr>
          <w:trHeight w:val="417"/>
        </w:trPr>
        <w:tc>
          <w:tcPr>
            <w:tcW w:w="854"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1.2. </w:t>
            </w:r>
          </w:p>
        </w:tc>
        <w:tc>
          <w:tcPr>
            <w:tcW w:w="9000"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Wspieranie i rozwój doradztwa dla przedsiębiorców (MŚP) i osób chcących założyć działalność gospodarczą (m.in. doradztwo księgowe, prawne, biznesowe</w:t>
            </w:r>
            <w:r w:rsidR="00682E4A">
              <w:rPr>
                <w:rFonts w:ascii="Calibri" w:hAnsi="Calibri" w:cs="Calibri"/>
                <w:color w:val="000000"/>
                <w:sz w:val="23"/>
                <w:szCs w:val="23"/>
              </w:rPr>
              <w:t>,</w:t>
            </w:r>
            <w:r w:rsidRPr="00307CD3">
              <w:rPr>
                <w:rFonts w:ascii="Calibri" w:hAnsi="Calibri" w:cs="Calibri"/>
                <w:color w:val="000000"/>
                <w:sz w:val="23"/>
                <w:szCs w:val="23"/>
              </w:rPr>
              <w:t xml:space="preserve">…) </w:t>
            </w:r>
          </w:p>
        </w:tc>
      </w:tr>
      <w:tr w:rsidR="00307CD3" w:rsidRPr="00307CD3" w:rsidTr="00682E4A">
        <w:trPr>
          <w:trHeight w:val="120"/>
        </w:trPr>
        <w:tc>
          <w:tcPr>
            <w:tcW w:w="854"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1.3. </w:t>
            </w:r>
          </w:p>
        </w:tc>
        <w:tc>
          <w:tcPr>
            <w:tcW w:w="9000"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Promowanie i rozwój ekonomii społecznej </w:t>
            </w:r>
          </w:p>
        </w:tc>
      </w:tr>
      <w:tr w:rsidR="00307CD3" w:rsidRPr="00307CD3" w:rsidTr="00682E4A">
        <w:trPr>
          <w:trHeight w:val="418"/>
        </w:trPr>
        <w:tc>
          <w:tcPr>
            <w:tcW w:w="854"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1.4. </w:t>
            </w:r>
          </w:p>
        </w:tc>
        <w:tc>
          <w:tcPr>
            <w:tcW w:w="9000"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Doradztwo i wspieranie rozwoju kariery zawodowej mieszkańców (m.in. porady specjalistyczne dla osób, które chcą zmienić pracę lub jej poszukują) </w:t>
            </w:r>
          </w:p>
        </w:tc>
      </w:tr>
      <w:tr w:rsidR="00307CD3" w:rsidRPr="00307CD3" w:rsidTr="00682E4A">
        <w:trPr>
          <w:trHeight w:val="564"/>
        </w:trPr>
        <w:tc>
          <w:tcPr>
            <w:tcW w:w="854"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1.5. </w:t>
            </w:r>
          </w:p>
        </w:tc>
        <w:tc>
          <w:tcPr>
            <w:tcW w:w="9000"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Poprawa efektywności kształcenia w zakresie przedsiębiorc</w:t>
            </w:r>
            <w:r w:rsidR="00682E4A">
              <w:rPr>
                <w:rFonts w:ascii="Calibri" w:hAnsi="Calibri" w:cs="Calibri"/>
                <w:color w:val="000000"/>
                <w:sz w:val="23"/>
                <w:szCs w:val="23"/>
              </w:rPr>
              <w:t>zości dzieci i młodzieży (m.in. </w:t>
            </w:r>
            <w:r w:rsidRPr="00307CD3">
              <w:rPr>
                <w:rFonts w:ascii="Calibri" w:hAnsi="Calibri" w:cs="Calibri"/>
                <w:color w:val="000000"/>
                <w:sz w:val="23"/>
                <w:szCs w:val="23"/>
              </w:rPr>
              <w:t>włączenie w proces edukacyjny przedsiębiorców, in</w:t>
            </w:r>
            <w:r w:rsidR="00682E4A">
              <w:rPr>
                <w:rFonts w:ascii="Calibri" w:hAnsi="Calibri" w:cs="Calibri"/>
                <w:color w:val="000000"/>
                <w:sz w:val="23"/>
                <w:szCs w:val="23"/>
              </w:rPr>
              <w:t>icjowanie kontaktów młodzieży z </w:t>
            </w:r>
            <w:r w:rsidRPr="00307CD3">
              <w:rPr>
                <w:rFonts w:ascii="Calibri" w:hAnsi="Calibri" w:cs="Calibri"/>
                <w:color w:val="000000"/>
                <w:sz w:val="23"/>
                <w:szCs w:val="23"/>
              </w:rPr>
              <w:t xml:space="preserve">przedsiębiorcami) </w:t>
            </w:r>
          </w:p>
        </w:tc>
      </w:tr>
      <w:tr w:rsidR="00307CD3" w:rsidRPr="00307CD3" w:rsidTr="00682E4A">
        <w:trPr>
          <w:trHeight w:val="271"/>
        </w:trPr>
        <w:tc>
          <w:tcPr>
            <w:tcW w:w="854"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1.6. </w:t>
            </w:r>
          </w:p>
        </w:tc>
        <w:tc>
          <w:tcPr>
            <w:tcW w:w="9000"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Utworzenie i promocja centrum przesiadkowego przy dworcu PKP w Żmigrodzie </w:t>
            </w:r>
          </w:p>
        </w:tc>
      </w:tr>
      <w:tr w:rsidR="00307CD3" w:rsidRPr="00307CD3" w:rsidTr="00682E4A">
        <w:trPr>
          <w:trHeight w:val="271"/>
        </w:trPr>
        <w:tc>
          <w:tcPr>
            <w:tcW w:w="854" w:type="dxa"/>
          </w:tcPr>
          <w:p w:rsidR="00307CD3" w:rsidRPr="00307CD3" w:rsidRDefault="00307CD3" w:rsidP="00307CD3">
            <w:pPr>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1.7. </w:t>
            </w:r>
          </w:p>
        </w:tc>
        <w:tc>
          <w:tcPr>
            <w:tcW w:w="9000" w:type="dxa"/>
          </w:tcPr>
          <w:p w:rsidR="00307CD3" w:rsidRPr="00307CD3" w:rsidRDefault="00307CD3" w:rsidP="00203DAF">
            <w:pPr>
              <w:keepNext/>
              <w:autoSpaceDE w:val="0"/>
              <w:autoSpaceDN w:val="0"/>
              <w:adjustRightInd w:val="0"/>
              <w:spacing w:after="0" w:line="240" w:lineRule="auto"/>
              <w:rPr>
                <w:rFonts w:ascii="Calibri" w:hAnsi="Calibri" w:cs="Calibri"/>
                <w:color w:val="000000"/>
                <w:sz w:val="23"/>
                <w:szCs w:val="23"/>
              </w:rPr>
            </w:pPr>
            <w:r w:rsidRPr="00307CD3">
              <w:rPr>
                <w:rFonts w:ascii="Calibri" w:hAnsi="Calibri" w:cs="Calibri"/>
                <w:color w:val="000000"/>
                <w:sz w:val="23"/>
                <w:szCs w:val="23"/>
              </w:rPr>
              <w:t xml:space="preserve">Poprawa dostępu mieszkańców do informacji o systemie komunikacji autobusowej w gminie </w:t>
            </w:r>
          </w:p>
        </w:tc>
      </w:tr>
    </w:tbl>
    <w:p w:rsidR="00203DAF" w:rsidRDefault="00203DAF" w:rsidP="00203DAF">
      <w:pPr>
        <w:pStyle w:val="Legenda"/>
        <w:jc w:val="center"/>
      </w:pPr>
      <w:bookmarkStart w:id="43" w:name="_Toc480452016"/>
      <w:r>
        <w:t xml:space="preserve">Tabela </w:t>
      </w:r>
      <w:fldSimple w:instr=" SEQ Tabela \* ARABIC ">
        <w:r w:rsidR="00AA340F">
          <w:rPr>
            <w:noProof/>
          </w:rPr>
          <w:t>11</w:t>
        </w:r>
      </w:fldSimple>
      <w:r w:rsidRPr="00BE26B3">
        <w:t>: Cele gminy Żmigród w obszarze priorytetowym "Przedsiębiorczość i praca"</w:t>
      </w:r>
      <w:bookmarkEnd w:id="43"/>
    </w:p>
    <w:p w:rsidR="007B5BBE" w:rsidRDefault="007B5BBE">
      <w:pPr>
        <w:rPr>
          <w:rFonts w:asciiTheme="majorHAnsi" w:eastAsiaTheme="majorEastAsia" w:hAnsiTheme="majorHAnsi" w:cstheme="majorBidi"/>
          <w:b/>
          <w:bCs/>
          <w:color w:val="4F81BD" w:themeColor="accent1"/>
          <w:sz w:val="26"/>
          <w:szCs w:val="26"/>
        </w:rPr>
      </w:pPr>
      <w:r>
        <w:br w:type="page"/>
      </w:r>
    </w:p>
    <w:p w:rsidR="00A1539B" w:rsidRPr="00682E4A" w:rsidRDefault="00E918E2" w:rsidP="0080611E">
      <w:pPr>
        <w:pStyle w:val="Nagwek1"/>
        <w:numPr>
          <w:ilvl w:val="0"/>
          <w:numId w:val="18"/>
        </w:numPr>
        <w:rPr>
          <w:rFonts w:cs="Arial"/>
        </w:rPr>
      </w:pPr>
      <w:bookmarkStart w:id="44" w:name="_Toc525035928"/>
      <w:r w:rsidRPr="00682E4A">
        <w:lastRenderedPageBreak/>
        <w:t>Szacunek powierzchni użytkowej nowej zabudowy, możliwej do zlokalizowania na obszarze gminy Żmigród</w:t>
      </w:r>
      <w:r w:rsidR="00125277" w:rsidRPr="00682E4A">
        <w:t>, zgodnie z obowiązującymi dokumentami planistycznymi</w:t>
      </w:r>
      <w:bookmarkEnd w:id="44"/>
      <w:r w:rsidRPr="00682E4A">
        <w:t xml:space="preserve"> </w:t>
      </w:r>
    </w:p>
    <w:p w:rsidR="00D72082" w:rsidRPr="00D72082" w:rsidRDefault="00D72082" w:rsidP="00203DAF">
      <w:pPr>
        <w:spacing w:after="0"/>
        <w:ind w:firstLine="708"/>
        <w:jc w:val="both"/>
        <w:rPr>
          <w:rFonts w:cs="Arial"/>
        </w:rPr>
      </w:pPr>
      <w:r>
        <w:rPr>
          <w:rFonts w:cs="Arial"/>
        </w:rPr>
        <w:t>Sporządzając</w:t>
      </w:r>
      <w:r w:rsidRPr="00D72082">
        <w:rPr>
          <w:rFonts w:cs="Arial"/>
        </w:rPr>
        <w:t xml:space="preserve"> "Bilans.." wzięto pod uwagę jego cel - określenie, czy w granicach administracyjnych gminy Żmigród zachodzi potrzeba wyznaczenia w "Studium uwarunkowań i kierunków zagospodarowania przestrzennego" nowych terenów</w:t>
      </w:r>
      <w:r>
        <w:rPr>
          <w:rFonts w:cs="Arial"/>
        </w:rPr>
        <w:t xml:space="preserve">, na których będzie możliwa lokalizacja zabudowy, w tym </w:t>
      </w:r>
      <w:r w:rsidRPr="00D72082">
        <w:rPr>
          <w:rFonts w:cs="Arial"/>
        </w:rPr>
        <w:t xml:space="preserve">o </w:t>
      </w:r>
      <w:r>
        <w:rPr>
          <w:rFonts w:cs="Arial"/>
        </w:rPr>
        <w:t xml:space="preserve">charakterze </w:t>
      </w:r>
      <w:r w:rsidRPr="00D72082">
        <w:rPr>
          <w:rFonts w:cs="Arial"/>
        </w:rPr>
        <w:t xml:space="preserve">nierolniczym. </w:t>
      </w:r>
    </w:p>
    <w:p w:rsidR="00E918E2" w:rsidRPr="00D72082" w:rsidRDefault="00E918E2" w:rsidP="00203DAF">
      <w:pPr>
        <w:autoSpaceDE w:val="0"/>
        <w:autoSpaceDN w:val="0"/>
        <w:adjustRightInd w:val="0"/>
        <w:spacing w:after="0"/>
        <w:ind w:firstLine="426"/>
        <w:jc w:val="both"/>
        <w:rPr>
          <w:rFonts w:cs="Times New Roman"/>
        </w:rPr>
      </w:pPr>
      <w:r w:rsidRPr="00D72082">
        <w:rPr>
          <w:rFonts w:cs="Times New Roman"/>
        </w:rPr>
        <w:t>Sporz</w:t>
      </w:r>
      <w:r w:rsidR="00D72082" w:rsidRPr="00D72082">
        <w:rPr>
          <w:rFonts w:cs="Times New Roman"/>
        </w:rPr>
        <w:t>ą</w:t>
      </w:r>
      <w:r w:rsidRPr="00D72082">
        <w:rPr>
          <w:rFonts w:cs="Times New Roman"/>
        </w:rPr>
        <w:t>dzają</w:t>
      </w:r>
      <w:r w:rsidR="00D72082" w:rsidRPr="00D72082">
        <w:rPr>
          <w:rFonts w:cs="Times New Roman"/>
        </w:rPr>
        <w:t>c</w:t>
      </w:r>
      <w:r w:rsidRPr="00D72082">
        <w:rPr>
          <w:rFonts w:cs="Times New Roman"/>
        </w:rPr>
        <w:t xml:space="preserve"> "Bilans..." przeanalizowano obowiązujące akty prawne. W wyniku analizy stwierdzono, że ustawodawca, w artykule 10 ust.5 </w:t>
      </w:r>
      <w:proofErr w:type="spellStart"/>
      <w:r w:rsidRPr="00D72082">
        <w:rPr>
          <w:rFonts w:cs="Times New Roman"/>
        </w:rPr>
        <w:t>pkt</w:t>
      </w:r>
      <w:proofErr w:type="spellEnd"/>
      <w:r w:rsidRPr="00D72082">
        <w:rPr>
          <w:rFonts w:cs="Times New Roman"/>
        </w:rPr>
        <w:t xml:space="preserve"> 2) i 3) wskazał na potrzebę wykonania następujących szacunków: </w:t>
      </w:r>
    </w:p>
    <w:p w:rsidR="00A1539B" w:rsidRPr="00D72082" w:rsidRDefault="00A1539B" w:rsidP="00EA1833">
      <w:pPr>
        <w:pStyle w:val="Akapitzlist"/>
        <w:numPr>
          <w:ilvl w:val="0"/>
          <w:numId w:val="2"/>
        </w:numPr>
        <w:autoSpaceDE w:val="0"/>
        <w:autoSpaceDN w:val="0"/>
        <w:spacing w:line="276" w:lineRule="auto"/>
        <w:ind w:left="426" w:hanging="426"/>
        <w:rPr>
          <w:szCs w:val="22"/>
        </w:rPr>
      </w:pPr>
      <w:r w:rsidRPr="00D72082">
        <w:rPr>
          <w:szCs w:val="22"/>
        </w:rPr>
        <w:t>szacunek chłonno</w:t>
      </w:r>
      <w:r w:rsidR="00682E4A">
        <w:rPr>
          <w:szCs w:val="22"/>
        </w:rPr>
        <w:t>ści położonych na terenie gminy</w:t>
      </w:r>
      <w:r w:rsidRPr="00D72082">
        <w:rPr>
          <w:szCs w:val="22"/>
        </w:rPr>
        <w:t xml:space="preserve"> obszarów o w pełni wykształconej zwartej strukturze funkcjonalno-przestrzennej w granicach jednostki osadniczej</w:t>
      </w:r>
      <w:r w:rsidR="00682E4A">
        <w:rPr>
          <w:szCs w:val="22"/>
        </w:rPr>
        <w:t>,</w:t>
      </w:r>
      <w:r w:rsidRPr="00D72082">
        <w:rPr>
          <w:szCs w:val="22"/>
        </w:rPr>
        <w:t xml:space="preserve"> rozumianej jako możliwość lokalizowania na tych obszarach nowej zabudowy, </w:t>
      </w:r>
    </w:p>
    <w:p w:rsidR="00A1539B" w:rsidRPr="00260B75" w:rsidRDefault="0046661B" w:rsidP="00EA1833">
      <w:pPr>
        <w:pStyle w:val="Akapitzlist"/>
        <w:numPr>
          <w:ilvl w:val="0"/>
          <w:numId w:val="2"/>
        </w:numPr>
        <w:autoSpaceDE w:val="0"/>
        <w:autoSpaceDN w:val="0"/>
        <w:spacing w:line="276" w:lineRule="auto"/>
        <w:ind w:left="426" w:hanging="426"/>
        <w:rPr>
          <w:szCs w:val="22"/>
        </w:rPr>
      </w:pPr>
      <w:r>
        <w:rPr>
          <w:szCs w:val="22"/>
        </w:rPr>
        <w:t>szacunek chłonności</w:t>
      </w:r>
      <w:r w:rsidR="00A1539B" w:rsidRPr="00260B75">
        <w:rPr>
          <w:szCs w:val="22"/>
        </w:rPr>
        <w:t xml:space="preserve"> położonych na terenie gminy obszarów przeznaczonych w planach miejscowych pod zabudowę, </w:t>
      </w:r>
      <w:r w:rsidR="00260B75" w:rsidRPr="00260B75">
        <w:rPr>
          <w:color w:val="000000"/>
          <w:szCs w:val="22"/>
        </w:rPr>
        <w:t xml:space="preserve">innych niż wymienione w </w:t>
      </w:r>
      <w:proofErr w:type="spellStart"/>
      <w:r w:rsidR="00260B75" w:rsidRPr="00260B75">
        <w:rPr>
          <w:color w:val="000000"/>
          <w:szCs w:val="22"/>
        </w:rPr>
        <w:t>pkt</w:t>
      </w:r>
      <w:proofErr w:type="spellEnd"/>
      <w:r w:rsidR="00260B75" w:rsidRPr="00260B75">
        <w:rPr>
          <w:color w:val="000000"/>
          <w:szCs w:val="22"/>
        </w:rPr>
        <w:t xml:space="preserve"> 2, </w:t>
      </w:r>
      <w:r w:rsidR="00A1539B" w:rsidRPr="00260B75">
        <w:rPr>
          <w:szCs w:val="22"/>
        </w:rPr>
        <w:t xml:space="preserve">rozumianej jako możliwość lokalizowania na tych obszarach nowej zabudowy, wyrażonej w powierzchni użytkowej zabudowy, w podziale na funkcje zabudowy; </w:t>
      </w:r>
    </w:p>
    <w:p w:rsidR="00D72082" w:rsidRPr="00D72082" w:rsidRDefault="00D72082" w:rsidP="00203DAF">
      <w:pPr>
        <w:spacing w:after="0"/>
        <w:ind w:firstLine="426"/>
        <w:jc w:val="both"/>
        <w:rPr>
          <w:color w:val="000000"/>
        </w:rPr>
      </w:pPr>
      <w:r>
        <w:rPr>
          <w:color w:val="000000"/>
        </w:rPr>
        <w:t>Ustawodawca nie podał jednak</w:t>
      </w:r>
      <w:r w:rsidRPr="00D72082">
        <w:rPr>
          <w:color w:val="000000"/>
        </w:rPr>
        <w:t xml:space="preserve"> kryteriów, co do sposobu zaliczenia terenów do obszarów o w pełni wykształconej zwartej strukturze funkcjonalno-przestrzennej. </w:t>
      </w:r>
    </w:p>
    <w:p w:rsidR="00D72082" w:rsidRDefault="00D72082" w:rsidP="00203DAF">
      <w:pPr>
        <w:spacing w:after="0"/>
        <w:ind w:firstLine="426"/>
        <w:jc w:val="both"/>
        <w:rPr>
          <w:rFonts w:cs="Times New Roman"/>
          <w:color w:val="000000"/>
        </w:rPr>
      </w:pPr>
      <w:r>
        <w:rPr>
          <w:rFonts w:cs="Arial"/>
        </w:rPr>
        <w:t>Analizując stan zagospodarowania przestrzennego gminy i obowiązujące "Studium...</w:t>
      </w:r>
      <w:r w:rsidR="00AC15AD">
        <w:rPr>
          <w:rFonts w:cs="Arial"/>
        </w:rPr>
        <w:t>”</w:t>
      </w:r>
      <w:r>
        <w:rPr>
          <w:rFonts w:cs="Arial"/>
        </w:rPr>
        <w:t xml:space="preserve"> stwierdzono, że o</w:t>
      </w:r>
      <w:r w:rsidRPr="00D72082">
        <w:rPr>
          <w:rFonts w:cs="Arial"/>
        </w:rPr>
        <w:t xml:space="preserve">bszary, charakteryzujące się wykształconą </w:t>
      </w:r>
      <w:r w:rsidRPr="00D72082">
        <w:rPr>
          <w:rFonts w:cs="Times New Roman"/>
          <w:color w:val="000000"/>
        </w:rPr>
        <w:t>strukturą funkcjonalno-przestrzenną</w:t>
      </w:r>
      <w:r>
        <w:rPr>
          <w:rFonts w:cs="Times New Roman"/>
          <w:color w:val="000000"/>
        </w:rPr>
        <w:t xml:space="preserve">, które mogłyby być zaliczone do obszarów, o których mowa w art. 10 ust. 1 </w:t>
      </w:r>
      <w:proofErr w:type="spellStart"/>
      <w:r>
        <w:rPr>
          <w:rFonts w:cs="Times New Roman"/>
          <w:color w:val="000000"/>
        </w:rPr>
        <w:t>pkt</w:t>
      </w:r>
      <w:proofErr w:type="spellEnd"/>
      <w:r>
        <w:rPr>
          <w:rFonts w:cs="Times New Roman"/>
          <w:color w:val="000000"/>
        </w:rPr>
        <w:t xml:space="preserve"> 2 z pewnością</w:t>
      </w:r>
      <w:r w:rsidRPr="00D72082">
        <w:rPr>
          <w:rFonts w:cs="Times New Roman"/>
          <w:color w:val="000000"/>
        </w:rPr>
        <w:t xml:space="preserve"> zawierają się w granicach terenów, dla których obowiązujące "Studium..." ustala możliwość lokalizacji zabudowy, w tym zabudowy o charakterze nierolniczym.</w:t>
      </w:r>
    </w:p>
    <w:p w:rsidR="00260B75" w:rsidRPr="00D72082" w:rsidRDefault="00260B75" w:rsidP="00203DAF">
      <w:pPr>
        <w:ind w:firstLine="426"/>
        <w:jc w:val="both"/>
        <w:rPr>
          <w:rFonts w:cs="Times New Roman"/>
          <w:color w:val="000000"/>
        </w:rPr>
      </w:pPr>
      <w:r w:rsidRPr="00D72082">
        <w:rPr>
          <w:rFonts w:cs="Times New Roman"/>
          <w:color w:val="000000"/>
        </w:rPr>
        <w:t>W związku w powyższym dokonano szacunku chłonności teren</w:t>
      </w:r>
      <w:r w:rsidR="00AC15AD">
        <w:rPr>
          <w:rFonts w:cs="Times New Roman"/>
          <w:color w:val="000000"/>
        </w:rPr>
        <w:t>ów, dla których w obowiązującym „</w:t>
      </w:r>
      <w:r w:rsidRPr="00D72082">
        <w:rPr>
          <w:rFonts w:cs="Times New Roman"/>
          <w:color w:val="000000"/>
        </w:rPr>
        <w:t>Studium..." ustalono możliwość lokalizacji zabudowy.</w:t>
      </w:r>
    </w:p>
    <w:p w:rsidR="00260B75" w:rsidRDefault="00260B75" w:rsidP="00203DAF">
      <w:pPr>
        <w:spacing w:after="0"/>
        <w:ind w:firstLine="426"/>
        <w:jc w:val="both"/>
        <w:rPr>
          <w:rFonts w:cs="Times New Roman"/>
          <w:color w:val="000000"/>
        </w:rPr>
      </w:pPr>
      <w:r>
        <w:rPr>
          <w:rFonts w:cs="Times New Roman"/>
          <w:color w:val="000000"/>
        </w:rPr>
        <w:t xml:space="preserve">Analizując wymóg, zawarty w zacytowanym punkcie 3 akt 10 ust. 5 stwierdzono, że właściwe będzie wykonanie szacunku chłonności wszystkich terenów, dla których obowiązują miejscowe plany zagospodarowania przestrzennego. Plany miejscowe stanowią akty prawa miejscowego i stanowią </w:t>
      </w:r>
      <w:r w:rsidR="00AC15AD">
        <w:rPr>
          <w:rFonts w:cs="Times New Roman"/>
          <w:color w:val="000000"/>
        </w:rPr>
        <w:t>stabilną</w:t>
      </w:r>
      <w:r>
        <w:rPr>
          <w:rFonts w:cs="Times New Roman"/>
          <w:color w:val="000000"/>
        </w:rPr>
        <w:t xml:space="preserve"> podstawę do lokalizacji inwestycji. Zawierają także </w:t>
      </w:r>
      <w:r w:rsidR="00AC15AD">
        <w:rPr>
          <w:rFonts w:cs="Times New Roman"/>
          <w:color w:val="000000"/>
        </w:rPr>
        <w:t>szereg</w:t>
      </w:r>
      <w:r>
        <w:rPr>
          <w:rFonts w:cs="Times New Roman"/>
          <w:color w:val="000000"/>
        </w:rPr>
        <w:t xml:space="preserve"> ustaleń, który umożliwia bardziej </w:t>
      </w:r>
      <w:r w:rsidR="00AC15AD">
        <w:rPr>
          <w:rFonts w:cs="Times New Roman"/>
          <w:color w:val="000000"/>
        </w:rPr>
        <w:t>dokładne</w:t>
      </w:r>
      <w:r>
        <w:rPr>
          <w:rFonts w:cs="Times New Roman"/>
          <w:color w:val="000000"/>
        </w:rPr>
        <w:t xml:space="preserve"> określenie przewidywanej chłonności terenów, niż </w:t>
      </w:r>
      <w:r w:rsidR="00AC15AD">
        <w:rPr>
          <w:rFonts w:cs="Times New Roman"/>
          <w:color w:val="000000"/>
        </w:rPr>
        <w:t>ustalenia</w:t>
      </w:r>
      <w:r>
        <w:rPr>
          <w:rFonts w:cs="Times New Roman"/>
          <w:color w:val="000000"/>
        </w:rPr>
        <w:t xml:space="preserve"> "Studium uwarunkowań i kierunków zagospodarowania przestrzennego".</w:t>
      </w:r>
    </w:p>
    <w:p w:rsidR="00260B75" w:rsidRDefault="00260B75" w:rsidP="002E1E82">
      <w:pPr>
        <w:rPr>
          <w:rFonts w:ascii="Arial" w:hAnsi="Arial" w:cs="Arial"/>
        </w:rPr>
        <w:sectPr w:rsidR="00260B75" w:rsidSect="00813BE1">
          <w:pgSz w:w="11907" w:h="16840" w:code="9"/>
          <w:pgMar w:top="1418" w:right="851" w:bottom="851" w:left="1418" w:header="709" w:footer="709" w:gutter="0"/>
          <w:cols w:space="708"/>
          <w:titlePg/>
          <w:docGrid w:linePitch="326"/>
        </w:sectPr>
      </w:pPr>
    </w:p>
    <w:p w:rsidR="00260B75" w:rsidRPr="004A6B35" w:rsidRDefault="00203DAF" w:rsidP="00983C83">
      <w:pPr>
        <w:pStyle w:val="Nagwek2"/>
      </w:pPr>
      <w:bookmarkStart w:id="45" w:name="_Toc525035929"/>
      <w:r w:rsidRPr="004A6B35">
        <w:lastRenderedPageBreak/>
        <w:t xml:space="preserve">5.1. </w:t>
      </w:r>
      <w:r w:rsidR="00260B75" w:rsidRPr="004A6B35">
        <w:t>Bilans terenów, dla których w obowiązującym "Studium..." ustalono możliwość lokalizacji zabudowy w podziale na poszczególne obręby geodezyjne</w:t>
      </w:r>
      <w:bookmarkEnd w:id="45"/>
    </w:p>
    <w:tbl>
      <w:tblPr>
        <w:tblW w:w="21002" w:type="dxa"/>
        <w:tblInd w:w="47" w:type="dxa"/>
        <w:tblLayout w:type="fixed"/>
        <w:tblCellMar>
          <w:left w:w="70" w:type="dxa"/>
          <w:right w:w="70" w:type="dxa"/>
        </w:tblCellMar>
        <w:tblLook w:val="04A0"/>
      </w:tblPr>
      <w:tblGrid>
        <w:gridCol w:w="1441"/>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709"/>
        <w:gridCol w:w="708"/>
        <w:gridCol w:w="709"/>
        <w:gridCol w:w="709"/>
        <w:gridCol w:w="709"/>
        <w:gridCol w:w="567"/>
        <w:gridCol w:w="708"/>
        <w:gridCol w:w="567"/>
        <w:gridCol w:w="567"/>
        <w:gridCol w:w="567"/>
        <w:gridCol w:w="709"/>
        <w:gridCol w:w="709"/>
        <w:gridCol w:w="850"/>
      </w:tblGrid>
      <w:tr w:rsidR="005E66D9" w:rsidRPr="000E0540" w:rsidTr="00F11B9E">
        <w:trPr>
          <w:cantSplit/>
          <w:trHeight w:val="312"/>
        </w:trPr>
        <w:tc>
          <w:tcPr>
            <w:tcW w:w="1441" w:type="dxa"/>
            <w:vMerge w:val="restart"/>
            <w:tcBorders>
              <w:top w:val="double" w:sz="6" w:space="0" w:color="auto"/>
              <w:left w:val="double" w:sz="6" w:space="0" w:color="auto"/>
              <w:bottom w:val="double" w:sz="6" w:space="0" w:color="000000"/>
              <w:right w:val="double" w:sz="6" w:space="0" w:color="auto"/>
            </w:tcBorders>
            <w:shd w:val="clear" w:color="auto" w:fill="auto"/>
            <w:textDirection w:val="btLr"/>
            <w:vAlign w:val="center"/>
            <w:hideMark/>
          </w:tcPr>
          <w:p w:rsidR="005E66D9" w:rsidRPr="000E0540" w:rsidRDefault="005E66D9" w:rsidP="00B57415">
            <w:pPr>
              <w:spacing w:after="0" w:line="240" w:lineRule="auto"/>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Symbole terenów</w:t>
            </w:r>
          </w:p>
        </w:tc>
        <w:tc>
          <w:tcPr>
            <w:tcW w:w="19561" w:type="dxa"/>
            <w:gridSpan w:val="32"/>
            <w:tcBorders>
              <w:top w:val="double" w:sz="6" w:space="0" w:color="auto"/>
              <w:left w:val="nil"/>
              <w:bottom w:val="double" w:sz="4" w:space="0" w:color="auto"/>
              <w:right w:val="double" w:sz="6" w:space="0" w:color="auto"/>
            </w:tcBorders>
            <w:shd w:val="clear" w:color="auto" w:fill="auto"/>
            <w:vAlign w:val="center"/>
            <w:hideMark/>
          </w:tcPr>
          <w:p w:rsidR="005E66D9" w:rsidRPr="000E0540" w:rsidRDefault="005E66D9"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Powierzchnia jednostek terenowych poszczególnych kategorii</w:t>
            </w:r>
            <w:r w:rsidR="00C02DDA" w:rsidRPr="000E0540">
              <w:rPr>
                <w:rFonts w:eastAsia="Times New Roman" w:cstheme="minorHAnsi"/>
                <w:b/>
                <w:bCs/>
                <w:color w:val="000000"/>
                <w:sz w:val="18"/>
                <w:szCs w:val="18"/>
                <w:lang w:eastAsia="pl-PL"/>
              </w:rPr>
              <w:t xml:space="preserve"> </w:t>
            </w:r>
            <w:r w:rsidR="005979D7">
              <w:rPr>
                <w:rFonts w:eastAsia="Times New Roman" w:cstheme="minorHAnsi"/>
                <w:b/>
                <w:bCs/>
                <w:color w:val="000000"/>
                <w:sz w:val="18"/>
                <w:szCs w:val="18"/>
                <w:lang w:eastAsia="pl-PL"/>
              </w:rPr>
              <w:t>–</w:t>
            </w:r>
            <w:r w:rsidR="00C02DDA" w:rsidRPr="000E0540">
              <w:rPr>
                <w:rFonts w:eastAsia="Times New Roman" w:cstheme="minorHAnsi"/>
                <w:b/>
                <w:bCs/>
                <w:color w:val="000000"/>
                <w:sz w:val="18"/>
                <w:szCs w:val="18"/>
                <w:lang w:eastAsia="pl-PL"/>
              </w:rPr>
              <w:t xml:space="preserve"> terenów</w:t>
            </w:r>
            <w:r w:rsidR="005979D7">
              <w:rPr>
                <w:rFonts w:eastAsia="Times New Roman" w:cstheme="minorHAnsi"/>
                <w:b/>
                <w:bCs/>
                <w:color w:val="000000"/>
                <w:sz w:val="18"/>
                <w:szCs w:val="18"/>
                <w:lang w:eastAsia="pl-PL"/>
              </w:rPr>
              <w:t>,</w:t>
            </w:r>
            <w:r w:rsidR="00C02DDA" w:rsidRPr="000E0540">
              <w:rPr>
                <w:rFonts w:eastAsia="Times New Roman" w:cstheme="minorHAnsi"/>
                <w:b/>
                <w:bCs/>
                <w:color w:val="000000"/>
                <w:sz w:val="18"/>
                <w:szCs w:val="18"/>
                <w:lang w:eastAsia="pl-PL"/>
              </w:rPr>
              <w:t xml:space="preserve"> na których możliwa jest lokalizacja zabudowy</w:t>
            </w:r>
            <w:r w:rsidR="006A7FDF">
              <w:rPr>
                <w:rFonts w:eastAsia="Times New Roman" w:cstheme="minorHAnsi"/>
                <w:b/>
                <w:bCs/>
                <w:color w:val="000000"/>
                <w:sz w:val="18"/>
                <w:szCs w:val="18"/>
                <w:lang w:eastAsia="pl-PL"/>
              </w:rPr>
              <w:t xml:space="preserve"> [ha]</w:t>
            </w:r>
          </w:p>
          <w:p w:rsidR="005E66D9" w:rsidRPr="000E0540" w:rsidRDefault="005E66D9"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r>
      <w:tr w:rsidR="00DF0940" w:rsidRPr="000E0540" w:rsidTr="00DF0940">
        <w:trPr>
          <w:cantSplit/>
          <w:trHeight w:val="1501"/>
        </w:trPr>
        <w:tc>
          <w:tcPr>
            <w:tcW w:w="1441" w:type="dxa"/>
            <w:vMerge/>
            <w:tcBorders>
              <w:top w:val="double" w:sz="6" w:space="0" w:color="auto"/>
              <w:left w:val="double" w:sz="6" w:space="0" w:color="auto"/>
              <w:bottom w:val="double" w:sz="6" w:space="0" w:color="000000"/>
              <w:right w:val="double" w:sz="4" w:space="0" w:color="auto"/>
            </w:tcBorders>
            <w:vAlign w:val="center"/>
            <w:hideMark/>
          </w:tcPr>
          <w:p w:rsidR="00125277" w:rsidRPr="000E0540" w:rsidRDefault="00125277" w:rsidP="00FC1CEC">
            <w:pPr>
              <w:spacing w:after="0" w:line="240" w:lineRule="auto"/>
              <w:rPr>
                <w:rFonts w:eastAsia="Times New Roman" w:cstheme="minorHAnsi"/>
                <w:b/>
                <w:bCs/>
                <w:color w:val="000000"/>
                <w:sz w:val="18"/>
                <w:szCs w:val="18"/>
                <w:lang w:eastAsia="pl-PL"/>
              </w:rPr>
            </w:pP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Barkowo</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Borek</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Borzęcin</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Bychowo</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Chodlewo</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Dębno</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Dobrosławice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Garbce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Gatka</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Grądzik</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Kanclerzowice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Karnice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Kaszyce Milickie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Kędzie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Kliszkowice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Korzeńsko</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Książęca Wieś</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Laskowa</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Łapczyce</w:t>
            </w:r>
          </w:p>
        </w:tc>
        <w:tc>
          <w:tcPr>
            <w:tcW w:w="709"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Morzęcino</w:t>
            </w:r>
          </w:p>
        </w:tc>
        <w:tc>
          <w:tcPr>
            <w:tcW w:w="708"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Niezgoda</w:t>
            </w:r>
          </w:p>
        </w:tc>
        <w:tc>
          <w:tcPr>
            <w:tcW w:w="709"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Osiek</w:t>
            </w:r>
          </w:p>
        </w:tc>
        <w:tc>
          <w:tcPr>
            <w:tcW w:w="709"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Powidzko</w:t>
            </w:r>
          </w:p>
        </w:tc>
        <w:tc>
          <w:tcPr>
            <w:tcW w:w="709"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Przedkowice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Przywsie</w:t>
            </w:r>
          </w:p>
        </w:tc>
        <w:tc>
          <w:tcPr>
            <w:tcW w:w="708"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proofErr w:type="spellStart"/>
            <w:r w:rsidRPr="000E0540">
              <w:rPr>
                <w:rFonts w:eastAsia="Times New Roman" w:cstheme="minorHAnsi"/>
                <w:b/>
                <w:bCs/>
                <w:color w:val="000000"/>
                <w:sz w:val="18"/>
                <w:szCs w:val="18"/>
                <w:lang w:eastAsia="pl-PL"/>
              </w:rPr>
              <w:t>Radziądz</w:t>
            </w:r>
            <w:proofErr w:type="spellEnd"/>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Ruda Żmigrodzka</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Sanie</w:t>
            </w:r>
          </w:p>
        </w:tc>
        <w:tc>
          <w:tcPr>
            <w:tcW w:w="567"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Węglewo</w:t>
            </w:r>
          </w:p>
        </w:tc>
        <w:tc>
          <w:tcPr>
            <w:tcW w:w="709"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Żmigród</w:t>
            </w:r>
          </w:p>
        </w:tc>
        <w:tc>
          <w:tcPr>
            <w:tcW w:w="709"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Żmig</w:t>
            </w:r>
            <w:r w:rsidR="00555B70">
              <w:rPr>
                <w:rFonts w:eastAsia="Times New Roman" w:cstheme="minorHAnsi"/>
                <w:b/>
                <w:bCs/>
                <w:color w:val="000000"/>
                <w:sz w:val="18"/>
                <w:szCs w:val="18"/>
                <w:lang w:eastAsia="pl-PL"/>
              </w:rPr>
              <w:t>r</w:t>
            </w:r>
            <w:r w:rsidRPr="000E0540">
              <w:rPr>
                <w:rFonts w:eastAsia="Times New Roman" w:cstheme="minorHAnsi"/>
                <w:b/>
                <w:bCs/>
                <w:color w:val="000000"/>
                <w:sz w:val="18"/>
                <w:szCs w:val="18"/>
                <w:lang w:eastAsia="pl-PL"/>
              </w:rPr>
              <w:t>ódek</w:t>
            </w:r>
          </w:p>
        </w:tc>
        <w:tc>
          <w:tcPr>
            <w:tcW w:w="8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hideMark/>
          </w:tcPr>
          <w:p w:rsidR="00125277" w:rsidRPr="000E0540" w:rsidRDefault="00125277" w:rsidP="00125277">
            <w:pPr>
              <w:spacing w:after="0" w:line="240" w:lineRule="auto"/>
              <w:ind w:left="113" w:right="113"/>
              <w:rPr>
                <w:rFonts w:eastAsia="Times New Roman" w:cstheme="minorHAnsi"/>
                <w:b/>
                <w:bCs/>
                <w:color w:val="000000"/>
                <w:sz w:val="18"/>
                <w:szCs w:val="18"/>
                <w:lang w:eastAsia="pl-PL"/>
              </w:rPr>
            </w:pPr>
            <w:r>
              <w:rPr>
                <w:rFonts w:eastAsia="Times New Roman" w:cstheme="minorHAnsi"/>
                <w:b/>
                <w:bCs/>
                <w:color w:val="000000"/>
                <w:sz w:val="18"/>
                <w:szCs w:val="18"/>
                <w:lang w:eastAsia="pl-PL"/>
              </w:rPr>
              <w:t>Łącznie</w:t>
            </w:r>
          </w:p>
        </w:tc>
      </w:tr>
      <w:tr w:rsidR="00DF0940" w:rsidRPr="000E0540" w:rsidTr="00DF0940">
        <w:trPr>
          <w:cantSplit/>
          <w:trHeight w:val="20"/>
        </w:trPr>
        <w:tc>
          <w:tcPr>
            <w:tcW w:w="1441" w:type="dxa"/>
            <w:tcBorders>
              <w:top w:val="double" w:sz="6" w:space="0" w:color="auto"/>
              <w:left w:val="double" w:sz="6" w:space="0" w:color="auto"/>
              <w:bottom w:val="double" w:sz="6" w:space="0" w:color="000000"/>
              <w:right w:val="double" w:sz="4" w:space="0" w:color="auto"/>
            </w:tcBorders>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511725">
            <w:pPr>
              <w:pStyle w:val="Akapitzlist"/>
              <w:numPr>
                <w:ilvl w:val="0"/>
                <w:numId w:val="3"/>
              </w:numPr>
              <w:spacing w:line="240" w:lineRule="auto"/>
              <w:jc w:val="center"/>
              <w:rPr>
                <w:rFonts w:cstheme="minorHAnsi"/>
                <w:b/>
                <w:bCs/>
                <w:color w:val="000000"/>
                <w:sz w:val="18"/>
                <w:szCs w:val="18"/>
              </w:rPr>
            </w:pPr>
          </w:p>
        </w:tc>
        <w:tc>
          <w:tcPr>
            <w:tcW w:w="709"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70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709"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709"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709"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70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EE5F1B">
            <w:pPr>
              <w:pStyle w:val="Akapitzlist"/>
              <w:numPr>
                <w:ilvl w:val="0"/>
                <w:numId w:val="3"/>
              </w:numPr>
              <w:spacing w:line="240" w:lineRule="auto"/>
              <w:jc w:val="center"/>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0E0540">
            <w:pPr>
              <w:pStyle w:val="Akapitzlist"/>
              <w:numPr>
                <w:ilvl w:val="0"/>
                <w:numId w:val="3"/>
              </w:numPr>
              <w:spacing w:line="240" w:lineRule="auto"/>
              <w:jc w:val="left"/>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0E0540">
            <w:pPr>
              <w:pStyle w:val="Akapitzlist"/>
              <w:numPr>
                <w:ilvl w:val="0"/>
                <w:numId w:val="3"/>
              </w:numPr>
              <w:spacing w:line="240" w:lineRule="auto"/>
              <w:jc w:val="left"/>
              <w:rPr>
                <w:rFonts w:cstheme="minorHAnsi"/>
                <w:b/>
                <w:bCs/>
                <w:color w:val="000000"/>
                <w:sz w:val="18"/>
                <w:szCs w:val="18"/>
              </w:rPr>
            </w:pPr>
          </w:p>
        </w:tc>
        <w:tc>
          <w:tcPr>
            <w:tcW w:w="567"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0E0540">
            <w:pPr>
              <w:pStyle w:val="Akapitzlist"/>
              <w:numPr>
                <w:ilvl w:val="0"/>
                <w:numId w:val="3"/>
              </w:numPr>
              <w:spacing w:line="240" w:lineRule="auto"/>
              <w:jc w:val="left"/>
              <w:rPr>
                <w:rFonts w:cstheme="minorHAnsi"/>
                <w:b/>
                <w:bCs/>
                <w:color w:val="000000"/>
                <w:sz w:val="18"/>
                <w:szCs w:val="18"/>
              </w:rPr>
            </w:pPr>
          </w:p>
        </w:tc>
        <w:tc>
          <w:tcPr>
            <w:tcW w:w="709"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0E0540">
            <w:pPr>
              <w:pStyle w:val="Akapitzlist"/>
              <w:numPr>
                <w:ilvl w:val="0"/>
                <w:numId w:val="3"/>
              </w:numPr>
              <w:spacing w:line="240" w:lineRule="auto"/>
              <w:jc w:val="left"/>
              <w:rPr>
                <w:rFonts w:cstheme="minorHAnsi"/>
                <w:b/>
                <w:bCs/>
                <w:color w:val="000000"/>
                <w:sz w:val="18"/>
                <w:szCs w:val="18"/>
              </w:rPr>
            </w:pPr>
          </w:p>
        </w:tc>
        <w:tc>
          <w:tcPr>
            <w:tcW w:w="709"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0E0540">
            <w:pPr>
              <w:pStyle w:val="Akapitzlist"/>
              <w:numPr>
                <w:ilvl w:val="0"/>
                <w:numId w:val="3"/>
              </w:numPr>
              <w:spacing w:line="240" w:lineRule="auto"/>
              <w:jc w:val="left"/>
              <w:rPr>
                <w:rFonts w:cstheme="minorHAnsi"/>
                <w:b/>
                <w:bCs/>
                <w:color w:val="000000"/>
                <w:sz w:val="18"/>
                <w:szCs w:val="18"/>
              </w:rPr>
            </w:pPr>
          </w:p>
        </w:tc>
        <w:tc>
          <w:tcPr>
            <w:tcW w:w="850"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C44AA5" w:rsidRPr="000E0540" w:rsidRDefault="00C44AA5" w:rsidP="00DF0940">
            <w:pPr>
              <w:pStyle w:val="Akapitzlist"/>
              <w:numPr>
                <w:ilvl w:val="0"/>
                <w:numId w:val="3"/>
              </w:numPr>
              <w:spacing w:line="240" w:lineRule="auto"/>
              <w:ind w:left="639" w:firstLine="0"/>
              <w:jc w:val="left"/>
              <w:rPr>
                <w:rFonts w:cstheme="minorHAnsi"/>
                <w:b/>
                <w:bCs/>
                <w:color w:val="000000"/>
                <w:sz w:val="18"/>
                <w:szCs w:val="18"/>
              </w:rPr>
            </w:pPr>
          </w:p>
        </w:tc>
      </w:tr>
      <w:tr w:rsidR="00DF0940" w:rsidRPr="000E0540" w:rsidTr="00DF0940">
        <w:trPr>
          <w:trHeight w:val="312"/>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MU</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4" w:space="0" w:color="auto"/>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156.84</w:t>
            </w:r>
          </w:p>
        </w:tc>
        <w:tc>
          <w:tcPr>
            <w:tcW w:w="709" w:type="dxa"/>
            <w:tcBorders>
              <w:top w:val="double" w:sz="4" w:space="0" w:color="auto"/>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double" w:sz="4" w:space="0" w:color="auto"/>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156.84</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MW</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1.73</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3.23</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MN</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1.12</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12.08</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5.83</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5.66</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0.15</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15.34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6.63</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1.55</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1.07</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35.38</w:t>
            </w:r>
          </w:p>
        </w:tc>
        <w:tc>
          <w:tcPr>
            <w:tcW w:w="709"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21.47</w:t>
            </w:r>
          </w:p>
        </w:tc>
        <w:tc>
          <w:tcPr>
            <w:tcW w:w="850"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106.28</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ML</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4.94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3.63</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2.66</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0.74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6.56</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4.89</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7.84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31.26</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MP</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92.88</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12</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68.37</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57.27</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40.4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48.2</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34.95</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30.67</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32.74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15.19</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28.19</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22.44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37.9</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47.24</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20.53</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53.96</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26.6</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32.86</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32.64</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18.02</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47.08</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81.09</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42.25</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15.63</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29.59</w:t>
            </w:r>
          </w:p>
        </w:tc>
        <w:tc>
          <w:tcPr>
            <w:tcW w:w="708"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87.39</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37</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59.17</w:t>
            </w:r>
          </w:p>
        </w:tc>
        <w:tc>
          <w:tcPr>
            <w:tcW w:w="567"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11.14</w:t>
            </w:r>
          </w:p>
        </w:tc>
        <w:tc>
          <w:tcPr>
            <w:tcW w:w="709" w:type="dxa"/>
            <w:tcBorders>
              <w:top w:val="nil"/>
              <w:left w:val="nil"/>
              <w:bottom w:val="single" w:sz="8" w:space="0" w:color="auto"/>
              <w:right w:val="single" w:sz="8"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0.45</w:t>
            </w:r>
          </w:p>
        </w:tc>
        <w:tc>
          <w:tcPr>
            <w:tcW w:w="709"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39.03</w:t>
            </w:r>
          </w:p>
        </w:tc>
        <w:tc>
          <w:tcPr>
            <w:tcW w:w="850" w:type="dxa"/>
            <w:tcBorders>
              <w:top w:val="nil"/>
              <w:left w:val="nil"/>
              <w:bottom w:val="single" w:sz="8" w:space="0" w:color="auto"/>
              <w:right w:val="double" w:sz="6" w:space="0" w:color="auto"/>
            </w:tcBorders>
            <w:shd w:val="clear" w:color="auto" w:fill="auto"/>
            <w:vAlign w:val="center"/>
            <w:hideMark/>
          </w:tcPr>
          <w:p w:rsidR="00260B75" w:rsidRPr="000E0540" w:rsidRDefault="00260B7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1202.87</w:t>
            </w:r>
          </w:p>
        </w:tc>
      </w:tr>
      <w:tr w:rsidR="00DF0940" w:rsidRPr="000E0540" w:rsidTr="00DF0940">
        <w:trPr>
          <w:trHeight w:val="300"/>
        </w:trPr>
        <w:tc>
          <w:tcPr>
            <w:tcW w:w="1441" w:type="dxa"/>
            <w:tcBorders>
              <w:top w:val="single" w:sz="8" w:space="0" w:color="auto"/>
              <w:left w:val="double" w:sz="6" w:space="0" w:color="auto"/>
              <w:bottom w:val="double" w:sz="6" w:space="0" w:color="auto"/>
              <w:right w:val="double" w:sz="6" w:space="0" w:color="auto"/>
            </w:tcBorders>
            <w:shd w:val="clear" w:color="auto" w:fill="FBD4B4" w:themeFill="accent6" w:themeFillTint="66"/>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xml:space="preserve">Łącznie </w:t>
            </w:r>
            <w:r w:rsidR="00871570">
              <w:rPr>
                <w:rFonts w:eastAsia="Times New Roman" w:cstheme="minorHAnsi"/>
                <w:b/>
                <w:bCs/>
                <w:color w:val="000000"/>
                <w:sz w:val="18"/>
                <w:szCs w:val="18"/>
                <w:lang w:eastAsia="pl-PL"/>
              </w:rPr>
              <w:t>tereny zabudowy mieszkaniowej i </w:t>
            </w:r>
            <w:r w:rsidRPr="000E0540">
              <w:rPr>
                <w:rFonts w:eastAsia="Times New Roman" w:cstheme="minorHAnsi"/>
                <w:b/>
                <w:bCs/>
                <w:color w:val="000000"/>
                <w:sz w:val="18"/>
                <w:szCs w:val="18"/>
                <w:lang w:eastAsia="pl-PL"/>
              </w:rPr>
              <w:t>mieszkaniowo-usługowej</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92.88</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16.94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72.86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60.9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42.66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95.35</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36.24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40.76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15.6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28.19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24.14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38.74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52.9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24.58</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71.03</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34.02</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FF0000"/>
                <w:sz w:val="18"/>
                <w:szCs w:val="18"/>
                <w:lang w:eastAsia="pl-PL"/>
              </w:rPr>
            </w:pPr>
            <w:r w:rsidRPr="000E0540">
              <w:rPr>
                <w:rFonts w:eastAsia="Times New Roman" w:cstheme="minorHAnsi"/>
                <w:b/>
                <w:bCs/>
                <w:color w:val="FF0000"/>
                <w:sz w:val="18"/>
                <w:szCs w:val="18"/>
                <w:lang w:eastAsia="pl-PL"/>
              </w:rPr>
              <w:t>41.21</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35.13</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18.02</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51.97</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154.29</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42.25</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15.63</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29.59</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102.56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39.11</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62.64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11.9</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211.36</w:t>
            </w:r>
          </w:p>
        </w:tc>
        <w:tc>
          <w:tcPr>
            <w:tcW w:w="709" w:type="dxa"/>
            <w:tcBorders>
              <w:top w:val="single" w:sz="8" w:space="0" w:color="auto"/>
              <w:left w:val="nil"/>
              <w:bottom w:val="double" w:sz="6" w:space="0" w:color="auto"/>
              <w:right w:val="double" w:sz="6" w:space="0" w:color="auto"/>
            </w:tcBorders>
            <w:shd w:val="clear" w:color="auto" w:fill="FBD4B4" w:themeFill="accent6" w:themeFillTint="66"/>
            <w:vAlign w:val="center"/>
            <w:hideMark/>
          </w:tcPr>
          <w:p w:rsidR="005D294F" w:rsidRPr="000E0540" w:rsidRDefault="005D294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62.74</w:t>
            </w:r>
          </w:p>
        </w:tc>
        <w:tc>
          <w:tcPr>
            <w:tcW w:w="850" w:type="dxa"/>
            <w:tcBorders>
              <w:top w:val="single" w:sz="8" w:space="0" w:color="auto"/>
              <w:left w:val="nil"/>
              <w:bottom w:val="double" w:sz="6" w:space="0" w:color="auto"/>
              <w:right w:val="double" w:sz="6" w:space="0" w:color="auto"/>
            </w:tcBorders>
            <w:shd w:val="clear" w:color="auto" w:fill="FBD4B4" w:themeFill="accent6" w:themeFillTint="66"/>
            <w:vAlign w:val="center"/>
            <w:hideMark/>
          </w:tcPr>
          <w:p w:rsidR="005D294F" w:rsidRPr="00871570" w:rsidRDefault="005D294F" w:rsidP="00DF0940">
            <w:pPr>
              <w:jc w:val="center"/>
              <w:rPr>
                <w:rFonts w:cstheme="minorHAnsi"/>
                <w:b/>
                <w:bCs/>
                <w:color w:val="000000"/>
                <w:sz w:val="18"/>
                <w:szCs w:val="18"/>
              </w:rPr>
            </w:pPr>
            <w:r w:rsidRPr="000E0540">
              <w:rPr>
                <w:rFonts w:cstheme="minorHAnsi"/>
                <w:b/>
                <w:bCs/>
                <w:color w:val="000000"/>
                <w:sz w:val="18"/>
                <w:szCs w:val="18"/>
              </w:rPr>
              <w:t>1682.19</w:t>
            </w:r>
          </w:p>
        </w:tc>
      </w:tr>
      <w:tr w:rsidR="00DF0940" w:rsidRPr="000E0540" w:rsidTr="00DF0940">
        <w:trPr>
          <w:trHeight w:val="300"/>
        </w:trPr>
        <w:tc>
          <w:tcPr>
            <w:tcW w:w="1441" w:type="dxa"/>
            <w:tcBorders>
              <w:top w:val="double" w:sz="6" w:space="0" w:color="auto"/>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U</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2.73</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1.96</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0.41</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0.69</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0.05</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2.43</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5.27</w:t>
            </w:r>
          </w:p>
        </w:tc>
        <w:tc>
          <w:tcPr>
            <w:tcW w:w="709" w:type="dxa"/>
            <w:tcBorders>
              <w:top w:val="double" w:sz="6" w:space="0" w:color="auto"/>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double" w:sz="6" w:space="0" w:color="auto"/>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13.54</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UZ</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0.99</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0.99</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proofErr w:type="spellStart"/>
            <w:r w:rsidRPr="000E0540">
              <w:rPr>
                <w:rFonts w:eastAsia="Times New Roman" w:cstheme="minorHAnsi"/>
                <w:b/>
                <w:bCs/>
                <w:color w:val="000000"/>
                <w:sz w:val="18"/>
                <w:szCs w:val="18"/>
                <w:lang w:eastAsia="pl-PL"/>
              </w:rPr>
              <w:t>ZP,U</w:t>
            </w:r>
            <w:proofErr w:type="spellEnd"/>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0.6</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0.37</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1.13</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2.1</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US</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1.76</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0.94</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1.6</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1.29</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0.14</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20.6</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1.01</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0.84</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1.8</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1.79</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0.94</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4.26</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2.11</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0.76</w:t>
            </w:r>
          </w:p>
        </w:tc>
        <w:tc>
          <w:tcPr>
            <w:tcW w:w="709" w:type="dxa"/>
            <w:tcBorders>
              <w:top w:val="nil"/>
              <w:left w:val="nil"/>
              <w:bottom w:val="single" w:sz="8" w:space="0" w:color="auto"/>
              <w:right w:val="single" w:sz="8" w:space="0" w:color="auto"/>
            </w:tcBorders>
            <w:shd w:val="clear" w:color="auto" w:fill="auto"/>
            <w:vAlign w:val="center"/>
            <w:hideMark/>
          </w:tcPr>
          <w:p w:rsidR="005D294F" w:rsidRPr="000263BF" w:rsidRDefault="005D294F" w:rsidP="000263BF">
            <w:pPr>
              <w:spacing w:after="0" w:line="240" w:lineRule="auto"/>
              <w:jc w:val="center"/>
              <w:rPr>
                <w:rFonts w:eastAsia="Times New Roman" w:cstheme="minorHAnsi"/>
                <w:bCs/>
                <w:strike/>
                <w:color w:val="000000"/>
                <w:sz w:val="18"/>
                <w:szCs w:val="18"/>
                <w:lang w:eastAsia="pl-PL"/>
              </w:rPr>
            </w:pPr>
            <w:r w:rsidRPr="000263BF">
              <w:rPr>
                <w:rFonts w:eastAsia="Times New Roman" w:cstheme="minorHAnsi"/>
                <w:bCs/>
                <w:strike/>
                <w:color w:val="000000"/>
                <w:sz w:val="18"/>
                <w:szCs w:val="18"/>
                <w:lang w:eastAsia="pl-PL"/>
              </w:rPr>
              <w:t>10.99</w:t>
            </w:r>
            <w:r w:rsidR="000263BF">
              <w:rPr>
                <w:rFonts w:eastAsia="Times New Roman" w:cstheme="minorHAnsi"/>
                <w:bCs/>
                <w:strike/>
                <w:color w:val="000000"/>
                <w:sz w:val="18"/>
                <w:szCs w:val="18"/>
                <w:lang w:eastAsia="pl-PL"/>
              </w:rPr>
              <w:t xml:space="preserve"> </w:t>
            </w:r>
            <w:r w:rsidR="000263BF" w:rsidRPr="00A27BD9">
              <w:rPr>
                <w:b/>
                <w:color w:val="C00000"/>
                <w:sz w:val="18"/>
                <w:szCs w:val="18"/>
              </w:rPr>
              <w:t>Uchylony</w:t>
            </w:r>
            <w:r w:rsidR="000263BF">
              <w:rPr>
                <w:b/>
                <w:color w:val="C00000"/>
                <w:sz w:val="18"/>
                <w:szCs w:val="18"/>
              </w:rPr>
              <w:t xml:space="preserve"> 14.44</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1.11</w:t>
            </w:r>
          </w:p>
        </w:tc>
        <w:tc>
          <w:tcPr>
            <w:tcW w:w="850" w:type="dxa"/>
            <w:tcBorders>
              <w:top w:val="nil"/>
              <w:left w:val="nil"/>
              <w:bottom w:val="single" w:sz="8" w:space="0" w:color="auto"/>
              <w:right w:val="double" w:sz="6" w:space="0" w:color="auto"/>
            </w:tcBorders>
            <w:shd w:val="clear" w:color="auto" w:fill="auto"/>
            <w:vAlign w:val="center"/>
            <w:hideMark/>
          </w:tcPr>
          <w:p w:rsidR="005D294F" w:rsidRPr="00D14A41" w:rsidRDefault="005D294F" w:rsidP="00FC1CEC">
            <w:pPr>
              <w:spacing w:after="0" w:line="240" w:lineRule="auto"/>
              <w:jc w:val="center"/>
              <w:rPr>
                <w:rFonts w:eastAsia="Times New Roman" w:cstheme="minorHAnsi"/>
                <w:b/>
                <w:bCs/>
                <w:strike/>
                <w:color w:val="000000"/>
                <w:sz w:val="18"/>
                <w:szCs w:val="18"/>
                <w:lang w:eastAsia="pl-PL"/>
              </w:rPr>
            </w:pPr>
            <w:r w:rsidRPr="00D14A41">
              <w:rPr>
                <w:rFonts w:eastAsia="Times New Roman" w:cstheme="minorHAnsi"/>
                <w:b/>
                <w:bCs/>
                <w:strike/>
                <w:color w:val="000000"/>
                <w:sz w:val="18"/>
                <w:szCs w:val="18"/>
                <w:lang w:eastAsia="pl-PL"/>
              </w:rPr>
              <w:t>51.94</w:t>
            </w:r>
            <w:r w:rsidR="00D14A41">
              <w:rPr>
                <w:rFonts w:eastAsia="Times New Roman" w:cstheme="minorHAnsi"/>
                <w:b/>
                <w:bCs/>
                <w:strike/>
                <w:color w:val="000000"/>
                <w:sz w:val="18"/>
                <w:szCs w:val="18"/>
                <w:lang w:eastAsia="pl-PL"/>
              </w:rPr>
              <w:t xml:space="preserve"> </w:t>
            </w:r>
            <w:r w:rsidR="00D14A41" w:rsidRPr="00A27BD9">
              <w:rPr>
                <w:b/>
                <w:color w:val="C00000"/>
                <w:sz w:val="18"/>
                <w:szCs w:val="18"/>
              </w:rPr>
              <w:t>Uchylony</w:t>
            </w:r>
            <w:r w:rsidR="00D14A41">
              <w:rPr>
                <w:b/>
                <w:color w:val="C00000"/>
                <w:sz w:val="18"/>
                <w:szCs w:val="18"/>
              </w:rPr>
              <w:t xml:space="preserve"> 55.39</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UT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0,24</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16.37</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3.37</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21.74</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UTT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66.92</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66.92</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UTA</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14.35</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2.91</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2.91</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proofErr w:type="spellStart"/>
            <w:r w:rsidRPr="000E0540">
              <w:rPr>
                <w:rFonts w:eastAsia="Times New Roman" w:cstheme="minorHAnsi"/>
                <w:b/>
                <w:bCs/>
                <w:color w:val="000000"/>
                <w:sz w:val="18"/>
                <w:szCs w:val="18"/>
                <w:lang w:eastAsia="pl-PL"/>
              </w:rPr>
              <w:t>US,ZP</w:t>
            </w:r>
            <w:proofErr w:type="spellEnd"/>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2.16</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1,02</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0,63</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2.16</w:t>
            </w:r>
          </w:p>
        </w:tc>
      </w:tr>
      <w:tr w:rsidR="00DF0940"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KSN</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2.75</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FF0000"/>
                <w:sz w:val="18"/>
                <w:szCs w:val="18"/>
                <w:lang w:eastAsia="pl-PL"/>
              </w:rPr>
            </w:pPr>
            <w:r w:rsidRPr="000E0540">
              <w:rPr>
                <w:rFonts w:eastAsia="Times New Roman" w:cstheme="minorHAnsi"/>
                <w:bCs/>
                <w:color w:val="FF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1.04</w:t>
            </w:r>
          </w:p>
        </w:tc>
        <w:tc>
          <w:tcPr>
            <w:tcW w:w="567"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1.07</w:t>
            </w:r>
          </w:p>
        </w:tc>
        <w:tc>
          <w:tcPr>
            <w:tcW w:w="709"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5D294F" w:rsidRPr="000E0540" w:rsidRDefault="005D294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4.86</w:t>
            </w:r>
          </w:p>
        </w:tc>
      </w:tr>
      <w:tr w:rsidR="00DF0940" w:rsidRPr="000E0540" w:rsidTr="00DF0940">
        <w:trPr>
          <w:trHeight w:val="300"/>
        </w:trPr>
        <w:tc>
          <w:tcPr>
            <w:tcW w:w="1441" w:type="dxa"/>
            <w:tcBorders>
              <w:top w:val="single" w:sz="8" w:space="0" w:color="auto"/>
              <w:left w:val="double" w:sz="6" w:space="0" w:color="auto"/>
              <w:bottom w:val="double" w:sz="6" w:space="0" w:color="auto"/>
              <w:right w:val="double" w:sz="6" w:space="0" w:color="auto"/>
            </w:tcBorders>
            <w:shd w:val="clear" w:color="auto" w:fill="FBD4B4" w:themeFill="accent6" w:themeFillTint="66"/>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Łącznie tereny zabudowy usługowej, w tym tereny usług publicznych i obsługi komunikacji samochodowej</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4.49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1.14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35.07</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1.29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4.26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20.6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0.41</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1.7</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0.84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2.4</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0.05</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FF0000"/>
                <w:sz w:val="18"/>
                <w:szCs w:val="18"/>
                <w:lang w:eastAsia="pl-PL"/>
              </w:rPr>
            </w:pPr>
            <w:r w:rsidRPr="000E0540">
              <w:rPr>
                <w:rFonts w:eastAsia="Times New Roman" w:cstheme="minorHAnsi"/>
                <w:b/>
                <w:bCs/>
                <w:color w:val="FF0000"/>
                <w:sz w:val="18"/>
                <w:szCs w:val="18"/>
                <w:lang w:eastAsia="pl-PL"/>
              </w:rPr>
              <w:t>1.79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0.94</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73.2</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6.26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2.11</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3.47</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0.76</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C8580B" w:rsidRDefault="002D2B9F" w:rsidP="00EB37E7">
            <w:pPr>
              <w:spacing w:after="0" w:line="240" w:lineRule="auto"/>
              <w:jc w:val="center"/>
              <w:rPr>
                <w:rFonts w:eastAsia="Times New Roman" w:cstheme="minorHAnsi"/>
                <w:b/>
                <w:bCs/>
                <w:strike/>
                <w:color w:val="000000"/>
                <w:sz w:val="18"/>
                <w:szCs w:val="18"/>
                <w:lang w:eastAsia="pl-PL"/>
              </w:rPr>
            </w:pPr>
            <w:r w:rsidRPr="00C8580B">
              <w:rPr>
                <w:rFonts w:eastAsia="Times New Roman" w:cstheme="minorHAnsi"/>
                <w:b/>
                <w:bCs/>
                <w:strike/>
                <w:color w:val="000000"/>
                <w:sz w:val="18"/>
                <w:szCs w:val="18"/>
                <w:lang w:eastAsia="pl-PL"/>
              </w:rPr>
              <w:t>18.69</w:t>
            </w:r>
            <w:r w:rsidR="00C8580B">
              <w:rPr>
                <w:rFonts w:eastAsia="Times New Roman" w:cstheme="minorHAnsi"/>
                <w:b/>
                <w:bCs/>
                <w:strike/>
                <w:color w:val="000000"/>
                <w:sz w:val="18"/>
                <w:szCs w:val="18"/>
                <w:lang w:eastAsia="pl-PL"/>
              </w:rPr>
              <w:t xml:space="preserve"> </w:t>
            </w:r>
            <w:r w:rsidR="00C8580B" w:rsidRPr="00A27BD9">
              <w:rPr>
                <w:b/>
                <w:color w:val="C00000"/>
                <w:sz w:val="18"/>
                <w:szCs w:val="18"/>
              </w:rPr>
              <w:t>Uchylony</w:t>
            </w:r>
            <w:r w:rsidR="00C8580B">
              <w:rPr>
                <w:b/>
                <w:color w:val="C00000"/>
                <w:sz w:val="18"/>
                <w:szCs w:val="18"/>
              </w:rPr>
              <w:t xml:space="preserve"> 22.14</w:t>
            </w:r>
          </w:p>
        </w:tc>
        <w:tc>
          <w:tcPr>
            <w:tcW w:w="709" w:type="dxa"/>
            <w:tcBorders>
              <w:top w:val="single" w:sz="8" w:space="0" w:color="auto"/>
              <w:left w:val="nil"/>
              <w:bottom w:val="double" w:sz="6" w:space="0" w:color="auto"/>
              <w:right w:val="double" w:sz="6"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2.24</w:t>
            </w:r>
          </w:p>
        </w:tc>
        <w:tc>
          <w:tcPr>
            <w:tcW w:w="850" w:type="dxa"/>
            <w:tcBorders>
              <w:top w:val="single" w:sz="8" w:space="0" w:color="auto"/>
              <w:left w:val="nil"/>
              <w:bottom w:val="double" w:sz="6" w:space="0" w:color="auto"/>
              <w:right w:val="double" w:sz="6" w:space="0" w:color="auto"/>
            </w:tcBorders>
            <w:shd w:val="clear" w:color="auto" w:fill="FBD4B4" w:themeFill="accent6" w:themeFillTint="66"/>
            <w:vAlign w:val="center"/>
            <w:hideMark/>
          </w:tcPr>
          <w:p w:rsidR="002D2B9F" w:rsidRPr="00C8580B" w:rsidRDefault="002D2B9F" w:rsidP="00EB37E7">
            <w:pPr>
              <w:spacing w:after="0" w:line="240" w:lineRule="auto"/>
              <w:jc w:val="center"/>
              <w:rPr>
                <w:rFonts w:eastAsia="Times New Roman" w:cstheme="minorHAnsi"/>
                <w:b/>
                <w:bCs/>
                <w:strike/>
                <w:color w:val="000000"/>
                <w:sz w:val="18"/>
                <w:szCs w:val="18"/>
                <w:lang w:eastAsia="pl-PL"/>
              </w:rPr>
            </w:pPr>
            <w:r w:rsidRPr="00C8580B">
              <w:rPr>
                <w:rFonts w:eastAsia="Times New Roman" w:cstheme="minorHAnsi"/>
                <w:b/>
                <w:bCs/>
                <w:strike/>
                <w:color w:val="000000"/>
                <w:sz w:val="18"/>
                <w:szCs w:val="18"/>
                <w:lang w:eastAsia="pl-PL"/>
              </w:rPr>
              <w:t>181.71</w:t>
            </w:r>
            <w:r w:rsidR="00C8580B">
              <w:rPr>
                <w:rFonts w:eastAsia="Times New Roman" w:cstheme="minorHAnsi"/>
                <w:b/>
                <w:bCs/>
                <w:strike/>
                <w:color w:val="000000"/>
                <w:sz w:val="18"/>
                <w:szCs w:val="18"/>
                <w:lang w:eastAsia="pl-PL"/>
              </w:rPr>
              <w:t xml:space="preserve"> </w:t>
            </w:r>
            <w:r w:rsidR="00C8580B" w:rsidRPr="00A27BD9">
              <w:rPr>
                <w:b/>
                <w:color w:val="C00000"/>
                <w:sz w:val="18"/>
                <w:szCs w:val="18"/>
              </w:rPr>
              <w:t>Uchylony</w:t>
            </w:r>
            <w:r w:rsidR="00C8580B">
              <w:rPr>
                <w:b/>
                <w:color w:val="C00000"/>
                <w:sz w:val="18"/>
                <w:szCs w:val="18"/>
              </w:rPr>
              <w:t xml:space="preserve"> 185.16</w:t>
            </w:r>
          </w:p>
        </w:tc>
      </w:tr>
    </w:tbl>
    <w:p w:rsidR="00C44AA5" w:rsidRPr="000E0540" w:rsidRDefault="00C44AA5">
      <w:pPr>
        <w:rPr>
          <w:rFonts w:cstheme="minorHAnsi"/>
          <w:sz w:val="18"/>
          <w:szCs w:val="18"/>
        </w:rPr>
      </w:pPr>
      <w:r w:rsidRPr="000E0540">
        <w:rPr>
          <w:rFonts w:cstheme="minorHAnsi"/>
          <w:sz w:val="18"/>
          <w:szCs w:val="18"/>
        </w:rPr>
        <w:br w:type="page"/>
      </w:r>
    </w:p>
    <w:tbl>
      <w:tblPr>
        <w:tblW w:w="21144" w:type="dxa"/>
        <w:tblInd w:w="47" w:type="dxa"/>
        <w:tblLayout w:type="fixed"/>
        <w:tblCellMar>
          <w:left w:w="70" w:type="dxa"/>
          <w:right w:w="70" w:type="dxa"/>
        </w:tblCellMar>
        <w:tblLook w:val="04A0"/>
      </w:tblPr>
      <w:tblGrid>
        <w:gridCol w:w="1441"/>
        <w:gridCol w:w="709"/>
        <w:gridCol w:w="567"/>
        <w:gridCol w:w="567"/>
        <w:gridCol w:w="567"/>
        <w:gridCol w:w="567"/>
        <w:gridCol w:w="708"/>
        <w:gridCol w:w="851"/>
        <w:gridCol w:w="709"/>
        <w:gridCol w:w="567"/>
        <w:gridCol w:w="567"/>
        <w:gridCol w:w="567"/>
        <w:gridCol w:w="567"/>
        <w:gridCol w:w="567"/>
        <w:gridCol w:w="567"/>
        <w:gridCol w:w="567"/>
        <w:gridCol w:w="567"/>
        <w:gridCol w:w="567"/>
        <w:gridCol w:w="567"/>
        <w:gridCol w:w="567"/>
        <w:gridCol w:w="567"/>
        <w:gridCol w:w="567"/>
        <w:gridCol w:w="708"/>
        <w:gridCol w:w="567"/>
        <w:gridCol w:w="567"/>
        <w:gridCol w:w="567"/>
        <w:gridCol w:w="709"/>
        <w:gridCol w:w="567"/>
        <w:gridCol w:w="709"/>
        <w:gridCol w:w="567"/>
        <w:gridCol w:w="709"/>
        <w:gridCol w:w="567"/>
        <w:gridCol w:w="850"/>
      </w:tblGrid>
      <w:tr w:rsidR="00063F7D" w:rsidRPr="000E0540" w:rsidTr="0053343F">
        <w:trPr>
          <w:cantSplit/>
          <w:trHeight w:val="20"/>
        </w:trPr>
        <w:tc>
          <w:tcPr>
            <w:tcW w:w="1441" w:type="dxa"/>
            <w:tcBorders>
              <w:top w:val="double" w:sz="6" w:space="0" w:color="auto"/>
              <w:left w:val="double" w:sz="6" w:space="0" w:color="auto"/>
              <w:bottom w:val="double" w:sz="6" w:space="0" w:color="000000"/>
              <w:right w:val="double" w:sz="6" w:space="0" w:color="auto"/>
            </w:tcBorders>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9" w:type="dxa"/>
            <w:tcBorders>
              <w:top w:val="double" w:sz="4"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8"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851"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9"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8"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9"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9"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709" w:type="dxa"/>
            <w:tcBorders>
              <w:top w:val="double" w:sz="6" w:space="0" w:color="auto"/>
              <w:left w:val="nil"/>
              <w:bottom w:val="double" w:sz="6" w:space="0" w:color="auto"/>
              <w:right w:val="single" w:sz="8"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567" w:type="dxa"/>
            <w:tcBorders>
              <w:top w:val="double" w:sz="6" w:space="0" w:color="auto"/>
              <w:left w:val="nil"/>
              <w:bottom w:val="double" w:sz="6" w:space="0" w:color="auto"/>
              <w:right w:val="double" w:sz="6"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c>
          <w:tcPr>
            <w:tcW w:w="850" w:type="dxa"/>
            <w:tcBorders>
              <w:top w:val="double" w:sz="6" w:space="0" w:color="auto"/>
              <w:left w:val="nil"/>
              <w:bottom w:val="double" w:sz="6" w:space="0" w:color="auto"/>
              <w:right w:val="double" w:sz="6" w:space="0" w:color="auto"/>
            </w:tcBorders>
            <w:shd w:val="clear" w:color="auto" w:fill="auto"/>
            <w:vAlign w:val="center"/>
            <w:hideMark/>
          </w:tcPr>
          <w:p w:rsidR="00C44AA5" w:rsidRPr="000E0540" w:rsidRDefault="00C44AA5" w:rsidP="00C02DDA">
            <w:pPr>
              <w:pStyle w:val="Akapitzlist"/>
              <w:numPr>
                <w:ilvl w:val="0"/>
                <w:numId w:val="4"/>
              </w:numPr>
              <w:spacing w:line="240" w:lineRule="auto"/>
              <w:jc w:val="center"/>
              <w:rPr>
                <w:rFonts w:cstheme="minorHAnsi"/>
                <w:b/>
                <w:bCs/>
                <w:color w:val="000000"/>
                <w:sz w:val="18"/>
                <w:szCs w:val="18"/>
              </w:rPr>
            </w:pP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PP</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4.7</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804535" w:rsidP="00FC1CEC">
            <w:pPr>
              <w:spacing w:after="0" w:line="240" w:lineRule="auto"/>
              <w:jc w:val="center"/>
              <w:rPr>
                <w:rFonts w:eastAsia="Times New Roman" w:cstheme="minorHAnsi"/>
                <w:bCs/>
                <w:color w:val="000000"/>
                <w:sz w:val="18"/>
                <w:szCs w:val="18"/>
                <w:lang w:eastAsia="pl-PL"/>
              </w:rPr>
            </w:pPr>
            <w:r>
              <w:rPr>
                <w:rFonts w:eastAsia="Times New Roman" w:cstheme="minorHAnsi"/>
                <w:b/>
                <w:bCs/>
                <w:color w:val="385623"/>
                <w:sz w:val="18"/>
                <w:szCs w:val="18"/>
                <w:lang w:eastAsia="pl-PL"/>
              </w:rPr>
              <w:t>88.43</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4.65</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13.25</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0.82</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96.34</w:t>
            </w:r>
          </w:p>
        </w:tc>
        <w:tc>
          <w:tcPr>
            <w:tcW w:w="567"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1.56</w:t>
            </w:r>
          </w:p>
        </w:tc>
        <w:tc>
          <w:tcPr>
            <w:tcW w:w="850" w:type="dxa"/>
            <w:tcBorders>
              <w:top w:val="nil"/>
              <w:left w:val="nil"/>
              <w:bottom w:val="single" w:sz="8" w:space="0" w:color="auto"/>
              <w:right w:val="double" w:sz="6" w:space="0" w:color="auto"/>
            </w:tcBorders>
            <w:shd w:val="clear" w:color="auto" w:fill="auto"/>
            <w:vAlign w:val="center"/>
            <w:hideMark/>
          </w:tcPr>
          <w:p w:rsidR="002D2B9F" w:rsidRPr="00823E48" w:rsidRDefault="002D2B9F" w:rsidP="00FC1CEC">
            <w:pPr>
              <w:spacing w:after="0" w:line="240" w:lineRule="auto"/>
              <w:jc w:val="center"/>
              <w:rPr>
                <w:rFonts w:eastAsia="Times New Roman" w:cstheme="minorHAnsi"/>
                <w:b/>
                <w:bCs/>
                <w:strike/>
                <w:color w:val="000000"/>
                <w:sz w:val="18"/>
                <w:szCs w:val="18"/>
                <w:lang w:eastAsia="pl-PL"/>
              </w:rPr>
            </w:pPr>
            <w:r w:rsidRPr="00823E48">
              <w:rPr>
                <w:rFonts w:eastAsia="Times New Roman" w:cstheme="minorHAnsi"/>
                <w:b/>
                <w:bCs/>
                <w:strike/>
                <w:color w:val="000000"/>
                <w:sz w:val="18"/>
                <w:szCs w:val="18"/>
                <w:lang w:eastAsia="pl-PL"/>
              </w:rPr>
              <w:t>122.32</w:t>
            </w:r>
            <w:r w:rsidR="00823E48">
              <w:rPr>
                <w:rFonts w:eastAsia="Times New Roman" w:cstheme="minorHAnsi"/>
                <w:b/>
                <w:bCs/>
                <w:strike/>
                <w:color w:val="000000"/>
                <w:sz w:val="18"/>
                <w:szCs w:val="18"/>
                <w:lang w:eastAsia="pl-PL"/>
              </w:rPr>
              <w:t xml:space="preserve"> </w:t>
            </w:r>
            <w:r w:rsidR="00823E48">
              <w:rPr>
                <w:rFonts w:eastAsia="Times New Roman" w:cstheme="minorHAnsi"/>
                <w:b/>
                <w:bCs/>
                <w:color w:val="385623"/>
                <w:sz w:val="18"/>
                <w:szCs w:val="18"/>
                <w:lang w:eastAsia="pl-PL"/>
              </w:rPr>
              <w:t>Uchylony 210.75</w:t>
            </w: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8.6</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5.41</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1.58</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3.77</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1.17</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0.87</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1.03</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9.36</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3.3</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0.25</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8.36</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11.53</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29.03</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12.32</w:t>
            </w:r>
          </w:p>
        </w:tc>
        <w:tc>
          <w:tcPr>
            <w:tcW w:w="850"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97.58</w:t>
            </w: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Łącznie tereny zabudowy produkcyjnej</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8.6</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5.41</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6.28</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3.77</w:t>
            </w:r>
          </w:p>
        </w:tc>
        <w:tc>
          <w:tcPr>
            <w:tcW w:w="708"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851"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nil"/>
              <w:left w:val="nil"/>
              <w:bottom w:val="single" w:sz="8" w:space="0" w:color="auto"/>
              <w:right w:val="single" w:sz="8" w:space="0" w:color="auto"/>
            </w:tcBorders>
            <w:shd w:val="clear" w:color="auto" w:fill="auto"/>
            <w:vAlign w:val="center"/>
            <w:hideMark/>
          </w:tcPr>
          <w:p w:rsidR="00B57415" w:rsidRPr="00804535" w:rsidRDefault="00B57415" w:rsidP="00804535">
            <w:pPr>
              <w:spacing w:after="0" w:line="240" w:lineRule="auto"/>
              <w:jc w:val="center"/>
              <w:rPr>
                <w:rFonts w:eastAsia="Times New Roman" w:cstheme="minorHAnsi"/>
                <w:bCs/>
                <w:strike/>
                <w:color w:val="000000"/>
                <w:sz w:val="18"/>
                <w:szCs w:val="18"/>
                <w:lang w:eastAsia="pl-PL"/>
              </w:rPr>
            </w:pPr>
            <w:r w:rsidRPr="00804535">
              <w:rPr>
                <w:rFonts w:eastAsia="Times New Roman" w:cstheme="minorHAnsi"/>
                <w:bCs/>
                <w:strike/>
                <w:color w:val="000000"/>
                <w:sz w:val="18"/>
                <w:szCs w:val="18"/>
                <w:lang w:eastAsia="pl-PL"/>
              </w:rPr>
              <w:t>1.17</w:t>
            </w:r>
            <w:r w:rsidR="00804535">
              <w:rPr>
                <w:rFonts w:eastAsia="Times New Roman" w:cstheme="minorHAnsi"/>
                <w:bCs/>
                <w:strike/>
                <w:color w:val="000000"/>
                <w:sz w:val="18"/>
                <w:szCs w:val="18"/>
                <w:lang w:eastAsia="pl-PL"/>
              </w:rPr>
              <w:t xml:space="preserve"> </w:t>
            </w:r>
            <w:r w:rsidR="00804535">
              <w:rPr>
                <w:rFonts w:eastAsia="Times New Roman" w:cstheme="minorHAnsi"/>
                <w:b/>
                <w:bCs/>
                <w:color w:val="385623"/>
                <w:sz w:val="18"/>
                <w:szCs w:val="18"/>
                <w:lang w:eastAsia="pl-PL"/>
              </w:rPr>
              <w:t>Uchylony 89.6</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0.87</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5.68</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9.36</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3.3</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13.5</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8.36</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11.53</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8"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30.03</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0.82</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96.34</w:t>
            </w:r>
          </w:p>
        </w:tc>
        <w:tc>
          <w:tcPr>
            <w:tcW w:w="567" w:type="dxa"/>
            <w:tcBorders>
              <w:top w:val="nil"/>
              <w:left w:val="nil"/>
              <w:bottom w:val="single" w:sz="8" w:space="0" w:color="auto"/>
              <w:right w:val="double" w:sz="6" w:space="0" w:color="auto"/>
            </w:tcBorders>
            <w:shd w:val="clear" w:color="auto" w:fill="auto"/>
            <w:vAlign w:val="center"/>
            <w:hideMark/>
          </w:tcPr>
          <w:p w:rsidR="00B57415" w:rsidRPr="000E0540" w:rsidRDefault="00B57415" w:rsidP="00EB37E7">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13.88</w:t>
            </w:r>
          </w:p>
        </w:tc>
        <w:tc>
          <w:tcPr>
            <w:tcW w:w="850" w:type="dxa"/>
            <w:tcBorders>
              <w:top w:val="nil"/>
              <w:left w:val="nil"/>
              <w:bottom w:val="single" w:sz="8" w:space="0" w:color="auto"/>
              <w:right w:val="double" w:sz="6" w:space="0" w:color="auto"/>
            </w:tcBorders>
            <w:shd w:val="clear" w:color="auto" w:fill="auto"/>
            <w:vAlign w:val="center"/>
            <w:hideMark/>
          </w:tcPr>
          <w:p w:rsidR="00B57415" w:rsidRPr="00C903E8" w:rsidRDefault="00B57415" w:rsidP="00EB37E7">
            <w:pPr>
              <w:spacing w:after="0" w:line="240" w:lineRule="auto"/>
              <w:jc w:val="center"/>
              <w:rPr>
                <w:rFonts w:eastAsia="Times New Roman" w:cstheme="minorHAnsi"/>
                <w:b/>
                <w:bCs/>
                <w:strike/>
                <w:color w:val="000000"/>
                <w:sz w:val="18"/>
                <w:szCs w:val="18"/>
                <w:lang w:eastAsia="pl-PL"/>
              </w:rPr>
            </w:pPr>
            <w:r w:rsidRPr="00C903E8">
              <w:rPr>
                <w:rFonts w:eastAsia="Times New Roman" w:cstheme="minorHAnsi"/>
                <w:b/>
                <w:bCs/>
                <w:strike/>
                <w:color w:val="000000"/>
                <w:sz w:val="18"/>
                <w:szCs w:val="18"/>
                <w:lang w:eastAsia="pl-PL"/>
              </w:rPr>
              <w:t>211.3</w:t>
            </w:r>
            <w:r w:rsidR="00C903E8">
              <w:rPr>
                <w:rFonts w:eastAsia="Times New Roman" w:cstheme="minorHAnsi"/>
                <w:b/>
                <w:bCs/>
                <w:strike/>
                <w:color w:val="000000"/>
                <w:sz w:val="18"/>
                <w:szCs w:val="18"/>
                <w:lang w:eastAsia="pl-PL"/>
              </w:rPr>
              <w:t xml:space="preserve"> </w:t>
            </w:r>
            <w:r w:rsidR="00C903E8">
              <w:rPr>
                <w:rFonts w:eastAsia="Times New Roman" w:cstheme="minorHAnsi"/>
                <w:b/>
                <w:bCs/>
                <w:color w:val="385623"/>
                <w:sz w:val="18"/>
                <w:szCs w:val="18"/>
                <w:lang w:eastAsia="pl-PL"/>
              </w:rPr>
              <w:t>Uchylony 299.73</w:t>
            </w:r>
          </w:p>
        </w:tc>
      </w:tr>
      <w:tr w:rsidR="00063F7D" w:rsidRPr="000E0540" w:rsidTr="00DF0940">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PK</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4.88</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1.09</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5.97</w:t>
            </w:r>
          </w:p>
        </w:tc>
      </w:tr>
      <w:tr w:rsidR="00DF0940" w:rsidRPr="000E0540" w:rsidTr="00DF0940">
        <w:trPr>
          <w:trHeight w:val="300"/>
        </w:trPr>
        <w:tc>
          <w:tcPr>
            <w:tcW w:w="1441" w:type="dxa"/>
            <w:tcBorders>
              <w:top w:val="single" w:sz="8" w:space="0" w:color="auto"/>
              <w:left w:val="double" w:sz="6"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PE</w:t>
            </w:r>
          </w:p>
        </w:tc>
        <w:tc>
          <w:tcPr>
            <w:tcW w:w="709" w:type="dxa"/>
            <w:tcBorders>
              <w:top w:val="single" w:sz="8" w:space="0" w:color="auto"/>
              <w:left w:val="double" w:sz="6"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45.84</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single" w:sz="8" w:space="0" w:color="auto"/>
              <w:left w:val="double" w:sz="6"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45.84</w:t>
            </w:r>
          </w:p>
        </w:tc>
      </w:tr>
      <w:tr w:rsidR="0053343F" w:rsidRPr="000E0540" w:rsidTr="00DF0940">
        <w:trPr>
          <w:trHeight w:val="312"/>
        </w:trPr>
        <w:tc>
          <w:tcPr>
            <w:tcW w:w="1441" w:type="dxa"/>
            <w:tcBorders>
              <w:top w:val="single" w:sz="8" w:space="0" w:color="auto"/>
              <w:left w:val="double" w:sz="6"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PRU</w:t>
            </w:r>
          </w:p>
        </w:tc>
        <w:tc>
          <w:tcPr>
            <w:tcW w:w="709" w:type="dxa"/>
            <w:tcBorders>
              <w:top w:val="single" w:sz="8" w:space="0" w:color="auto"/>
              <w:left w:val="double" w:sz="6"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7.79</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 </w:t>
            </w:r>
          </w:p>
        </w:tc>
        <w:tc>
          <w:tcPr>
            <w:tcW w:w="567" w:type="dxa"/>
            <w:tcBorders>
              <w:top w:val="single" w:sz="8" w:space="0" w:color="auto"/>
              <w:left w:val="single" w:sz="8" w:space="0" w:color="auto"/>
              <w:bottom w:val="single" w:sz="8" w:space="0" w:color="auto"/>
              <w:right w:val="double" w:sz="6" w:space="0" w:color="auto"/>
            </w:tcBorders>
            <w:shd w:val="clear" w:color="auto" w:fill="auto"/>
            <w:noWrap/>
            <w:vAlign w:val="bottom"/>
            <w:hideMark/>
          </w:tcPr>
          <w:p w:rsidR="00B57415" w:rsidRPr="000E0540" w:rsidRDefault="00B57415" w:rsidP="00FC1CEC">
            <w:pPr>
              <w:spacing w:after="0" w:line="240" w:lineRule="auto"/>
              <w:rPr>
                <w:rFonts w:eastAsia="Times New Roman" w:cstheme="minorHAnsi"/>
                <w:color w:val="000000"/>
                <w:sz w:val="18"/>
                <w:szCs w:val="18"/>
                <w:lang w:eastAsia="pl-PL"/>
              </w:rPr>
            </w:pPr>
          </w:p>
        </w:tc>
        <w:tc>
          <w:tcPr>
            <w:tcW w:w="850" w:type="dxa"/>
            <w:tcBorders>
              <w:top w:val="single" w:sz="8" w:space="0" w:color="auto"/>
              <w:left w:val="double" w:sz="6" w:space="0" w:color="auto"/>
              <w:bottom w:val="single" w:sz="8" w:space="0" w:color="auto"/>
              <w:right w:val="double" w:sz="6" w:space="0" w:color="auto"/>
            </w:tcBorders>
            <w:shd w:val="clear" w:color="auto" w:fill="auto"/>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7.79</w:t>
            </w:r>
          </w:p>
        </w:tc>
      </w:tr>
      <w:tr w:rsidR="0053343F" w:rsidRPr="000E0540" w:rsidTr="00DF0940">
        <w:trPr>
          <w:trHeight w:val="312"/>
        </w:trPr>
        <w:tc>
          <w:tcPr>
            <w:tcW w:w="1441" w:type="dxa"/>
            <w:tcBorders>
              <w:top w:val="single" w:sz="8" w:space="0" w:color="auto"/>
              <w:left w:val="double" w:sz="6" w:space="0" w:color="auto"/>
              <w:bottom w:val="double" w:sz="6" w:space="0" w:color="auto"/>
              <w:right w:val="double" w:sz="6" w:space="0" w:color="auto"/>
            </w:tcBorders>
            <w:shd w:val="clear" w:color="auto" w:fill="FBD4B4" w:themeFill="accent6" w:themeFillTint="66"/>
            <w:vAlign w:val="center"/>
            <w:hideMark/>
          </w:tcPr>
          <w:p w:rsidR="00B57415" w:rsidRPr="000E0540" w:rsidRDefault="00B57415"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xml:space="preserve">Łącznie </w:t>
            </w:r>
            <w:r w:rsidR="004C55B3">
              <w:rPr>
                <w:rFonts w:eastAsia="Times New Roman" w:cstheme="minorHAnsi"/>
                <w:b/>
                <w:bCs/>
                <w:color w:val="000000"/>
                <w:sz w:val="18"/>
                <w:szCs w:val="18"/>
                <w:lang w:eastAsia="pl-PL"/>
              </w:rPr>
              <w:t>tereny zabudowy produkcyjnej, w </w:t>
            </w:r>
            <w:r w:rsidRPr="000E0540">
              <w:rPr>
                <w:rFonts w:eastAsia="Times New Roman" w:cstheme="minorHAnsi"/>
                <w:b/>
                <w:bCs/>
                <w:color w:val="000000"/>
                <w:sz w:val="18"/>
                <w:szCs w:val="18"/>
                <w:lang w:eastAsia="pl-PL"/>
              </w:rPr>
              <w:t xml:space="preserve">tym tereny obsługi w gospodarstwach rybackich </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8.6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5.41</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6.28</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3.77</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851"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DD0BC4" w:rsidRDefault="00B57415" w:rsidP="00EB37E7">
            <w:pPr>
              <w:spacing w:after="0" w:line="240" w:lineRule="auto"/>
              <w:jc w:val="center"/>
              <w:rPr>
                <w:rFonts w:eastAsia="Times New Roman" w:cstheme="minorHAnsi"/>
                <w:b/>
                <w:bCs/>
                <w:strike/>
                <w:color w:val="000000"/>
                <w:sz w:val="18"/>
                <w:szCs w:val="18"/>
                <w:lang w:eastAsia="pl-PL"/>
              </w:rPr>
            </w:pPr>
            <w:r w:rsidRPr="00DD0BC4">
              <w:rPr>
                <w:rFonts w:eastAsia="Times New Roman" w:cstheme="minorHAnsi"/>
                <w:b/>
                <w:bCs/>
                <w:strike/>
                <w:color w:val="000000"/>
                <w:sz w:val="18"/>
                <w:szCs w:val="18"/>
                <w:lang w:eastAsia="pl-PL"/>
              </w:rPr>
              <w:t>1.17</w:t>
            </w:r>
            <w:r w:rsidR="00DD0BC4">
              <w:rPr>
                <w:rFonts w:eastAsia="Times New Roman" w:cstheme="minorHAnsi"/>
                <w:b/>
                <w:bCs/>
                <w:strike/>
                <w:color w:val="000000"/>
                <w:sz w:val="18"/>
                <w:szCs w:val="18"/>
                <w:lang w:eastAsia="pl-PL"/>
              </w:rPr>
              <w:t xml:space="preserve"> </w:t>
            </w:r>
            <w:r w:rsidR="00DD0BC4">
              <w:rPr>
                <w:rFonts w:eastAsia="Times New Roman" w:cstheme="minorHAnsi"/>
                <w:b/>
                <w:bCs/>
                <w:color w:val="385623"/>
                <w:sz w:val="18"/>
                <w:szCs w:val="18"/>
                <w:lang w:eastAsia="pl-PL"/>
              </w:rPr>
              <w:t>Uchylony 89.6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0.87</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10.56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9.36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3.3</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13.5</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54.2</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11.53</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1.09</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37.82</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0.82</w:t>
            </w:r>
          </w:p>
        </w:tc>
        <w:tc>
          <w:tcPr>
            <w:tcW w:w="709" w:type="dxa"/>
            <w:tcBorders>
              <w:top w:val="single" w:sz="8" w:space="0" w:color="auto"/>
              <w:left w:val="nil"/>
              <w:bottom w:val="double" w:sz="6" w:space="0" w:color="auto"/>
              <w:right w:val="single" w:sz="4" w:space="0" w:color="auto"/>
            </w:tcBorders>
            <w:shd w:val="clear" w:color="auto" w:fill="FBD4B4" w:themeFill="accent6" w:themeFillTint="66"/>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96.34</w:t>
            </w:r>
          </w:p>
        </w:tc>
        <w:tc>
          <w:tcPr>
            <w:tcW w:w="567" w:type="dxa"/>
            <w:tcBorders>
              <w:top w:val="single" w:sz="8" w:space="0" w:color="auto"/>
              <w:left w:val="single" w:sz="4" w:space="0" w:color="auto"/>
              <w:bottom w:val="double" w:sz="4" w:space="0" w:color="auto"/>
              <w:right w:val="double" w:sz="6" w:space="0" w:color="auto"/>
            </w:tcBorders>
            <w:shd w:val="clear" w:color="auto" w:fill="FBD4B4" w:themeFill="accent6" w:themeFillTint="66"/>
            <w:noWrap/>
            <w:vAlign w:val="center"/>
            <w:hideMark/>
          </w:tcPr>
          <w:p w:rsidR="00B57415" w:rsidRPr="000E0540" w:rsidRDefault="00B57415"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13.88</w:t>
            </w:r>
          </w:p>
        </w:tc>
        <w:tc>
          <w:tcPr>
            <w:tcW w:w="850" w:type="dxa"/>
            <w:tcBorders>
              <w:top w:val="single" w:sz="8" w:space="0" w:color="auto"/>
              <w:left w:val="double" w:sz="6" w:space="0" w:color="auto"/>
              <w:bottom w:val="double" w:sz="6" w:space="0" w:color="auto"/>
              <w:right w:val="double" w:sz="6" w:space="0" w:color="auto"/>
            </w:tcBorders>
            <w:shd w:val="clear" w:color="auto" w:fill="FBD4B4" w:themeFill="accent6" w:themeFillTint="66"/>
            <w:vAlign w:val="center"/>
            <w:hideMark/>
          </w:tcPr>
          <w:p w:rsidR="00B57415" w:rsidRPr="00C903E8" w:rsidRDefault="00B57415" w:rsidP="00EB37E7">
            <w:pPr>
              <w:spacing w:after="0" w:line="240" w:lineRule="auto"/>
              <w:jc w:val="center"/>
              <w:rPr>
                <w:rFonts w:eastAsia="Times New Roman" w:cstheme="minorHAnsi"/>
                <w:b/>
                <w:bCs/>
                <w:strike/>
                <w:color w:val="000000"/>
                <w:sz w:val="18"/>
                <w:szCs w:val="18"/>
                <w:lang w:eastAsia="pl-PL"/>
              </w:rPr>
            </w:pPr>
            <w:r w:rsidRPr="00C903E8">
              <w:rPr>
                <w:rFonts w:eastAsia="Times New Roman" w:cstheme="minorHAnsi"/>
                <w:b/>
                <w:bCs/>
                <w:strike/>
                <w:color w:val="000000"/>
                <w:sz w:val="18"/>
                <w:szCs w:val="18"/>
                <w:lang w:eastAsia="pl-PL"/>
              </w:rPr>
              <w:t>279.5</w:t>
            </w:r>
            <w:r w:rsidR="00C903E8">
              <w:rPr>
                <w:rFonts w:eastAsia="Times New Roman" w:cstheme="minorHAnsi"/>
                <w:b/>
                <w:bCs/>
                <w:strike/>
                <w:color w:val="000000"/>
                <w:sz w:val="18"/>
                <w:szCs w:val="18"/>
                <w:lang w:eastAsia="pl-PL"/>
              </w:rPr>
              <w:t xml:space="preserve"> </w:t>
            </w:r>
            <w:r w:rsidR="00C903E8">
              <w:rPr>
                <w:rFonts w:eastAsia="Times New Roman" w:cstheme="minorHAnsi"/>
                <w:b/>
                <w:bCs/>
                <w:color w:val="385623"/>
                <w:sz w:val="18"/>
                <w:szCs w:val="18"/>
                <w:lang w:eastAsia="pl-PL"/>
              </w:rPr>
              <w:t>Uchylony 367.93</w:t>
            </w:r>
          </w:p>
        </w:tc>
      </w:tr>
      <w:tr w:rsidR="00063F7D" w:rsidRPr="000E0540" w:rsidTr="0053343F">
        <w:trPr>
          <w:trHeight w:val="312"/>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W</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1.17</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0.08</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0.46</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0.93</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0.08</w:t>
            </w:r>
          </w:p>
        </w:tc>
        <w:tc>
          <w:tcPr>
            <w:tcW w:w="567" w:type="dxa"/>
            <w:tcBorders>
              <w:top w:val="double" w:sz="4" w:space="0" w:color="auto"/>
              <w:left w:val="nil"/>
              <w:bottom w:val="single" w:sz="8" w:space="0" w:color="auto"/>
              <w:right w:val="double" w:sz="6" w:space="0" w:color="auto"/>
            </w:tcBorders>
            <w:shd w:val="clear" w:color="auto" w:fill="auto"/>
            <w:vAlign w:val="center"/>
            <w:hideMark/>
          </w:tcPr>
          <w:p w:rsidR="002D2B9F" w:rsidRPr="00D7385C" w:rsidRDefault="002D2B9F" w:rsidP="00D7385C">
            <w:pPr>
              <w:spacing w:after="0" w:line="240" w:lineRule="auto"/>
              <w:jc w:val="center"/>
              <w:rPr>
                <w:rFonts w:eastAsia="Times New Roman" w:cstheme="minorHAnsi"/>
                <w:b/>
                <w:bCs/>
                <w:color w:val="4F81BD" w:themeColor="accent1"/>
                <w:sz w:val="18"/>
                <w:szCs w:val="18"/>
                <w:lang w:eastAsia="pl-PL"/>
              </w:rPr>
            </w:pPr>
            <w:r w:rsidRPr="00D7385C">
              <w:rPr>
                <w:rFonts w:eastAsia="Times New Roman" w:cstheme="minorHAnsi"/>
                <w:bCs/>
                <w:strike/>
                <w:color w:val="000000"/>
                <w:sz w:val="18"/>
                <w:szCs w:val="18"/>
                <w:lang w:eastAsia="pl-PL"/>
              </w:rPr>
              <w:t>1.5</w:t>
            </w:r>
            <w:r w:rsidR="00760012" w:rsidRPr="00D7385C">
              <w:rPr>
                <w:rFonts w:eastAsia="Times New Roman" w:cstheme="minorHAnsi"/>
                <w:bCs/>
                <w:color w:val="000000"/>
                <w:sz w:val="18"/>
                <w:szCs w:val="18"/>
                <w:lang w:eastAsia="pl-PL"/>
              </w:rPr>
              <w:t xml:space="preserve"> </w:t>
            </w:r>
            <w:r w:rsidR="00760012" w:rsidRPr="00D7385C">
              <w:rPr>
                <w:rFonts w:eastAsia="Times New Roman" w:cstheme="minorHAnsi"/>
                <w:b/>
                <w:bCs/>
                <w:color w:val="4F81BD" w:themeColor="accent1"/>
                <w:sz w:val="18"/>
                <w:szCs w:val="18"/>
                <w:lang w:eastAsia="pl-PL"/>
              </w:rPr>
              <w:t xml:space="preserve">Uchylony </w:t>
            </w:r>
            <w:r w:rsidR="00D7385C" w:rsidRPr="00D7385C">
              <w:rPr>
                <w:rFonts w:eastAsia="Times New Roman" w:cstheme="minorHAnsi"/>
                <w:b/>
                <w:bCs/>
                <w:color w:val="4F81BD" w:themeColor="accent1"/>
                <w:sz w:val="18"/>
                <w:szCs w:val="18"/>
                <w:lang w:eastAsia="pl-PL"/>
              </w:rPr>
              <w:t>6.56</w:t>
            </w:r>
          </w:p>
        </w:tc>
        <w:tc>
          <w:tcPr>
            <w:tcW w:w="850" w:type="dxa"/>
            <w:tcBorders>
              <w:top w:val="double" w:sz="6" w:space="0" w:color="auto"/>
              <w:left w:val="nil"/>
              <w:bottom w:val="single" w:sz="8" w:space="0" w:color="auto"/>
              <w:right w:val="double" w:sz="6" w:space="0" w:color="auto"/>
            </w:tcBorders>
            <w:shd w:val="clear" w:color="auto" w:fill="auto"/>
            <w:vAlign w:val="center"/>
            <w:hideMark/>
          </w:tcPr>
          <w:p w:rsidR="002D2B9F" w:rsidRPr="000E0540" w:rsidRDefault="002D2B9F" w:rsidP="00D7385C">
            <w:pPr>
              <w:spacing w:after="0" w:line="240" w:lineRule="auto"/>
              <w:jc w:val="center"/>
              <w:rPr>
                <w:rFonts w:eastAsia="Times New Roman" w:cstheme="minorHAnsi"/>
                <w:b/>
                <w:bCs/>
                <w:color w:val="000000"/>
                <w:sz w:val="18"/>
                <w:szCs w:val="18"/>
                <w:lang w:eastAsia="pl-PL"/>
              </w:rPr>
            </w:pPr>
            <w:r w:rsidRPr="00760012">
              <w:rPr>
                <w:rFonts w:eastAsia="Times New Roman" w:cstheme="minorHAnsi"/>
                <w:b/>
                <w:bCs/>
                <w:strike/>
                <w:color w:val="000000"/>
                <w:sz w:val="18"/>
                <w:szCs w:val="18"/>
                <w:lang w:eastAsia="pl-PL"/>
              </w:rPr>
              <w:t>4.22</w:t>
            </w:r>
            <w:r w:rsidR="00760012">
              <w:rPr>
                <w:rFonts w:eastAsia="Times New Roman" w:cstheme="minorHAnsi"/>
                <w:b/>
                <w:bCs/>
                <w:color w:val="000000"/>
                <w:sz w:val="18"/>
                <w:szCs w:val="18"/>
                <w:lang w:eastAsia="pl-PL"/>
              </w:rPr>
              <w:t xml:space="preserve"> </w:t>
            </w:r>
            <w:r w:rsidR="00760012">
              <w:rPr>
                <w:rFonts w:eastAsia="Times New Roman" w:cstheme="minorHAnsi"/>
                <w:b/>
                <w:bCs/>
                <w:color w:val="4F81BD" w:themeColor="accent1"/>
                <w:sz w:val="18"/>
                <w:szCs w:val="18"/>
                <w:lang w:eastAsia="pl-PL"/>
              </w:rPr>
              <w:t>U</w:t>
            </w:r>
            <w:r w:rsidR="00760012" w:rsidRPr="00C2322C">
              <w:rPr>
                <w:rFonts w:eastAsia="Times New Roman" w:cstheme="minorHAnsi"/>
                <w:b/>
                <w:bCs/>
                <w:color w:val="4F81BD" w:themeColor="accent1"/>
                <w:sz w:val="18"/>
                <w:szCs w:val="18"/>
                <w:lang w:eastAsia="pl-PL"/>
              </w:rPr>
              <w:t>chylony</w:t>
            </w:r>
            <w:r w:rsidR="00760012" w:rsidRPr="002E5EAB">
              <w:rPr>
                <w:rFonts w:eastAsia="Times New Roman" w:cstheme="minorHAnsi"/>
                <w:b/>
                <w:bCs/>
                <w:color w:val="4F81BD" w:themeColor="accent1"/>
                <w:sz w:val="18"/>
                <w:szCs w:val="18"/>
                <w:lang w:eastAsia="pl-PL"/>
              </w:rPr>
              <w:t xml:space="preserve"> </w:t>
            </w:r>
            <w:r w:rsidR="00D7385C">
              <w:rPr>
                <w:rFonts w:eastAsia="Times New Roman" w:cstheme="minorHAnsi"/>
                <w:b/>
                <w:bCs/>
                <w:color w:val="4F81BD" w:themeColor="accent1"/>
                <w:sz w:val="18"/>
                <w:szCs w:val="18"/>
                <w:lang w:eastAsia="pl-PL"/>
              </w:rPr>
              <w:t>9.28</w:t>
            </w: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K</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0.35</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3.93</w:t>
            </w:r>
          </w:p>
        </w:tc>
        <w:tc>
          <w:tcPr>
            <w:tcW w:w="567"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4.28</w:t>
            </w: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O</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0.47</w:t>
            </w:r>
          </w:p>
        </w:tc>
        <w:tc>
          <w:tcPr>
            <w:tcW w:w="567"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0.47</w:t>
            </w: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E</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0.28</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2.29</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0.7</w:t>
            </w:r>
          </w:p>
        </w:tc>
        <w:tc>
          <w:tcPr>
            <w:tcW w:w="567"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3.27</w:t>
            </w:r>
          </w:p>
        </w:tc>
      </w:tr>
      <w:tr w:rsidR="00063F7D" w:rsidRPr="000E0540" w:rsidTr="00063F7D">
        <w:trPr>
          <w:trHeight w:val="300"/>
        </w:trPr>
        <w:tc>
          <w:tcPr>
            <w:tcW w:w="1441" w:type="dxa"/>
            <w:tcBorders>
              <w:top w:val="single" w:sz="8" w:space="0" w:color="auto"/>
              <w:left w:val="double" w:sz="6" w:space="0" w:color="auto"/>
              <w:bottom w:val="double" w:sz="6" w:space="0" w:color="auto"/>
              <w:right w:val="double" w:sz="6" w:space="0" w:color="auto"/>
            </w:tcBorders>
            <w:shd w:val="clear" w:color="auto" w:fill="FBD4B4" w:themeFill="accent6" w:themeFillTint="66"/>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Łącznie tereny infrastruktury technicznej</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1.17</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0.08</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851"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0.35</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0.46</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0.28</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0.93</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8"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2.29</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5.18</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2.5</w:t>
            </w: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p>
        </w:tc>
        <w:tc>
          <w:tcPr>
            <w:tcW w:w="567"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p>
        </w:tc>
        <w:tc>
          <w:tcPr>
            <w:tcW w:w="709" w:type="dxa"/>
            <w:tcBorders>
              <w:top w:val="single" w:sz="8" w:space="0" w:color="auto"/>
              <w:left w:val="nil"/>
              <w:bottom w:val="double" w:sz="6" w:space="0" w:color="auto"/>
              <w:right w:val="single" w:sz="8" w:space="0" w:color="auto"/>
            </w:tcBorders>
            <w:shd w:val="clear" w:color="auto" w:fill="FBD4B4" w:themeFill="accent6" w:themeFillTint="66"/>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p>
        </w:tc>
        <w:tc>
          <w:tcPr>
            <w:tcW w:w="567" w:type="dxa"/>
            <w:tcBorders>
              <w:top w:val="single" w:sz="8" w:space="0" w:color="auto"/>
              <w:left w:val="nil"/>
              <w:bottom w:val="double" w:sz="6" w:space="0" w:color="auto"/>
              <w:right w:val="double" w:sz="6" w:space="0" w:color="auto"/>
            </w:tcBorders>
            <w:shd w:val="clear" w:color="auto" w:fill="FBD4B4" w:themeFill="accent6" w:themeFillTint="66"/>
            <w:vAlign w:val="center"/>
            <w:hideMark/>
          </w:tcPr>
          <w:p w:rsidR="002D2B9F" w:rsidRPr="00D334D6" w:rsidRDefault="00D334D6" w:rsidP="00FC1CEC">
            <w:pPr>
              <w:spacing w:after="0" w:line="240" w:lineRule="auto"/>
              <w:jc w:val="center"/>
              <w:rPr>
                <w:rFonts w:eastAsia="Times New Roman" w:cstheme="minorHAnsi"/>
                <w:b/>
                <w:bCs/>
                <w:color w:val="4F81BD" w:themeColor="accent1"/>
                <w:sz w:val="18"/>
                <w:szCs w:val="18"/>
                <w:lang w:eastAsia="pl-PL"/>
              </w:rPr>
            </w:pPr>
            <w:r w:rsidRPr="00D334D6">
              <w:rPr>
                <w:rFonts w:eastAsia="Times New Roman" w:cstheme="minorHAnsi"/>
                <w:b/>
                <w:bCs/>
                <w:color w:val="4F81BD" w:themeColor="accent1"/>
                <w:sz w:val="18"/>
                <w:szCs w:val="18"/>
                <w:lang w:eastAsia="pl-PL"/>
              </w:rPr>
              <w:t>6.56</w:t>
            </w:r>
          </w:p>
        </w:tc>
        <w:tc>
          <w:tcPr>
            <w:tcW w:w="850" w:type="dxa"/>
            <w:tcBorders>
              <w:top w:val="single" w:sz="8" w:space="0" w:color="auto"/>
              <w:left w:val="nil"/>
              <w:bottom w:val="double" w:sz="6" w:space="0" w:color="auto"/>
              <w:right w:val="double" w:sz="6" w:space="0" w:color="auto"/>
            </w:tcBorders>
            <w:shd w:val="clear" w:color="auto" w:fill="FBD4B4" w:themeFill="accent6" w:themeFillTint="66"/>
            <w:vAlign w:val="center"/>
            <w:hideMark/>
          </w:tcPr>
          <w:p w:rsidR="002D2B9F" w:rsidRPr="008C0C0A" w:rsidRDefault="002D2B9F" w:rsidP="00FC1CEC">
            <w:pPr>
              <w:spacing w:after="0" w:line="240" w:lineRule="auto"/>
              <w:jc w:val="center"/>
              <w:rPr>
                <w:rFonts w:eastAsia="Times New Roman" w:cstheme="minorHAnsi"/>
                <w:b/>
                <w:bCs/>
                <w:strike/>
                <w:color w:val="000000"/>
                <w:sz w:val="18"/>
                <w:szCs w:val="18"/>
                <w:lang w:eastAsia="pl-PL"/>
              </w:rPr>
            </w:pPr>
            <w:r w:rsidRPr="008C0C0A">
              <w:rPr>
                <w:rFonts w:eastAsia="Times New Roman" w:cstheme="minorHAnsi"/>
                <w:b/>
                <w:bCs/>
                <w:strike/>
                <w:color w:val="000000"/>
                <w:sz w:val="18"/>
                <w:szCs w:val="18"/>
                <w:lang w:eastAsia="pl-PL"/>
              </w:rPr>
              <w:t>13.24</w:t>
            </w:r>
            <w:r w:rsidR="008C0C0A">
              <w:rPr>
                <w:rFonts w:eastAsia="Times New Roman" w:cstheme="minorHAnsi"/>
                <w:b/>
                <w:bCs/>
                <w:strike/>
                <w:color w:val="000000"/>
                <w:sz w:val="18"/>
                <w:szCs w:val="18"/>
                <w:lang w:eastAsia="pl-PL"/>
              </w:rPr>
              <w:t xml:space="preserve"> </w:t>
            </w:r>
            <w:r w:rsidR="008C0C0A">
              <w:rPr>
                <w:rFonts w:eastAsia="Times New Roman" w:cstheme="minorHAnsi"/>
                <w:b/>
                <w:bCs/>
                <w:color w:val="4F81BD" w:themeColor="accent1"/>
                <w:sz w:val="18"/>
                <w:szCs w:val="18"/>
                <w:lang w:eastAsia="pl-PL"/>
              </w:rPr>
              <w:t>U</w:t>
            </w:r>
            <w:r w:rsidR="008C0C0A" w:rsidRPr="00C2322C">
              <w:rPr>
                <w:rFonts w:eastAsia="Times New Roman" w:cstheme="minorHAnsi"/>
                <w:b/>
                <w:bCs/>
                <w:color w:val="4F81BD" w:themeColor="accent1"/>
                <w:sz w:val="18"/>
                <w:szCs w:val="18"/>
                <w:lang w:eastAsia="pl-PL"/>
              </w:rPr>
              <w:t>chylony</w:t>
            </w:r>
            <w:r w:rsidR="008C0C0A">
              <w:rPr>
                <w:rFonts w:eastAsia="Times New Roman" w:cstheme="minorHAnsi"/>
                <w:b/>
                <w:bCs/>
                <w:color w:val="4F81BD" w:themeColor="accent1"/>
                <w:sz w:val="18"/>
                <w:szCs w:val="18"/>
                <w:lang w:eastAsia="pl-PL"/>
              </w:rPr>
              <w:t xml:space="preserve"> 18.3</w:t>
            </w:r>
          </w:p>
        </w:tc>
      </w:tr>
      <w:tr w:rsidR="00063F7D" w:rsidRPr="000E0540" w:rsidTr="00063F7D">
        <w:trPr>
          <w:trHeight w:val="300"/>
        </w:trPr>
        <w:tc>
          <w:tcPr>
            <w:tcW w:w="1441" w:type="dxa"/>
            <w:tcBorders>
              <w:top w:val="double" w:sz="6" w:space="0" w:color="auto"/>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ZLU</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1.14</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1.19</w:t>
            </w:r>
          </w:p>
        </w:tc>
        <w:tc>
          <w:tcPr>
            <w:tcW w:w="708"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1.58</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double" w:sz="6" w:space="0" w:color="auto"/>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1.07</w:t>
            </w:r>
          </w:p>
        </w:tc>
        <w:tc>
          <w:tcPr>
            <w:tcW w:w="567" w:type="dxa"/>
            <w:tcBorders>
              <w:top w:val="double" w:sz="6" w:space="0" w:color="auto"/>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double" w:sz="6" w:space="0" w:color="auto"/>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4.98</w:t>
            </w:r>
          </w:p>
        </w:tc>
      </w:tr>
      <w:tr w:rsidR="00063F7D"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RO</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1.8</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0.82</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1"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1.48</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3.75</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8"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5.59</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567"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Cs/>
                <w:color w:val="000000"/>
                <w:sz w:val="18"/>
                <w:szCs w:val="18"/>
                <w:lang w:eastAsia="pl-PL"/>
              </w:rPr>
            </w:pPr>
            <w:r w:rsidRPr="000E0540">
              <w:rPr>
                <w:rFonts w:eastAsia="Times New Roman" w:cstheme="minorHAnsi"/>
                <w:bCs/>
                <w:color w:val="000000"/>
                <w:sz w:val="18"/>
                <w:szCs w:val="18"/>
                <w:lang w:eastAsia="pl-PL"/>
              </w:rPr>
              <w:t>-</w:t>
            </w:r>
          </w:p>
        </w:tc>
        <w:tc>
          <w:tcPr>
            <w:tcW w:w="850" w:type="dxa"/>
            <w:tcBorders>
              <w:top w:val="nil"/>
              <w:left w:val="nil"/>
              <w:bottom w:val="single" w:sz="8" w:space="0" w:color="auto"/>
              <w:right w:val="double" w:sz="6" w:space="0" w:color="auto"/>
            </w:tcBorders>
            <w:shd w:val="clear" w:color="auto" w:fill="auto"/>
            <w:vAlign w:val="center"/>
            <w:hideMark/>
          </w:tcPr>
          <w:p w:rsidR="002D2B9F" w:rsidRPr="000E0540" w:rsidRDefault="002D2B9F" w:rsidP="00FC1CEC">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13.44</w:t>
            </w:r>
          </w:p>
        </w:tc>
      </w:tr>
      <w:tr w:rsidR="00AC39CE" w:rsidRPr="000E0540" w:rsidTr="00063F7D">
        <w:trPr>
          <w:trHeight w:val="300"/>
        </w:trPr>
        <w:tc>
          <w:tcPr>
            <w:tcW w:w="1441" w:type="dxa"/>
            <w:tcBorders>
              <w:top w:val="nil"/>
              <w:left w:val="double" w:sz="6" w:space="0" w:color="auto"/>
              <w:bottom w:val="single" w:sz="8" w:space="0" w:color="auto"/>
              <w:right w:val="double" w:sz="6" w:space="0" w:color="auto"/>
            </w:tcBorders>
            <w:shd w:val="clear" w:color="auto" w:fill="auto"/>
            <w:vAlign w:val="center"/>
            <w:hideMark/>
          </w:tcPr>
          <w:p w:rsidR="00AC39CE" w:rsidRPr="00AC39CE" w:rsidRDefault="00AC39CE" w:rsidP="00FC1CEC">
            <w:pPr>
              <w:spacing w:after="0" w:line="240" w:lineRule="auto"/>
              <w:jc w:val="center"/>
              <w:rPr>
                <w:rFonts w:eastAsia="Times New Roman" w:cstheme="minorHAnsi"/>
                <w:b/>
                <w:bCs/>
                <w:color w:val="000000"/>
                <w:sz w:val="18"/>
                <w:szCs w:val="18"/>
                <w:lang w:eastAsia="pl-PL"/>
              </w:rPr>
            </w:pPr>
            <w:r w:rsidRPr="00AC39CE">
              <w:rPr>
                <w:b/>
                <w:bCs/>
                <w:iCs/>
                <w:color w:val="7030A0"/>
                <w:sz w:val="18"/>
                <w:szCs w:val="24"/>
                <w:lang w:eastAsia="pl-PL"/>
              </w:rPr>
              <w:t>RM</w:t>
            </w:r>
          </w:p>
        </w:tc>
        <w:tc>
          <w:tcPr>
            <w:tcW w:w="709"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708"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851"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709"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708"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709"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709"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567" w:type="dxa"/>
            <w:tcBorders>
              <w:top w:val="nil"/>
              <w:left w:val="nil"/>
              <w:bottom w:val="single" w:sz="8" w:space="0" w:color="auto"/>
              <w:right w:val="single" w:sz="8" w:space="0" w:color="auto"/>
            </w:tcBorders>
            <w:shd w:val="clear" w:color="auto" w:fill="auto"/>
            <w:vAlign w:val="center"/>
            <w:hideMark/>
          </w:tcPr>
          <w:p w:rsidR="00AC39CE" w:rsidRPr="000E0540" w:rsidRDefault="00AC39CE" w:rsidP="00FC1CEC">
            <w:pPr>
              <w:spacing w:after="0" w:line="240" w:lineRule="auto"/>
              <w:jc w:val="center"/>
              <w:rPr>
                <w:rFonts w:eastAsia="Times New Roman" w:cstheme="minorHAnsi"/>
                <w:bCs/>
                <w:color w:val="000000"/>
                <w:sz w:val="18"/>
                <w:szCs w:val="18"/>
                <w:lang w:eastAsia="pl-PL"/>
              </w:rPr>
            </w:pPr>
          </w:p>
        </w:tc>
        <w:tc>
          <w:tcPr>
            <w:tcW w:w="709" w:type="dxa"/>
            <w:tcBorders>
              <w:top w:val="nil"/>
              <w:left w:val="nil"/>
              <w:bottom w:val="single" w:sz="8" w:space="0" w:color="auto"/>
              <w:right w:val="single" w:sz="8" w:space="0" w:color="auto"/>
            </w:tcBorders>
            <w:shd w:val="clear" w:color="auto" w:fill="auto"/>
            <w:vAlign w:val="center"/>
            <w:hideMark/>
          </w:tcPr>
          <w:p w:rsidR="00AC39CE" w:rsidRPr="000E0540" w:rsidRDefault="0031559B" w:rsidP="00FC1CEC">
            <w:pPr>
              <w:spacing w:after="0" w:line="240" w:lineRule="auto"/>
              <w:jc w:val="center"/>
              <w:rPr>
                <w:rFonts w:eastAsia="Times New Roman" w:cstheme="minorHAnsi"/>
                <w:bCs/>
                <w:color w:val="000000"/>
                <w:sz w:val="18"/>
                <w:szCs w:val="18"/>
                <w:lang w:eastAsia="pl-PL"/>
              </w:rPr>
            </w:pPr>
            <w:r w:rsidRPr="0031559B">
              <w:rPr>
                <w:b/>
                <w:bCs/>
                <w:iCs/>
                <w:color w:val="7030A0"/>
                <w:sz w:val="18"/>
                <w:szCs w:val="24"/>
                <w:lang w:eastAsia="pl-PL"/>
              </w:rPr>
              <w:t>0.33</w:t>
            </w:r>
          </w:p>
        </w:tc>
        <w:tc>
          <w:tcPr>
            <w:tcW w:w="567" w:type="dxa"/>
            <w:tcBorders>
              <w:top w:val="nil"/>
              <w:left w:val="nil"/>
              <w:bottom w:val="single" w:sz="8" w:space="0" w:color="auto"/>
              <w:right w:val="double" w:sz="6" w:space="0" w:color="auto"/>
            </w:tcBorders>
            <w:shd w:val="clear" w:color="auto" w:fill="auto"/>
            <w:vAlign w:val="center"/>
            <w:hideMark/>
          </w:tcPr>
          <w:p w:rsidR="00AC39CE" w:rsidRPr="0031559B" w:rsidRDefault="00AC39CE" w:rsidP="00FC1CEC">
            <w:pPr>
              <w:spacing w:after="0" w:line="240" w:lineRule="auto"/>
              <w:jc w:val="center"/>
              <w:rPr>
                <w:b/>
                <w:bCs/>
                <w:iCs/>
                <w:color w:val="7030A0"/>
                <w:sz w:val="18"/>
                <w:szCs w:val="24"/>
                <w:lang w:eastAsia="pl-PL"/>
              </w:rPr>
            </w:pPr>
          </w:p>
        </w:tc>
        <w:tc>
          <w:tcPr>
            <w:tcW w:w="850" w:type="dxa"/>
            <w:tcBorders>
              <w:top w:val="nil"/>
              <w:left w:val="nil"/>
              <w:bottom w:val="single" w:sz="8" w:space="0" w:color="auto"/>
              <w:right w:val="double" w:sz="6" w:space="0" w:color="auto"/>
            </w:tcBorders>
            <w:shd w:val="clear" w:color="auto" w:fill="auto"/>
            <w:vAlign w:val="center"/>
            <w:hideMark/>
          </w:tcPr>
          <w:p w:rsidR="00AC39CE" w:rsidRPr="0031559B" w:rsidRDefault="0031559B" w:rsidP="00FC1CEC">
            <w:pPr>
              <w:spacing w:after="0" w:line="240" w:lineRule="auto"/>
              <w:jc w:val="center"/>
              <w:rPr>
                <w:b/>
                <w:bCs/>
                <w:iCs/>
                <w:color w:val="7030A0"/>
                <w:sz w:val="18"/>
                <w:szCs w:val="24"/>
                <w:lang w:eastAsia="pl-PL"/>
              </w:rPr>
            </w:pPr>
            <w:r w:rsidRPr="0031559B">
              <w:rPr>
                <w:b/>
                <w:bCs/>
                <w:iCs/>
                <w:color w:val="7030A0"/>
                <w:sz w:val="18"/>
                <w:szCs w:val="24"/>
                <w:lang w:eastAsia="pl-PL"/>
              </w:rPr>
              <w:t>0.33</w:t>
            </w:r>
          </w:p>
        </w:tc>
      </w:tr>
      <w:tr w:rsidR="00063F7D" w:rsidRPr="000E0540" w:rsidTr="004C55B3">
        <w:trPr>
          <w:trHeight w:val="300"/>
        </w:trPr>
        <w:tc>
          <w:tcPr>
            <w:tcW w:w="1441" w:type="dxa"/>
            <w:tcBorders>
              <w:top w:val="nil"/>
              <w:left w:val="double" w:sz="6" w:space="0" w:color="auto"/>
              <w:bottom w:val="double" w:sz="4" w:space="0" w:color="auto"/>
              <w:right w:val="double" w:sz="6" w:space="0" w:color="auto"/>
            </w:tcBorders>
            <w:shd w:val="clear" w:color="auto" w:fill="FBD4B4" w:themeFill="accent6" w:themeFillTint="66"/>
            <w:vAlign w:val="center"/>
            <w:hideMark/>
          </w:tcPr>
          <w:p w:rsidR="002D2B9F" w:rsidRPr="000E0540" w:rsidRDefault="005F6014" w:rsidP="00624A26">
            <w:pPr>
              <w:spacing w:after="0" w:line="240" w:lineRule="auto"/>
              <w:jc w:val="center"/>
              <w:rPr>
                <w:rFonts w:eastAsia="Times New Roman" w:cstheme="minorHAnsi"/>
                <w:b/>
                <w:bCs/>
                <w:color w:val="000000"/>
                <w:sz w:val="18"/>
                <w:szCs w:val="18"/>
                <w:lang w:eastAsia="pl-PL"/>
              </w:rPr>
            </w:pPr>
            <w:r>
              <w:rPr>
                <w:rFonts w:eastAsia="Times New Roman" w:cstheme="minorHAnsi"/>
                <w:b/>
                <w:bCs/>
                <w:color w:val="000000"/>
                <w:sz w:val="18"/>
                <w:szCs w:val="18"/>
                <w:lang w:eastAsia="pl-PL"/>
              </w:rPr>
              <w:t>Łącznie tereny z </w:t>
            </w:r>
            <w:r w:rsidR="002D2B9F" w:rsidRPr="000E0540">
              <w:rPr>
                <w:rFonts w:eastAsia="Times New Roman" w:cstheme="minorHAnsi"/>
                <w:b/>
                <w:bCs/>
                <w:color w:val="000000"/>
                <w:sz w:val="18"/>
                <w:szCs w:val="18"/>
                <w:lang w:eastAsia="pl-PL"/>
              </w:rPr>
              <w:t>zabudową służącą produkcji rolnej lub le</w:t>
            </w:r>
            <w:r w:rsidR="00624A26" w:rsidRPr="000E0540">
              <w:rPr>
                <w:rFonts w:eastAsia="Times New Roman" w:cstheme="minorHAnsi"/>
                <w:b/>
                <w:bCs/>
                <w:color w:val="000000"/>
                <w:sz w:val="18"/>
                <w:szCs w:val="18"/>
                <w:lang w:eastAsia="pl-PL"/>
              </w:rPr>
              <w:t>ś</w:t>
            </w:r>
            <w:r w:rsidR="002D2B9F" w:rsidRPr="000E0540">
              <w:rPr>
                <w:rFonts w:eastAsia="Times New Roman" w:cstheme="minorHAnsi"/>
                <w:b/>
                <w:bCs/>
                <w:color w:val="000000"/>
                <w:sz w:val="18"/>
                <w:szCs w:val="18"/>
                <w:lang w:eastAsia="pl-PL"/>
              </w:rPr>
              <w:t>nej</w:t>
            </w:r>
          </w:p>
        </w:tc>
        <w:tc>
          <w:tcPr>
            <w:tcW w:w="709"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1.8</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1.96</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1.19</w:t>
            </w:r>
          </w:p>
        </w:tc>
        <w:tc>
          <w:tcPr>
            <w:tcW w:w="708"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851"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9"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1.48</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3.75</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8"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5.59</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9"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1.58</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9"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567"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709" w:type="dxa"/>
            <w:tcBorders>
              <w:top w:val="nil"/>
              <w:left w:val="nil"/>
              <w:bottom w:val="double" w:sz="4" w:space="0" w:color="auto"/>
              <w:right w:val="single" w:sz="8" w:space="0" w:color="auto"/>
            </w:tcBorders>
            <w:shd w:val="clear" w:color="auto" w:fill="FBD4B4" w:themeFill="accent6" w:themeFillTint="66"/>
            <w:vAlign w:val="center"/>
            <w:hideMark/>
          </w:tcPr>
          <w:p w:rsidR="002D2B9F" w:rsidRPr="00D5563A" w:rsidRDefault="002D2B9F" w:rsidP="00EB37E7">
            <w:pPr>
              <w:spacing w:after="0" w:line="240" w:lineRule="auto"/>
              <w:jc w:val="center"/>
              <w:rPr>
                <w:rFonts w:eastAsia="Times New Roman" w:cstheme="minorHAnsi"/>
                <w:b/>
                <w:bCs/>
                <w:strike/>
                <w:color w:val="000000"/>
                <w:sz w:val="18"/>
                <w:szCs w:val="18"/>
                <w:lang w:eastAsia="pl-PL"/>
              </w:rPr>
            </w:pPr>
            <w:r w:rsidRPr="00D5563A">
              <w:rPr>
                <w:rFonts w:eastAsia="Times New Roman" w:cstheme="minorHAnsi"/>
                <w:b/>
                <w:bCs/>
                <w:strike/>
                <w:color w:val="000000"/>
                <w:sz w:val="18"/>
                <w:szCs w:val="18"/>
                <w:lang w:eastAsia="pl-PL"/>
              </w:rPr>
              <w:t>1.07</w:t>
            </w:r>
            <w:r w:rsidR="00D5563A">
              <w:rPr>
                <w:rFonts w:eastAsia="Times New Roman" w:cstheme="minorHAnsi"/>
                <w:b/>
                <w:bCs/>
                <w:strike/>
                <w:color w:val="000000"/>
                <w:sz w:val="18"/>
                <w:szCs w:val="18"/>
                <w:lang w:eastAsia="pl-PL"/>
              </w:rPr>
              <w:t xml:space="preserve"> </w:t>
            </w:r>
            <w:r w:rsidR="00D5563A" w:rsidRPr="00D5563A">
              <w:rPr>
                <w:b/>
                <w:bCs/>
                <w:iCs/>
                <w:color w:val="7030A0"/>
                <w:sz w:val="18"/>
                <w:szCs w:val="24"/>
                <w:lang w:eastAsia="pl-PL"/>
              </w:rPr>
              <w:t>Uchylony</w:t>
            </w:r>
            <w:r w:rsidR="00D5563A">
              <w:rPr>
                <w:b/>
                <w:bCs/>
                <w:iCs/>
                <w:color w:val="7030A0"/>
                <w:sz w:val="18"/>
                <w:szCs w:val="24"/>
                <w:lang w:eastAsia="pl-PL"/>
              </w:rPr>
              <w:t xml:space="preserve"> 1.4</w:t>
            </w:r>
          </w:p>
        </w:tc>
        <w:tc>
          <w:tcPr>
            <w:tcW w:w="567" w:type="dxa"/>
            <w:tcBorders>
              <w:top w:val="nil"/>
              <w:left w:val="nil"/>
              <w:bottom w:val="double" w:sz="4" w:space="0" w:color="auto"/>
              <w:right w:val="double" w:sz="6" w:space="0" w:color="auto"/>
            </w:tcBorders>
            <w:shd w:val="clear" w:color="auto" w:fill="FBD4B4" w:themeFill="accent6" w:themeFillTint="66"/>
            <w:vAlign w:val="center"/>
            <w:hideMark/>
          </w:tcPr>
          <w:p w:rsidR="002D2B9F" w:rsidRPr="000E0540" w:rsidRDefault="002D2B9F" w:rsidP="00EB37E7">
            <w:pPr>
              <w:spacing w:after="0" w:line="240" w:lineRule="auto"/>
              <w:jc w:val="center"/>
              <w:rPr>
                <w:rFonts w:eastAsia="Times New Roman" w:cstheme="minorHAnsi"/>
                <w:b/>
                <w:bCs/>
                <w:color w:val="000000"/>
                <w:sz w:val="18"/>
                <w:szCs w:val="18"/>
                <w:lang w:eastAsia="pl-PL"/>
              </w:rPr>
            </w:pPr>
            <w:r w:rsidRPr="000E0540">
              <w:rPr>
                <w:rFonts w:eastAsia="Times New Roman" w:cstheme="minorHAnsi"/>
                <w:b/>
                <w:bCs/>
                <w:color w:val="000000"/>
                <w:sz w:val="18"/>
                <w:szCs w:val="18"/>
                <w:lang w:eastAsia="pl-PL"/>
              </w:rPr>
              <w:t> </w:t>
            </w:r>
          </w:p>
        </w:tc>
        <w:tc>
          <w:tcPr>
            <w:tcW w:w="850" w:type="dxa"/>
            <w:tcBorders>
              <w:top w:val="nil"/>
              <w:left w:val="nil"/>
              <w:bottom w:val="double" w:sz="4" w:space="0" w:color="auto"/>
              <w:right w:val="double" w:sz="6" w:space="0" w:color="auto"/>
            </w:tcBorders>
            <w:shd w:val="clear" w:color="auto" w:fill="FBD4B4" w:themeFill="accent6" w:themeFillTint="66"/>
            <w:vAlign w:val="center"/>
            <w:hideMark/>
          </w:tcPr>
          <w:p w:rsidR="002D2B9F" w:rsidRPr="00810D8D" w:rsidRDefault="002D2B9F" w:rsidP="00C8407E">
            <w:pPr>
              <w:spacing w:after="0" w:line="240" w:lineRule="auto"/>
              <w:jc w:val="center"/>
              <w:rPr>
                <w:rFonts w:eastAsia="Times New Roman" w:cstheme="minorHAnsi"/>
                <w:b/>
                <w:bCs/>
                <w:strike/>
                <w:color w:val="000000"/>
                <w:sz w:val="18"/>
                <w:szCs w:val="18"/>
                <w:lang w:eastAsia="pl-PL"/>
              </w:rPr>
            </w:pPr>
            <w:r w:rsidRPr="00810D8D">
              <w:rPr>
                <w:rFonts w:eastAsia="Times New Roman" w:cstheme="minorHAnsi"/>
                <w:b/>
                <w:bCs/>
                <w:strike/>
                <w:color w:val="000000"/>
                <w:sz w:val="18"/>
                <w:szCs w:val="18"/>
                <w:lang w:eastAsia="pl-PL"/>
              </w:rPr>
              <w:t>16.62</w:t>
            </w:r>
            <w:r w:rsidR="00810D8D">
              <w:rPr>
                <w:rFonts w:eastAsia="Times New Roman" w:cstheme="minorHAnsi"/>
                <w:b/>
                <w:bCs/>
                <w:strike/>
                <w:color w:val="000000"/>
                <w:sz w:val="18"/>
                <w:szCs w:val="18"/>
                <w:lang w:eastAsia="pl-PL"/>
              </w:rPr>
              <w:t xml:space="preserve"> </w:t>
            </w:r>
            <w:r w:rsidR="00810D8D" w:rsidRPr="00D5563A">
              <w:rPr>
                <w:b/>
                <w:bCs/>
                <w:iCs/>
                <w:color w:val="7030A0"/>
                <w:sz w:val="18"/>
                <w:szCs w:val="24"/>
                <w:lang w:eastAsia="pl-PL"/>
              </w:rPr>
              <w:t>Uchylony</w:t>
            </w:r>
            <w:r w:rsidR="00810D8D">
              <w:rPr>
                <w:b/>
                <w:bCs/>
                <w:iCs/>
                <w:color w:val="7030A0"/>
                <w:sz w:val="18"/>
                <w:szCs w:val="24"/>
                <w:lang w:eastAsia="pl-PL"/>
              </w:rPr>
              <w:t xml:space="preserve"> </w:t>
            </w:r>
            <w:r w:rsidR="00C8407E">
              <w:rPr>
                <w:b/>
                <w:bCs/>
                <w:iCs/>
                <w:color w:val="7030A0"/>
                <w:sz w:val="18"/>
                <w:szCs w:val="24"/>
                <w:lang w:eastAsia="pl-PL"/>
              </w:rPr>
              <w:t>16.95</w:t>
            </w:r>
          </w:p>
        </w:tc>
      </w:tr>
      <w:tr w:rsidR="004C55B3" w:rsidRPr="00125277" w:rsidTr="004C55B3">
        <w:trPr>
          <w:trHeight w:val="288"/>
        </w:trPr>
        <w:tc>
          <w:tcPr>
            <w:tcW w:w="1441" w:type="dxa"/>
            <w:tcBorders>
              <w:top w:val="double" w:sz="4" w:space="0" w:color="auto"/>
              <w:left w:val="double" w:sz="4" w:space="0" w:color="auto"/>
              <w:bottom w:val="double" w:sz="4" w:space="0" w:color="auto"/>
              <w:right w:val="single" w:sz="6" w:space="0" w:color="auto"/>
            </w:tcBorders>
            <w:shd w:val="clear" w:color="auto" w:fill="92D050"/>
            <w:noWrap/>
            <w:vAlign w:val="bottom"/>
            <w:hideMark/>
          </w:tcPr>
          <w:p w:rsidR="00624A26" w:rsidRPr="00125277" w:rsidRDefault="00624A26" w:rsidP="000E0540">
            <w:pPr>
              <w:spacing w:after="0" w:line="240" w:lineRule="auto"/>
              <w:jc w:val="center"/>
              <w:rPr>
                <w:rFonts w:eastAsia="Times New Roman" w:cstheme="minorHAnsi"/>
                <w:b/>
                <w:color w:val="000000"/>
                <w:sz w:val="20"/>
                <w:szCs w:val="20"/>
                <w:lang w:eastAsia="pl-PL"/>
              </w:rPr>
            </w:pPr>
            <w:r w:rsidRPr="00125277">
              <w:rPr>
                <w:rFonts w:eastAsia="Times New Roman" w:cstheme="minorHAnsi"/>
                <w:b/>
                <w:color w:val="000000"/>
                <w:sz w:val="20"/>
                <w:szCs w:val="20"/>
                <w:lang w:eastAsia="pl-PL"/>
              </w:rPr>
              <w:t>ŁĄCZNIE</w:t>
            </w:r>
          </w:p>
        </w:tc>
        <w:tc>
          <w:tcPr>
            <w:tcW w:w="709"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103.28</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18.9</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78.27</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68.35</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47.5</w:t>
            </w:r>
          </w:p>
        </w:tc>
        <w:tc>
          <w:tcPr>
            <w:tcW w:w="708"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95.35</w:t>
            </w:r>
          </w:p>
        </w:tc>
        <w:tc>
          <w:tcPr>
            <w:tcW w:w="851"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36.24</w:t>
            </w:r>
          </w:p>
        </w:tc>
        <w:tc>
          <w:tcPr>
            <w:tcW w:w="709"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1B3B20" w:rsidRDefault="00624A26" w:rsidP="001B3B20">
            <w:pPr>
              <w:spacing w:after="0" w:line="240" w:lineRule="auto"/>
              <w:jc w:val="center"/>
              <w:rPr>
                <w:rFonts w:eastAsia="Times New Roman" w:cstheme="minorHAnsi"/>
                <w:b/>
                <w:strike/>
                <w:color w:val="000000"/>
                <w:sz w:val="18"/>
                <w:szCs w:val="18"/>
                <w:lang w:eastAsia="pl-PL"/>
              </w:rPr>
            </w:pPr>
            <w:r w:rsidRPr="001B3B20">
              <w:rPr>
                <w:rFonts w:eastAsia="Times New Roman" w:cstheme="minorHAnsi"/>
                <w:b/>
                <w:strike/>
                <w:color w:val="000000"/>
                <w:sz w:val="18"/>
                <w:szCs w:val="18"/>
                <w:lang w:eastAsia="pl-PL"/>
              </w:rPr>
              <w:t>41.93</w:t>
            </w:r>
            <w:r w:rsidR="001B3B20">
              <w:rPr>
                <w:rFonts w:eastAsia="Times New Roman" w:cstheme="minorHAnsi"/>
                <w:b/>
                <w:strike/>
                <w:color w:val="000000"/>
                <w:sz w:val="18"/>
                <w:szCs w:val="18"/>
                <w:lang w:eastAsia="pl-PL"/>
              </w:rPr>
              <w:t xml:space="preserve"> </w:t>
            </w:r>
            <w:r w:rsidR="001B3B20">
              <w:rPr>
                <w:rFonts w:eastAsia="Times New Roman" w:cstheme="minorHAnsi"/>
                <w:b/>
                <w:bCs/>
                <w:color w:val="385623"/>
                <w:sz w:val="18"/>
                <w:szCs w:val="18"/>
                <w:lang w:eastAsia="pl-PL"/>
              </w:rPr>
              <w:t>Uchylony 130.36</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56</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17.95</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28.19</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34.7</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48.45</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56.2</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25.58</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88.74</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34.02</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95.41</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53.19</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18.02</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51.97</w:t>
            </w:r>
          </w:p>
        </w:tc>
        <w:tc>
          <w:tcPr>
            <w:tcW w:w="708"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155.22</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47.84</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15.63</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29.59</w:t>
            </w:r>
          </w:p>
        </w:tc>
        <w:tc>
          <w:tcPr>
            <w:tcW w:w="709"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104.14</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40.2</w:t>
            </w:r>
          </w:p>
        </w:tc>
        <w:tc>
          <w:tcPr>
            <w:tcW w:w="709"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100.46</w:t>
            </w:r>
          </w:p>
        </w:tc>
        <w:tc>
          <w:tcPr>
            <w:tcW w:w="567"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159A5" w:rsidRDefault="00624A26" w:rsidP="000E0540">
            <w:pPr>
              <w:spacing w:after="0" w:line="240" w:lineRule="auto"/>
              <w:jc w:val="center"/>
              <w:rPr>
                <w:rFonts w:eastAsia="Times New Roman" w:cstheme="minorHAnsi"/>
                <w:b/>
                <w:color w:val="000000"/>
                <w:sz w:val="18"/>
                <w:szCs w:val="18"/>
                <w:lang w:eastAsia="pl-PL"/>
              </w:rPr>
            </w:pPr>
            <w:r w:rsidRPr="00D159A5">
              <w:rPr>
                <w:rFonts w:eastAsia="Times New Roman" w:cstheme="minorHAnsi"/>
                <w:b/>
                <w:color w:val="000000"/>
                <w:sz w:val="18"/>
                <w:szCs w:val="18"/>
                <w:lang w:eastAsia="pl-PL"/>
              </w:rPr>
              <w:t>15.01</w:t>
            </w:r>
          </w:p>
        </w:tc>
        <w:tc>
          <w:tcPr>
            <w:tcW w:w="709" w:type="dxa"/>
            <w:tcBorders>
              <w:top w:val="double" w:sz="4" w:space="0" w:color="auto"/>
              <w:left w:val="single" w:sz="6" w:space="0" w:color="auto"/>
              <w:bottom w:val="double" w:sz="4" w:space="0" w:color="auto"/>
              <w:right w:val="single" w:sz="6" w:space="0" w:color="auto"/>
            </w:tcBorders>
            <w:shd w:val="clear" w:color="auto" w:fill="92D050"/>
            <w:noWrap/>
            <w:vAlign w:val="bottom"/>
            <w:hideMark/>
          </w:tcPr>
          <w:p w:rsidR="00624A26" w:rsidRPr="00DF1457" w:rsidRDefault="00624A26" w:rsidP="000E0540">
            <w:pPr>
              <w:spacing w:after="0" w:line="240" w:lineRule="auto"/>
              <w:jc w:val="center"/>
              <w:rPr>
                <w:rFonts w:eastAsia="Times New Roman" w:cstheme="minorHAnsi"/>
                <w:b/>
                <w:strike/>
                <w:color w:val="000000"/>
                <w:sz w:val="18"/>
                <w:szCs w:val="18"/>
                <w:lang w:eastAsia="pl-PL"/>
              </w:rPr>
            </w:pPr>
            <w:r w:rsidRPr="00DF1457">
              <w:rPr>
                <w:rFonts w:eastAsia="Times New Roman" w:cstheme="minorHAnsi"/>
                <w:b/>
                <w:strike/>
                <w:color w:val="000000"/>
                <w:sz w:val="18"/>
                <w:szCs w:val="18"/>
                <w:lang w:eastAsia="pl-PL"/>
              </w:rPr>
              <w:t>329.59</w:t>
            </w:r>
            <w:r w:rsidR="00DF1457">
              <w:rPr>
                <w:rFonts w:eastAsia="Times New Roman" w:cstheme="minorHAnsi"/>
                <w:b/>
                <w:strike/>
                <w:color w:val="000000"/>
                <w:sz w:val="18"/>
                <w:szCs w:val="18"/>
                <w:lang w:eastAsia="pl-PL"/>
              </w:rPr>
              <w:t xml:space="preserve"> </w:t>
            </w:r>
            <w:r w:rsidR="00DF1457" w:rsidRPr="00A27BD9">
              <w:rPr>
                <w:b/>
                <w:color w:val="C00000"/>
                <w:sz w:val="18"/>
                <w:szCs w:val="18"/>
              </w:rPr>
              <w:t>Uchylony</w:t>
            </w:r>
            <w:r w:rsidR="00DF1457">
              <w:rPr>
                <w:b/>
                <w:color w:val="C00000"/>
                <w:sz w:val="18"/>
                <w:szCs w:val="18"/>
              </w:rPr>
              <w:t xml:space="preserve"> </w:t>
            </w:r>
            <w:r w:rsidR="00DF1457" w:rsidRPr="00C8407E">
              <w:rPr>
                <w:b/>
                <w:strike/>
                <w:color w:val="C00000"/>
                <w:sz w:val="18"/>
                <w:szCs w:val="18"/>
              </w:rPr>
              <w:t>333.04</w:t>
            </w:r>
            <w:r w:rsidR="00C8407E">
              <w:rPr>
                <w:b/>
                <w:strike/>
                <w:color w:val="C00000"/>
                <w:sz w:val="18"/>
                <w:szCs w:val="18"/>
              </w:rPr>
              <w:t xml:space="preserve"> </w:t>
            </w:r>
            <w:r w:rsidR="00C8407E" w:rsidRPr="00D5563A">
              <w:rPr>
                <w:b/>
                <w:bCs/>
                <w:iCs/>
                <w:color w:val="7030A0"/>
                <w:sz w:val="18"/>
                <w:szCs w:val="24"/>
                <w:lang w:eastAsia="pl-PL"/>
              </w:rPr>
              <w:t>Uchylony</w:t>
            </w:r>
            <w:r w:rsidR="00C8407E">
              <w:rPr>
                <w:b/>
                <w:bCs/>
                <w:iCs/>
                <w:color w:val="7030A0"/>
                <w:sz w:val="18"/>
                <w:szCs w:val="24"/>
                <w:lang w:eastAsia="pl-PL"/>
              </w:rPr>
              <w:t xml:space="preserve"> </w:t>
            </w:r>
            <w:r w:rsidR="004179F3">
              <w:rPr>
                <w:b/>
                <w:bCs/>
                <w:iCs/>
                <w:color w:val="7030A0"/>
                <w:sz w:val="18"/>
                <w:szCs w:val="24"/>
                <w:lang w:eastAsia="pl-PL"/>
              </w:rPr>
              <w:t>333.37</w:t>
            </w:r>
          </w:p>
        </w:tc>
        <w:tc>
          <w:tcPr>
            <w:tcW w:w="567" w:type="dxa"/>
            <w:tcBorders>
              <w:top w:val="double" w:sz="4" w:space="0" w:color="auto"/>
              <w:left w:val="single" w:sz="6" w:space="0" w:color="auto"/>
              <w:bottom w:val="double" w:sz="4" w:space="0" w:color="auto"/>
              <w:right w:val="double" w:sz="6" w:space="0" w:color="auto"/>
            </w:tcBorders>
            <w:shd w:val="clear" w:color="auto" w:fill="92D050"/>
            <w:noWrap/>
            <w:vAlign w:val="bottom"/>
            <w:hideMark/>
          </w:tcPr>
          <w:p w:rsidR="00624A26" w:rsidRPr="007C7EE4" w:rsidRDefault="00624A26" w:rsidP="000E0540">
            <w:pPr>
              <w:spacing w:after="0" w:line="240" w:lineRule="auto"/>
              <w:jc w:val="center"/>
              <w:rPr>
                <w:rFonts w:eastAsia="Times New Roman" w:cstheme="minorHAnsi"/>
                <w:b/>
                <w:strike/>
                <w:color w:val="000000"/>
                <w:sz w:val="18"/>
                <w:szCs w:val="18"/>
                <w:lang w:eastAsia="pl-PL"/>
              </w:rPr>
            </w:pPr>
            <w:r w:rsidRPr="007C7EE4">
              <w:rPr>
                <w:rFonts w:eastAsia="Times New Roman" w:cstheme="minorHAnsi"/>
                <w:b/>
                <w:strike/>
                <w:color w:val="000000"/>
                <w:sz w:val="18"/>
                <w:szCs w:val="18"/>
                <w:lang w:eastAsia="pl-PL"/>
              </w:rPr>
              <w:t>79.12</w:t>
            </w:r>
            <w:r w:rsidR="007C7EE4">
              <w:rPr>
                <w:rFonts w:eastAsia="Times New Roman" w:cstheme="minorHAnsi"/>
                <w:b/>
                <w:strike/>
                <w:color w:val="000000"/>
                <w:sz w:val="18"/>
                <w:szCs w:val="18"/>
                <w:lang w:eastAsia="pl-PL"/>
              </w:rPr>
              <w:t xml:space="preserve"> </w:t>
            </w:r>
            <w:r w:rsidR="007C7EE4">
              <w:rPr>
                <w:rFonts w:eastAsia="Times New Roman" w:cstheme="minorHAnsi"/>
                <w:b/>
                <w:bCs/>
                <w:color w:val="4F81BD" w:themeColor="accent1"/>
                <w:sz w:val="18"/>
                <w:szCs w:val="18"/>
                <w:lang w:eastAsia="pl-PL"/>
              </w:rPr>
              <w:t>U</w:t>
            </w:r>
            <w:r w:rsidR="007C7EE4" w:rsidRPr="00C2322C">
              <w:rPr>
                <w:rFonts w:eastAsia="Times New Roman" w:cstheme="minorHAnsi"/>
                <w:b/>
                <w:bCs/>
                <w:color w:val="4F81BD" w:themeColor="accent1"/>
                <w:sz w:val="18"/>
                <w:szCs w:val="18"/>
                <w:lang w:eastAsia="pl-PL"/>
              </w:rPr>
              <w:t>chylony</w:t>
            </w:r>
            <w:r w:rsidR="007C7EE4">
              <w:rPr>
                <w:rFonts w:eastAsia="Times New Roman" w:cstheme="minorHAnsi"/>
                <w:b/>
                <w:bCs/>
                <w:color w:val="4F81BD" w:themeColor="accent1"/>
                <w:sz w:val="18"/>
                <w:szCs w:val="18"/>
                <w:lang w:eastAsia="pl-PL"/>
              </w:rPr>
              <w:t xml:space="preserve"> 84.18</w:t>
            </w:r>
            <w:r w:rsidR="007C7EE4">
              <w:rPr>
                <w:rFonts w:eastAsia="Times New Roman" w:cstheme="minorHAnsi"/>
                <w:b/>
                <w:strike/>
                <w:color w:val="000000"/>
                <w:sz w:val="18"/>
                <w:szCs w:val="18"/>
                <w:lang w:eastAsia="pl-PL"/>
              </w:rPr>
              <w:t xml:space="preserve"> </w:t>
            </w:r>
          </w:p>
        </w:tc>
        <w:tc>
          <w:tcPr>
            <w:tcW w:w="850" w:type="dxa"/>
            <w:tcBorders>
              <w:top w:val="double" w:sz="4" w:space="0" w:color="auto"/>
              <w:left w:val="double" w:sz="6" w:space="0" w:color="auto"/>
              <w:bottom w:val="double" w:sz="4" w:space="0" w:color="auto"/>
              <w:right w:val="double" w:sz="4" w:space="0" w:color="auto"/>
            </w:tcBorders>
            <w:shd w:val="clear" w:color="auto" w:fill="92D050"/>
            <w:noWrap/>
            <w:vAlign w:val="center"/>
            <w:hideMark/>
          </w:tcPr>
          <w:p w:rsidR="00624A26" w:rsidRPr="008C0C0A" w:rsidRDefault="00624A26" w:rsidP="008C0C0A">
            <w:pPr>
              <w:keepNext/>
              <w:spacing w:after="0" w:line="240" w:lineRule="auto"/>
              <w:jc w:val="center"/>
              <w:rPr>
                <w:rFonts w:eastAsia="Times New Roman" w:cstheme="minorHAnsi"/>
                <w:b/>
                <w:bCs/>
                <w:strike/>
                <w:color w:val="000000"/>
                <w:sz w:val="18"/>
                <w:szCs w:val="18"/>
                <w:lang w:eastAsia="pl-PL"/>
              </w:rPr>
            </w:pPr>
            <w:r w:rsidRPr="008C0C0A">
              <w:rPr>
                <w:rFonts w:eastAsia="Times New Roman" w:cstheme="minorHAnsi"/>
                <w:b/>
                <w:bCs/>
                <w:strike/>
                <w:color w:val="000000"/>
                <w:sz w:val="18"/>
                <w:szCs w:val="18"/>
                <w:lang w:eastAsia="pl-PL"/>
              </w:rPr>
              <w:t>1911.76</w:t>
            </w:r>
            <w:r w:rsidR="008C0C0A">
              <w:rPr>
                <w:rFonts w:eastAsia="Times New Roman" w:cstheme="minorHAnsi"/>
                <w:b/>
                <w:bCs/>
                <w:strike/>
                <w:color w:val="000000"/>
                <w:sz w:val="18"/>
                <w:szCs w:val="18"/>
                <w:lang w:eastAsia="pl-PL"/>
              </w:rPr>
              <w:t xml:space="preserve"> </w:t>
            </w:r>
            <w:r w:rsidR="008C0C0A">
              <w:rPr>
                <w:rFonts w:eastAsia="Times New Roman" w:cstheme="minorHAnsi"/>
                <w:b/>
                <w:bCs/>
                <w:color w:val="4F81BD" w:themeColor="accent1"/>
                <w:sz w:val="18"/>
                <w:szCs w:val="18"/>
                <w:lang w:eastAsia="pl-PL"/>
              </w:rPr>
              <w:t>U</w:t>
            </w:r>
            <w:r w:rsidR="008C0C0A" w:rsidRPr="00C2322C">
              <w:rPr>
                <w:rFonts w:eastAsia="Times New Roman" w:cstheme="minorHAnsi"/>
                <w:b/>
                <w:bCs/>
                <w:color w:val="4F81BD" w:themeColor="accent1"/>
                <w:sz w:val="18"/>
                <w:szCs w:val="18"/>
                <w:lang w:eastAsia="pl-PL"/>
              </w:rPr>
              <w:t>chylony</w:t>
            </w:r>
            <w:r w:rsidR="008C0C0A">
              <w:rPr>
                <w:rFonts w:eastAsia="Times New Roman" w:cstheme="minorHAnsi"/>
                <w:b/>
                <w:bCs/>
                <w:color w:val="4F81BD" w:themeColor="accent1"/>
                <w:sz w:val="18"/>
                <w:szCs w:val="18"/>
                <w:lang w:eastAsia="pl-PL"/>
              </w:rPr>
              <w:t xml:space="preserve"> </w:t>
            </w:r>
            <w:r w:rsidR="008C0C0A" w:rsidRPr="002367DF">
              <w:rPr>
                <w:rFonts w:eastAsia="Times New Roman" w:cstheme="minorHAnsi"/>
                <w:b/>
                <w:bCs/>
                <w:strike/>
                <w:color w:val="4F81BD" w:themeColor="accent1"/>
                <w:sz w:val="18"/>
                <w:szCs w:val="18"/>
                <w:lang w:eastAsia="pl-PL"/>
              </w:rPr>
              <w:t>1916.82</w:t>
            </w:r>
            <w:r w:rsidR="002367DF">
              <w:rPr>
                <w:rFonts w:eastAsia="Times New Roman" w:cstheme="minorHAnsi"/>
                <w:b/>
                <w:bCs/>
                <w:strike/>
                <w:color w:val="4F81BD" w:themeColor="accent1"/>
                <w:sz w:val="18"/>
                <w:szCs w:val="18"/>
                <w:lang w:eastAsia="pl-PL"/>
              </w:rPr>
              <w:t xml:space="preserve"> </w:t>
            </w:r>
            <w:r w:rsidR="002367DF">
              <w:rPr>
                <w:rFonts w:eastAsia="Times New Roman" w:cstheme="minorHAnsi"/>
                <w:b/>
                <w:bCs/>
                <w:color w:val="385623"/>
                <w:sz w:val="18"/>
                <w:szCs w:val="18"/>
                <w:lang w:eastAsia="pl-PL"/>
              </w:rPr>
              <w:t xml:space="preserve">Uchylony </w:t>
            </w:r>
            <w:r w:rsidR="002367DF" w:rsidRPr="0097409E">
              <w:rPr>
                <w:rFonts w:eastAsia="Times New Roman" w:cstheme="minorHAnsi"/>
                <w:b/>
                <w:bCs/>
                <w:strike/>
                <w:color w:val="385623"/>
                <w:sz w:val="18"/>
                <w:szCs w:val="18"/>
                <w:lang w:eastAsia="pl-PL"/>
              </w:rPr>
              <w:t>2005.25</w:t>
            </w:r>
            <w:r w:rsidR="0097409E">
              <w:rPr>
                <w:rFonts w:eastAsia="Times New Roman" w:cstheme="minorHAnsi"/>
                <w:b/>
                <w:bCs/>
                <w:strike/>
                <w:color w:val="385623"/>
                <w:sz w:val="18"/>
                <w:szCs w:val="18"/>
                <w:lang w:eastAsia="pl-PL"/>
              </w:rPr>
              <w:t xml:space="preserve"> </w:t>
            </w:r>
            <w:r w:rsidR="0097409E" w:rsidRPr="00A27BD9">
              <w:rPr>
                <w:b/>
                <w:color w:val="C00000"/>
                <w:sz w:val="18"/>
                <w:szCs w:val="18"/>
              </w:rPr>
              <w:t>Uchylony</w:t>
            </w:r>
            <w:r w:rsidR="0097409E">
              <w:rPr>
                <w:b/>
                <w:color w:val="C00000"/>
                <w:sz w:val="18"/>
                <w:szCs w:val="18"/>
              </w:rPr>
              <w:t xml:space="preserve"> </w:t>
            </w:r>
            <w:r w:rsidR="0097409E" w:rsidRPr="00CB7C69">
              <w:rPr>
                <w:b/>
                <w:strike/>
                <w:color w:val="C00000"/>
                <w:sz w:val="18"/>
                <w:szCs w:val="18"/>
              </w:rPr>
              <w:t>2008.7</w:t>
            </w:r>
            <w:r w:rsidR="00CB7C69">
              <w:rPr>
                <w:b/>
                <w:strike/>
                <w:color w:val="C00000"/>
                <w:sz w:val="18"/>
                <w:szCs w:val="18"/>
              </w:rPr>
              <w:t xml:space="preserve"> </w:t>
            </w:r>
            <w:r w:rsidR="00CB7C69" w:rsidRPr="00D5563A">
              <w:rPr>
                <w:b/>
                <w:bCs/>
                <w:iCs/>
                <w:color w:val="7030A0"/>
                <w:sz w:val="18"/>
                <w:szCs w:val="24"/>
                <w:lang w:eastAsia="pl-PL"/>
              </w:rPr>
              <w:t>Uchylony</w:t>
            </w:r>
            <w:r w:rsidR="00CB7C69">
              <w:rPr>
                <w:b/>
                <w:bCs/>
                <w:iCs/>
                <w:color w:val="7030A0"/>
                <w:sz w:val="18"/>
                <w:szCs w:val="24"/>
                <w:lang w:eastAsia="pl-PL"/>
              </w:rPr>
              <w:t xml:space="preserve"> 2009.03</w:t>
            </w:r>
          </w:p>
        </w:tc>
      </w:tr>
    </w:tbl>
    <w:p w:rsidR="00260B75" w:rsidRDefault="00AC15AD" w:rsidP="00AC15AD">
      <w:pPr>
        <w:pStyle w:val="Legenda"/>
        <w:jc w:val="center"/>
      </w:pPr>
      <w:bookmarkStart w:id="46" w:name="_Toc480452017"/>
      <w:r w:rsidRPr="00125277">
        <w:t xml:space="preserve">Tabela </w:t>
      </w:r>
      <w:fldSimple w:instr=" SEQ Tabela \* ARABIC ">
        <w:r w:rsidR="00AA340F">
          <w:rPr>
            <w:noProof/>
          </w:rPr>
          <w:t>12</w:t>
        </w:r>
      </w:fldSimple>
      <w:r w:rsidRPr="00125277">
        <w:t>: Powierzchnia jednostek teren</w:t>
      </w:r>
      <w:r w:rsidR="00AF2C1B" w:rsidRPr="00125277">
        <w:t>owych poszczególnych kategorii</w:t>
      </w:r>
      <w:r w:rsidRPr="00125277">
        <w:t xml:space="preserve"> terenów na których możliwa jest lokalizacja zabudowy wg obrębów geodezyjnych</w:t>
      </w:r>
      <w:r w:rsidR="00AF2C1B" w:rsidRPr="00125277">
        <w:t xml:space="preserve"> [w</w:t>
      </w:r>
      <w:r w:rsidR="00125277" w:rsidRPr="00125277">
        <w:t>edług</w:t>
      </w:r>
      <w:r w:rsidR="00AF2C1B" w:rsidRPr="00125277">
        <w:t xml:space="preserve"> Studium]</w:t>
      </w:r>
      <w:bookmarkEnd w:id="46"/>
    </w:p>
    <w:p w:rsidR="002D2B9F" w:rsidRDefault="002D2B9F" w:rsidP="00260B75">
      <w:pPr>
        <w:sectPr w:rsidR="002D2B9F" w:rsidSect="00F82DA7">
          <w:pgSz w:w="23814" w:h="16840" w:orient="landscape" w:code="9"/>
          <w:pgMar w:top="1418" w:right="1418" w:bottom="851" w:left="851" w:header="709" w:footer="709" w:gutter="0"/>
          <w:cols w:space="708"/>
          <w:docGrid w:linePitch="326"/>
        </w:sectPr>
      </w:pPr>
    </w:p>
    <w:p w:rsidR="008573F4" w:rsidRPr="004A6B35" w:rsidRDefault="00203DAF" w:rsidP="00983C83">
      <w:pPr>
        <w:pStyle w:val="Nagwek2"/>
      </w:pPr>
      <w:bookmarkStart w:id="47" w:name="_Toc525035930"/>
      <w:r w:rsidRPr="004A6B35">
        <w:lastRenderedPageBreak/>
        <w:t xml:space="preserve">5.2. </w:t>
      </w:r>
      <w:r w:rsidR="003A70FD" w:rsidRPr="004A6B35">
        <w:t>Za</w:t>
      </w:r>
      <w:r w:rsidR="008573F4" w:rsidRPr="004A6B35">
        <w:t xml:space="preserve">łożenia przyjęte dla potrzeb </w:t>
      </w:r>
      <w:r w:rsidR="00A1539B" w:rsidRPr="004A6B35">
        <w:t>szacunku chłonności</w:t>
      </w:r>
      <w:bookmarkEnd w:id="47"/>
    </w:p>
    <w:p w:rsidR="003A70FD" w:rsidRDefault="003A70FD" w:rsidP="00EA1833">
      <w:pPr>
        <w:pStyle w:val="Akapitzlist"/>
        <w:numPr>
          <w:ilvl w:val="0"/>
          <w:numId w:val="11"/>
        </w:numPr>
        <w:spacing w:line="276" w:lineRule="auto"/>
        <w:rPr>
          <w:rFonts w:cstheme="minorHAnsi"/>
        </w:rPr>
      </w:pPr>
      <w:r>
        <w:rPr>
          <w:rFonts w:cstheme="minorHAnsi"/>
        </w:rPr>
        <w:t>Z</w:t>
      </w:r>
      <w:r w:rsidR="008573F4" w:rsidRPr="003A70FD">
        <w:rPr>
          <w:rFonts w:cstheme="minorHAnsi"/>
        </w:rPr>
        <w:t>apotrzebowanie na zabudowę mieszkaniową wielorodzinną</w:t>
      </w:r>
      <w:r w:rsidR="001666A3">
        <w:rPr>
          <w:rFonts w:cstheme="minorHAnsi"/>
        </w:rPr>
        <w:t xml:space="preserve"> zostanie spełnione na terenach</w:t>
      </w:r>
      <w:r w:rsidR="008573F4" w:rsidRPr="003A70FD">
        <w:rPr>
          <w:rFonts w:cstheme="minorHAnsi"/>
        </w:rPr>
        <w:t xml:space="preserve"> </w:t>
      </w:r>
      <w:r w:rsidR="00DF4A93" w:rsidRPr="003A70FD">
        <w:rPr>
          <w:rFonts w:cstheme="minorHAnsi"/>
        </w:rPr>
        <w:t>położonych</w:t>
      </w:r>
      <w:r w:rsidR="008573F4" w:rsidRPr="003A70FD">
        <w:rPr>
          <w:rFonts w:cstheme="minorHAnsi"/>
        </w:rPr>
        <w:t xml:space="preserve"> w mieście </w:t>
      </w:r>
      <w:r w:rsidR="00A1539B" w:rsidRPr="003A70FD">
        <w:rPr>
          <w:rFonts w:cstheme="minorHAnsi"/>
        </w:rPr>
        <w:t>Ż</w:t>
      </w:r>
      <w:r w:rsidR="008573F4" w:rsidRPr="003A70FD">
        <w:rPr>
          <w:rFonts w:cstheme="minorHAnsi"/>
        </w:rPr>
        <w:t>migrodzie, na terenach przeznaczonych pod zabudowę mieszkaniowo-usługową.</w:t>
      </w:r>
    </w:p>
    <w:p w:rsidR="008573F4" w:rsidRPr="003310D4" w:rsidRDefault="008573F4" w:rsidP="00EA1833">
      <w:pPr>
        <w:pStyle w:val="Akapitzlist"/>
        <w:numPr>
          <w:ilvl w:val="0"/>
          <w:numId w:val="11"/>
        </w:numPr>
        <w:spacing w:line="276" w:lineRule="auto"/>
        <w:rPr>
          <w:rFonts w:cstheme="minorHAnsi"/>
        </w:rPr>
      </w:pPr>
      <w:r w:rsidRPr="003A70FD">
        <w:rPr>
          <w:rFonts w:cstheme="minorHAnsi"/>
        </w:rPr>
        <w:t xml:space="preserve"> Now</w:t>
      </w:r>
      <w:r w:rsidR="00A1539B" w:rsidRPr="003A70FD">
        <w:rPr>
          <w:rFonts w:cstheme="minorHAnsi"/>
        </w:rPr>
        <w:t xml:space="preserve">a zabudowa mieszkaniowa </w:t>
      </w:r>
      <w:r w:rsidR="00AF2C1B" w:rsidRPr="003A70FD">
        <w:rPr>
          <w:rFonts w:cstheme="minorHAnsi"/>
        </w:rPr>
        <w:t>jednorodzinna</w:t>
      </w:r>
      <w:r w:rsidR="00A1539B" w:rsidRPr="003A70FD">
        <w:rPr>
          <w:rFonts w:cstheme="minorHAnsi"/>
        </w:rPr>
        <w:t xml:space="preserve"> będzie realizowana przede wszystkim jako </w:t>
      </w:r>
      <w:r w:rsidRPr="003A70FD">
        <w:rPr>
          <w:rFonts w:cstheme="minorHAnsi"/>
        </w:rPr>
        <w:t>zabudow</w:t>
      </w:r>
      <w:r w:rsidR="00A1539B" w:rsidRPr="003A70FD">
        <w:rPr>
          <w:rFonts w:cstheme="minorHAnsi"/>
        </w:rPr>
        <w:t>a</w:t>
      </w:r>
      <w:r w:rsidRPr="003A70FD">
        <w:rPr>
          <w:rFonts w:cstheme="minorHAnsi"/>
        </w:rPr>
        <w:t xml:space="preserve"> mieszkaniow</w:t>
      </w:r>
      <w:r w:rsidR="00A1539B" w:rsidRPr="003A70FD">
        <w:rPr>
          <w:rFonts w:cstheme="minorHAnsi"/>
        </w:rPr>
        <w:t>a</w:t>
      </w:r>
      <w:r w:rsidRPr="003A70FD">
        <w:rPr>
          <w:rFonts w:cstheme="minorHAnsi"/>
        </w:rPr>
        <w:t xml:space="preserve"> jednorodzinn</w:t>
      </w:r>
      <w:r w:rsidR="00A1539B" w:rsidRPr="003A70FD">
        <w:rPr>
          <w:rFonts w:cstheme="minorHAnsi"/>
        </w:rPr>
        <w:t>a</w:t>
      </w:r>
      <w:r w:rsidRPr="003A70FD">
        <w:rPr>
          <w:rFonts w:cstheme="minorHAnsi"/>
        </w:rPr>
        <w:t xml:space="preserve"> wolno stojąc</w:t>
      </w:r>
      <w:r w:rsidR="00A1539B" w:rsidRPr="003A70FD">
        <w:rPr>
          <w:rFonts w:cstheme="minorHAnsi"/>
        </w:rPr>
        <w:t>a</w:t>
      </w:r>
      <w:r w:rsidRPr="003A70FD">
        <w:rPr>
          <w:rFonts w:cstheme="minorHAnsi"/>
        </w:rPr>
        <w:t xml:space="preserve"> i bliźniacz</w:t>
      </w:r>
      <w:r w:rsidR="00A1539B" w:rsidRPr="003A70FD">
        <w:rPr>
          <w:rFonts w:cstheme="minorHAnsi"/>
        </w:rPr>
        <w:t xml:space="preserve">a. </w:t>
      </w:r>
      <w:r w:rsidR="00D651F5" w:rsidRPr="003A70FD">
        <w:rPr>
          <w:rFonts w:cstheme="minorHAnsi"/>
        </w:rPr>
        <w:t>Z</w:t>
      </w:r>
      <w:r w:rsidRPr="003A70FD">
        <w:rPr>
          <w:rFonts w:cstheme="minorHAnsi"/>
        </w:rPr>
        <w:t xml:space="preserve">abudowa szeregowa </w:t>
      </w:r>
      <w:r w:rsidR="00D651F5" w:rsidRPr="003A70FD">
        <w:rPr>
          <w:rFonts w:cstheme="minorHAnsi"/>
        </w:rPr>
        <w:t xml:space="preserve">będzie </w:t>
      </w:r>
      <w:r w:rsidRPr="003310D4">
        <w:rPr>
          <w:rFonts w:cstheme="minorHAnsi"/>
        </w:rPr>
        <w:t>lokalizowana jedynie w mieście</w:t>
      </w:r>
      <w:r w:rsidR="00D651F5" w:rsidRPr="003310D4">
        <w:rPr>
          <w:rFonts w:cstheme="minorHAnsi"/>
        </w:rPr>
        <w:t>.</w:t>
      </w:r>
    </w:p>
    <w:p w:rsidR="00944195" w:rsidRPr="003310D4" w:rsidRDefault="006E1C2E" w:rsidP="001666A3">
      <w:pPr>
        <w:pStyle w:val="Akapitzlist"/>
        <w:numPr>
          <w:ilvl w:val="0"/>
          <w:numId w:val="11"/>
        </w:numPr>
        <w:spacing w:line="276" w:lineRule="auto"/>
        <w:rPr>
          <w:rFonts w:cstheme="minorHAnsi"/>
        </w:rPr>
      </w:pPr>
      <w:r w:rsidRPr="003310D4">
        <w:rPr>
          <w:rFonts w:cstheme="minorHAnsi"/>
        </w:rPr>
        <w:t>W miejscowych planach zagospodarowania przestrzennego podane są różne wskaźniki, dotyczące zabudowy i zagospodarowania terenu.</w:t>
      </w:r>
      <w:r w:rsidR="003A70FD" w:rsidRPr="003310D4">
        <w:rPr>
          <w:rFonts w:cstheme="minorHAnsi"/>
        </w:rPr>
        <w:t xml:space="preserve"> </w:t>
      </w:r>
    </w:p>
    <w:p w:rsidR="003A70FD" w:rsidRPr="003310D4" w:rsidRDefault="006E1C2E" w:rsidP="001666A3">
      <w:pPr>
        <w:pStyle w:val="Akapitzlist"/>
        <w:numPr>
          <w:ilvl w:val="0"/>
          <w:numId w:val="11"/>
        </w:numPr>
        <w:spacing w:line="276" w:lineRule="auto"/>
        <w:rPr>
          <w:rFonts w:cstheme="minorHAnsi"/>
        </w:rPr>
      </w:pPr>
      <w:r w:rsidRPr="003310D4">
        <w:rPr>
          <w:rFonts w:cstheme="minorHAnsi"/>
        </w:rPr>
        <w:t xml:space="preserve">W miejscowych planach </w:t>
      </w:r>
      <w:r w:rsidR="0072492E" w:rsidRPr="003310D4">
        <w:rPr>
          <w:rFonts w:cstheme="minorHAnsi"/>
        </w:rPr>
        <w:t xml:space="preserve">zagospodarowania przestrzennego zawartych w tabeli </w:t>
      </w:r>
      <w:r w:rsidR="007405BE" w:rsidRPr="003310D4">
        <w:rPr>
          <w:rFonts w:cstheme="minorHAnsi"/>
        </w:rPr>
        <w:t>13</w:t>
      </w:r>
      <w:r w:rsidR="0072492E" w:rsidRPr="003310D4">
        <w:rPr>
          <w:rFonts w:cstheme="minorHAnsi"/>
        </w:rPr>
        <w:t xml:space="preserve"> </w:t>
      </w:r>
      <w:r w:rsidRPr="003310D4">
        <w:rPr>
          <w:rFonts w:cstheme="minorHAnsi"/>
        </w:rPr>
        <w:t>nie został ustalo</w:t>
      </w:r>
      <w:r w:rsidR="0072799D" w:rsidRPr="003310D4">
        <w:rPr>
          <w:rFonts w:cstheme="minorHAnsi"/>
        </w:rPr>
        <w:t>ny maksymalny wskaźnik zabudowy.</w:t>
      </w:r>
    </w:p>
    <w:p w:rsidR="003A70FD" w:rsidRPr="003310D4" w:rsidRDefault="009D6559" w:rsidP="001666A3">
      <w:pPr>
        <w:pStyle w:val="Akapitzlist"/>
        <w:numPr>
          <w:ilvl w:val="0"/>
          <w:numId w:val="11"/>
        </w:numPr>
        <w:spacing w:line="276" w:lineRule="auto"/>
        <w:rPr>
          <w:rFonts w:cstheme="minorHAnsi"/>
          <w:color w:val="000000"/>
        </w:rPr>
      </w:pPr>
      <w:r w:rsidRPr="003310D4">
        <w:rPr>
          <w:rFonts w:cstheme="minorHAnsi"/>
          <w:color w:val="000000"/>
        </w:rPr>
        <w:t xml:space="preserve">Miejscowe plany zagospodarowania przestrzennego uchwalone do </w:t>
      </w:r>
      <w:r w:rsidR="007B5BBE" w:rsidRPr="003310D4">
        <w:rPr>
          <w:rFonts w:cstheme="minorHAnsi"/>
          <w:color w:val="000000"/>
        </w:rPr>
        <w:t>2010 r.</w:t>
      </w:r>
      <w:r w:rsidRPr="003310D4">
        <w:rPr>
          <w:rFonts w:cstheme="minorHAnsi"/>
          <w:color w:val="000000"/>
        </w:rPr>
        <w:t xml:space="preserve"> zawierają ustalenia dotyczące maksymalnego wskaźnika powierzchni zabudowy oraz maksymalnej wysokości zabudowy. Niektóre plany zawierają także ustalenia dotyczące maksymalnej liczby kondygnacji. </w:t>
      </w:r>
    </w:p>
    <w:p w:rsidR="007B11CA" w:rsidRDefault="001538E1" w:rsidP="001666A3">
      <w:pPr>
        <w:pStyle w:val="Akapitzlist"/>
        <w:numPr>
          <w:ilvl w:val="0"/>
          <w:numId w:val="11"/>
        </w:numPr>
        <w:spacing w:line="276" w:lineRule="auto"/>
        <w:rPr>
          <w:rFonts w:cstheme="minorHAnsi"/>
          <w:color w:val="000000"/>
        </w:rPr>
      </w:pPr>
      <w:r w:rsidRPr="003310D4">
        <w:rPr>
          <w:rFonts w:cstheme="minorHAnsi"/>
          <w:color w:val="000000"/>
        </w:rPr>
        <w:t xml:space="preserve">W planach zagospodarowania przestrzennego uchwalonych w </w:t>
      </w:r>
      <w:r w:rsidR="007B5BBE" w:rsidRPr="003310D4">
        <w:rPr>
          <w:rFonts w:cstheme="minorHAnsi"/>
          <w:color w:val="000000"/>
        </w:rPr>
        <w:t>roku 2015 i 2016</w:t>
      </w:r>
      <w:r w:rsidRPr="003310D4">
        <w:rPr>
          <w:rFonts w:cstheme="minorHAnsi"/>
          <w:color w:val="000000"/>
        </w:rPr>
        <w:t xml:space="preserve"> maksymalna intensywność zabudowy została ustalona z uwzględnieniem kondygnacji</w:t>
      </w:r>
      <w:r w:rsidRPr="00944195">
        <w:rPr>
          <w:rFonts w:cstheme="minorHAnsi"/>
          <w:color w:val="000000"/>
        </w:rPr>
        <w:t xml:space="preserve"> podziemnych, ze względu na zmianę orzecznictwa sądów administracyjnych dotyczących sposobu ustalania in</w:t>
      </w:r>
      <w:r w:rsidR="0072492E">
        <w:rPr>
          <w:rFonts w:cstheme="minorHAnsi"/>
          <w:color w:val="000000"/>
        </w:rPr>
        <w:t>tensywności zabudowy w planach.</w:t>
      </w:r>
    </w:p>
    <w:p w:rsidR="006E1C2E" w:rsidRPr="00944195" w:rsidRDefault="00944195" w:rsidP="001666A3">
      <w:pPr>
        <w:pStyle w:val="Akapitzlist"/>
        <w:numPr>
          <w:ilvl w:val="0"/>
          <w:numId w:val="11"/>
        </w:numPr>
        <w:spacing w:line="276" w:lineRule="auto"/>
        <w:rPr>
          <w:rFonts w:cstheme="minorHAnsi"/>
        </w:rPr>
      </w:pPr>
      <w:r w:rsidRPr="00944195">
        <w:rPr>
          <w:rFonts w:cstheme="minorHAnsi"/>
          <w:color w:val="000000"/>
        </w:rPr>
        <w:t>Biorąc pod uwagę wyżej wymienione zróżnicowanie wskaźnik</w:t>
      </w:r>
      <w:r w:rsidR="009C474C">
        <w:rPr>
          <w:rFonts w:cstheme="minorHAnsi"/>
          <w:color w:val="000000"/>
        </w:rPr>
        <w:t>ów dotyczących zasad zabudowy i </w:t>
      </w:r>
      <w:r w:rsidRPr="00944195">
        <w:rPr>
          <w:rFonts w:cstheme="minorHAnsi"/>
          <w:color w:val="000000"/>
        </w:rPr>
        <w:t xml:space="preserve">zagospodarowania terenu występujące w miejscowych planach zagospodarowania przestrzennego stwierdzono, że dla obliczenia maksymalnej powierzchni </w:t>
      </w:r>
      <w:r w:rsidR="00F93E65" w:rsidRPr="00944195">
        <w:rPr>
          <w:rFonts w:cstheme="minorHAnsi"/>
        </w:rPr>
        <w:t>użytkowej zabudowy, zlokalizowanej na terenach objętych planami</w:t>
      </w:r>
      <w:r w:rsidR="009C474C">
        <w:rPr>
          <w:rFonts w:cstheme="minorHAnsi"/>
        </w:rPr>
        <w:t>,</w:t>
      </w:r>
      <w:r w:rsidR="00F93E65" w:rsidRPr="00944195">
        <w:rPr>
          <w:rFonts w:cstheme="minorHAnsi"/>
        </w:rPr>
        <w:t xml:space="preserve"> </w:t>
      </w:r>
      <w:r>
        <w:rPr>
          <w:rFonts w:cstheme="minorHAnsi"/>
        </w:rPr>
        <w:t>prawidłowe będzie zastosowanie realnego wskaźnika intensywności zabudowy na obszarach objętych planami.</w:t>
      </w:r>
    </w:p>
    <w:p w:rsidR="00AF72B3" w:rsidRPr="004A6B35" w:rsidRDefault="00983C83" w:rsidP="00983C83">
      <w:pPr>
        <w:pStyle w:val="Nagwek2"/>
        <w:rPr>
          <w:rFonts w:asciiTheme="minorHAnsi" w:hAnsiTheme="minorHAnsi"/>
        </w:rPr>
      </w:pPr>
      <w:bookmarkStart w:id="48" w:name="_Toc525035931"/>
      <w:r w:rsidRPr="004A6B35">
        <w:t>5.3</w:t>
      </w:r>
      <w:r w:rsidR="00F37779" w:rsidRPr="004A6B35">
        <w:t xml:space="preserve">. </w:t>
      </w:r>
      <w:r w:rsidR="00AF72B3" w:rsidRPr="004A6B35">
        <w:t>Szacunek realnego udziału powierzchni zabudowy w zagospodarowaniu terenów</w:t>
      </w:r>
      <w:bookmarkEnd w:id="48"/>
    </w:p>
    <w:p w:rsidR="00F93E65" w:rsidRPr="00AF2C1B" w:rsidRDefault="00F93E65" w:rsidP="0021768C">
      <w:pPr>
        <w:ind w:firstLine="708"/>
        <w:jc w:val="both"/>
        <w:rPr>
          <w:rFonts w:cstheme="minorHAnsi"/>
        </w:rPr>
      </w:pPr>
      <w:r w:rsidRPr="00A806BB">
        <w:rPr>
          <w:rFonts w:cstheme="minorHAnsi"/>
        </w:rPr>
        <w:t xml:space="preserve">Do obliczenia przyjęto aktualną łączną powierzchnię mieszkań na obszarze gminy </w:t>
      </w:r>
      <w:r w:rsidR="009C474C">
        <w:rPr>
          <w:rFonts w:cstheme="minorHAnsi"/>
        </w:rPr>
        <w:t>Ż</w:t>
      </w:r>
      <w:r w:rsidR="00DF4A93" w:rsidRPr="00A806BB">
        <w:rPr>
          <w:rFonts w:cstheme="minorHAnsi"/>
        </w:rPr>
        <w:t>migród</w:t>
      </w:r>
      <w:r w:rsidRPr="00A806BB">
        <w:rPr>
          <w:rFonts w:cstheme="minorHAnsi"/>
        </w:rPr>
        <w:t xml:space="preserve"> i </w:t>
      </w:r>
      <w:r w:rsidR="00D75DD9" w:rsidRPr="00A806BB">
        <w:rPr>
          <w:rFonts w:cstheme="minorHAnsi"/>
        </w:rPr>
        <w:t xml:space="preserve">sumę </w:t>
      </w:r>
      <w:r w:rsidRPr="00A806BB">
        <w:rPr>
          <w:rFonts w:cstheme="minorHAnsi"/>
        </w:rPr>
        <w:t>aktualn</w:t>
      </w:r>
      <w:r w:rsidR="00D75DD9" w:rsidRPr="00A806BB">
        <w:rPr>
          <w:rFonts w:cstheme="minorHAnsi"/>
        </w:rPr>
        <w:t>ej</w:t>
      </w:r>
      <w:r w:rsidRPr="00A806BB">
        <w:rPr>
          <w:rFonts w:cstheme="minorHAnsi"/>
        </w:rPr>
        <w:t xml:space="preserve"> </w:t>
      </w:r>
      <w:r w:rsidR="00DF4A93" w:rsidRPr="00A806BB">
        <w:rPr>
          <w:rFonts w:cstheme="minorHAnsi"/>
        </w:rPr>
        <w:t>powierzchni</w:t>
      </w:r>
      <w:r w:rsidRPr="00A806BB">
        <w:rPr>
          <w:rFonts w:cstheme="minorHAnsi"/>
        </w:rPr>
        <w:t xml:space="preserve"> </w:t>
      </w:r>
      <w:r w:rsidR="00DF4A93" w:rsidRPr="00A806BB">
        <w:rPr>
          <w:rFonts w:cstheme="minorHAnsi"/>
        </w:rPr>
        <w:t>terenów</w:t>
      </w:r>
      <w:r w:rsidRPr="00A806BB">
        <w:rPr>
          <w:rFonts w:cstheme="minorHAnsi"/>
        </w:rPr>
        <w:t>, oznaczonych w ewidencji grunt</w:t>
      </w:r>
      <w:r w:rsidR="00D75DD9" w:rsidRPr="00A806BB">
        <w:rPr>
          <w:rFonts w:cstheme="minorHAnsi"/>
        </w:rPr>
        <w:t xml:space="preserve">ów jako tereny mieszkaniowe </w:t>
      </w:r>
      <w:r w:rsidR="00CE0930">
        <w:rPr>
          <w:rFonts w:cstheme="minorHAnsi"/>
        </w:rPr>
        <w:t>–</w:t>
      </w:r>
      <w:r w:rsidR="00D75DD9" w:rsidRPr="00A806BB">
        <w:rPr>
          <w:rFonts w:cstheme="minorHAnsi"/>
        </w:rPr>
        <w:t xml:space="preserve"> B oraz gruntów rolnych zabudowanych</w:t>
      </w:r>
      <w:r w:rsidR="00A806BB" w:rsidRPr="00A806BB">
        <w:rPr>
          <w:rFonts w:cstheme="minorHAnsi"/>
        </w:rPr>
        <w:t>.</w:t>
      </w:r>
    </w:p>
    <w:p w:rsidR="0021768C" w:rsidRDefault="0021768C" w:rsidP="00EA1833">
      <w:pPr>
        <w:pStyle w:val="Akapitzlist"/>
        <w:numPr>
          <w:ilvl w:val="0"/>
          <w:numId w:val="17"/>
        </w:numPr>
        <w:spacing w:line="276" w:lineRule="auto"/>
        <w:rPr>
          <w:rFonts w:cstheme="minorHAnsi"/>
        </w:rPr>
      </w:pPr>
      <w:r>
        <w:rPr>
          <w:rFonts w:cstheme="minorHAnsi"/>
        </w:rPr>
        <w:t>Zabudowa mieszkaniowa</w:t>
      </w:r>
    </w:p>
    <w:p w:rsidR="00AF72B3" w:rsidRDefault="00D75DD9" w:rsidP="00262BF1">
      <w:pPr>
        <w:pStyle w:val="Akapitzlist"/>
        <w:numPr>
          <w:ilvl w:val="1"/>
          <w:numId w:val="23"/>
        </w:numPr>
        <w:spacing w:line="276" w:lineRule="auto"/>
        <w:rPr>
          <w:rFonts w:cstheme="minorHAnsi"/>
        </w:rPr>
      </w:pPr>
      <w:r w:rsidRPr="00AF72B3">
        <w:rPr>
          <w:rFonts w:cstheme="minorHAnsi"/>
        </w:rPr>
        <w:t xml:space="preserve">Łączna powierzchnia użytkowa mieszkań na terenie gminy </w:t>
      </w:r>
      <w:r w:rsidR="00CE0930">
        <w:rPr>
          <w:rFonts w:cstheme="minorHAnsi"/>
        </w:rPr>
        <w:t>–</w:t>
      </w:r>
      <w:r w:rsidRPr="00AF72B3">
        <w:rPr>
          <w:rFonts w:cstheme="minorHAnsi"/>
        </w:rPr>
        <w:t xml:space="preserve"> 362 208 m</w:t>
      </w:r>
      <w:r w:rsidRPr="00AF72B3">
        <w:rPr>
          <w:rFonts w:cstheme="minorHAnsi"/>
          <w:vertAlign w:val="superscript"/>
        </w:rPr>
        <w:t>2</w:t>
      </w:r>
      <w:r w:rsidRPr="00AF72B3">
        <w:rPr>
          <w:rFonts w:cstheme="minorHAnsi"/>
        </w:rPr>
        <w:t>.</w:t>
      </w:r>
    </w:p>
    <w:p w:rsidR="00AF72B3" w:rsidRDefault="00D75DD9" w:rsidP="00262BF1">
      <w:pPr>
        <w:pStyle w:val="Akapitzlist"/>
        <w:numPr>
          <w:ilvl w:val="1"/>
          <w:numId w:val="23"/>
        </w:numPr>
        <w:spacing w:line="276" w:lineRule="auto"/>
        <w:rPr>
          <w:rFonts w:cstheme="minorHAnsi"/>
        </w:rPr>
      </w:pPr>
      <w:r w:rsidRPr="00AF72B3">
        <w:rPr>
          <w:rFonts w:cstheme="minorHAnsi"/>
        </w:rPr>
        <w:t xml:space="preserve">Powierzchnia terenów mieszkaniowych, zgodnie z </w:t>
      </w:r>
      <w:r w:rsidR="00DF4A93" w:rsidRPr="00AF72B3">
        <w:rPr>
          <w:rFonts w:cstheme="minorHAnsi"/>
        </w:rPr>
        <w:t>zestawieniem</w:t>
      </w:r>
      <w:r w:rsidRPr="00AF72B3">
        <w:rPr>
          <w:rFonts w:cstheme="minorHAnsi"/>
        </w:rPr>
        <w:t xml:space="preserve"> zbiorczym, według </w:t>
      </w:r>
      <w:r w:rsidR="00DF4A93" w:rsidRPr="00AF72B3">
        <w:rPr>
          <w:rFonts w:cstheme="minorHAnsi"/>
        </w:rPr>
        <w:t>stanu</w:t>
      </w:r>
      <w:r w:rsidRPr="00AF72B3">
        <w:rPr>
          <w:rFonts w:cstheme="minorHAnsi"/>
        </w:rPr>
        <w:t xml:space="preserve"> na 10.01.2016 r., sporządzon</w:t>
      </w:r>
      <w:r w:rsidR="009F2487" w:rsidRPr="00AF72B3">
        <w:rPr>
          <w:rFonts w:cstheme="minorHAnsi"/>
        </w:rPr>
        <w:t>ym</w:t>
      </w:r>
      <w:r w:rsidRPr="00AF72B3">
        <w:rPr>
          <w:rFonts w:cstheme="minorHAnsi"/>
        </w:rPr>
        <w:t xml:space="preserve"> przez Staro</w:t>
      </w:r>
      <w:r w:rsidR="00AF72B3" w:rsidRPr="00AF72B3">
        <w:rPr>
          <w:rFonts w:cstheme="minorHAnsi"/>
        </w:rPr>
        <w:t xml:space="preserve">stwo Powiatowe w Trzebnicy </w:t>
      </w:r>
      <w:r w:rsidR="00CE0930">
        <w:rPr>
          <w:rFonts w:cstheme="minorHAnsi"/>
        </w:rPr>
        <w:t>–</w:t>
      </w:r>
      <w:r w:rsidR="00AF72B3" w:rsidRPr="00AF72B3">
        <w:rPr>
          <w:rFonts w:cstheme="minorHAnsi"/>
        </w:rPr>
        <w:t xml:space="preserve"> 65</w:t>
      </w:r>
      <w:r w:rsidRPr="00AF72B3">
        <w:rPr>
          <w:rFonts w:cstheme="minorHAnsi"/>
        </w:rPr>
        <w:t>0</w:t>
      </w:r>
      <w:r w:rsidR="00AF72B3" w:rsidRPr="00AF72B3">
        <w:rPr>
          <w:rFonts w:cstheme="minorHAnsi"/>
        </w:rPr>
        <w:t> </w:t>
      </w:r>
      <w:r w:rsidRPr="00AF72B3">
        <w:rPr>
          <w:rFonts w:cstheme="minorHAnsi"/>
        </w:rPr>
        <w:t>00</w:t>
      </w:r>
      <w:r w:rsidR="00D37C9C" w:rsidRPr="00AF72B3">
        <w:rPr>
          <w:rFonts w:cstheme="minorHAnsi"/>
        </w:rPr>
        <w:t>0</w:t>
      </w:r>
      <w:r w:rsidR="00AF72B3" w:rsidRPr="00AF72B3">
        <w:rPr>
          <w:rFonts w:cstheme="minorHAnsi"/>
        </w:rPr>
        <w:t xml:space="preserve"> </w:t>
      </w:r>
      <w:r w:rsidRPr="00AF72B3">
        <w:rPr>
          <w:rFonts w:cstheme="minorHAnsi"/>
        </w:rPr>
        <w:t>m</w:t>
      </w:r>
      <w:r w:rsidRPr="00AF72B3">
        <w:rPr>
          <w:rFonts w:cstheme="minorHAnsi"/>
          <w:vertAlign w:val="superscript"/>
        </w:rPr>
        <w:t>2</w:t>
      </w:r>
      <w:r w:rsidRPr="00AF72B3">
        <w:rPr>
          <w:rFonts w:cstheme="minorHAnsi"/>
        </w:rPr>
        <w:t>.</w:t>
      </w:r>
      <w:r w:rsidR="00AF72B3" w:rsidRPr="00AF72B3">
        <w:rPr>
          <w:rFonts w:cstheme="minorHAnsi"/>
        </w:rPr>
        <w:t xml:space="preserve"> </w:t>
      </w:r>
    </w:p>
    <w:p w:rsidR="00AF72B3" w:rsidRDefault="00D75DD9" w:rsidP="00262BF1">
      <w:pPr>
        <w:pStyle w:val="Akapitzlist"/>
        <w:numPr>
          <w:ilvl w:val="1"/>
          <w:numId w:val="23"/>
        </w:numPr>
        <w:spacing w:line="276" w:lineRule="auto"/>
        <w:rPr>
          <w:rFonts w:cstheme="minorHAnsi"/>
        </w:rPr>
      </w:pPr>
      <w:r w:rsidRPr="00AF72B3">
        <w:rPr>
          <w:rFonts w:cstheme="minorHAnsi"/>
        </w:rPr>
        <w:t xml:space="preserve">Powierzchnia gruntów rolnych zabudowanych </w:t>
      </w:r>
      <w:r w:rsidR="00F24CAE">
        <w:rPr>
          <w:rFonts w:cstheme="minorHAnsi"/>
        </w:rPr>
        <w:t>–</w:t>
      </w:r>
      <w:r w:rsidRPr="00AF72B3">
        <w:rPr>
          <w:rFonts w:cstheme="minorHAnsi"/>
        </w:rPr>
        <w:t xml:space="preserve"> 3</w:t>
      </w:r>
      <w:r w:rsidR="00F24CAE">
        <w:rPr>
          <w:rFonts w:cstheme="minorHAnsi"/>
        </w:rPr>
        <w:t> 21</w:t>
      </w:r>
      <w:r w:rsidRPr="00AF72B3">
        <w:rPr>
          <w:rFonts w:cstheme="minorHAnsi"/>
        </w:rPr>
        <w:t>0</w:t>
      </w:r>
      <w:r w:rsidR="00F24CAE">
        <w:rPr>
          <w:rFonts w:cstheme="minorHAnsi"/>
        </w:rPr>
        <w:t xml:space="preserve"> </w:t>
      </w:r>
      <w:r w:rsidRPr="00AF72B3">
        <w:rPr>
          <w:rFonts w:cstheme="minorHAnsi"/>
        </w:rPr>
        <w:t>000 m2.</w:t>
      </w:r>
    </w:p>
    <w:p w:rsidR="00AF72B3" w:rsidRDefault="00DF4A93" w:rsidP="00262BF1">
      <w:pPr>
        <w:pStyle w:val="Akapitzlist"/>
        <w:numPr>
          <w:ilvl w:val="1"/>
          <w:numId w:val="23"/>
        </w:numPr>
        <w:spacing w:line="276" w:lineRule="auto"/>
        <w:rPr>
          <w:rFonts w:cstheme="minorHAnsi"/>
        </w:rPr>
      </w:pPr>
      <w:r w:rsidRPr="00AF72B3">
        <w:rPr>
          <w:rFonts w:cstheme="minorHAnsi"/>
        </w:rPr>
        <w:t>Liczba</w:t>
      </w:r>
      <w:r w:rsidR="00D75DD9" w:rsidRPr="00AF72B3">
        <w:rPr>
          <w:rFonts w:cstheme="minorHAnsi"/>
        </w:rPr>
        <w:t xml:space="preserve"> </w:t>
      </w:r>
      <w:r w:rsidRPr="00AF72B3">
        <w:rPr>
          <w:rFonts w:cstheme="minorHAnsi"/>
        </w:rPr>
        <w:t>indywidualnych</w:t>
      </w:r>
      <w:r w:rsidR="00D75DD9" w:rsidRPr="00AF72B3">
        <w:rPr>
          <w:rFonts w:cstheme="minorHAnsi"/>
        </w:rPr>
        <w:t xml:space="preserve"> gospodarstw rolnych, według </w:t>
      </w:r>
      <w:r w:rsidR="00CE0930">
        <w:rPr>
          <w:rFonts w:cstheme="minorHAnsi"/>
        </w:rPr>
        <w:t>„</w:t>
      </w:r>
      <w:r w:rsidR="00D75DD9" w:rsidRPr="00AF72B3">
        <w:rPr>
          <w:rFonts w:cstheme="minorHAnsi"/>
        </w:rPr>
        <w:t>Studium</w:t>
      </w:r>
      <w:r w:rsidR="00CE0930">
        <w:rPr>
          <w:rFonts w:cstheme="minorHAnsi"/>
        </w:rPr>
        <w:t>…’</w:t>
      </w:r>
      <w:r w:rsidR="00D75DD9" w:rsidRPr="00AF72B3">
        <w:rPr>
          <w:rFonts w:cstheme="minorHAnsi"/>
        </w:rPr>
        <w:t xml:space="preserve"> </w:t>
      </w:r>
      <w:r w:rsidR="00AF72B3">
        <w:rPr>
          <w:rFonts w:cstheme="minorHAnsi"/>
        </w:rPr>
        <w:t>–</w:t>
      </w:r>
      <w:r w:rsidR="00D75DD9" w:rsidRPr="00AF72B3">
        <w:rPr>
          <w:rFonts w:cstheme="minorHAnsi"/>
        </w:rPr>
        <w:t xml:space="preserve"> 1</w:t>
      </w:r>
      <w:r w:rsidR="00F24CAE">
        <w:rPr>
          <w:rFonts w:cstheme="minorHAnsi"/>
        </w:rPr>
        <w:t xml:space="preserve"> </w:t>
      </w:r>
      <w:r w:rsidR="00D75DD9" w:rsidRPr="00AF72B3">
        <w:rPr>
          <w:rFonts w:cstheme="minorHAnsi"/>
        </w:rPr>
        <w:t>292</w:t>
      </w:r>
      <w:r w:rsidR="00AF72B3">
        <w:rPr>
          <w:rFonts w:cstheme="minorHAnsi"/>
        </w:rPr>
        <w:t>, przy czym p</w:t>
      </w:r>
      <w:r w:rsidR="00D75DD9" w:rsidRPr="00AF72B3">
        <w:rPr>
          <w:rFonts w:cstheme="minorHAnsi"/>
        </w:rPr>
        <w:t xml:space="preserve">rzyjęto, że każde indywidualne </w:t>
      </w:r>
      <w:r w:rsidRPr="00AF72B3">
        <w:rPr>
          <w:rFonts w:cstheme="minorHAnsi"/>
        </w:rPr>
        <w:t>gospodarstw</w:t>
      </w:r>
      <w:r w:rsidR="00D75DD9" w:rsidRPr="00AF72B3">
        <w:rPr>
          <w:rFonts w:cstheme="minorHAnsi"/>
        </w:rPr>
        <w:t xml:space="preserve"> rolne wiąże się z mieszkaniem.</w:t>
      </w:r>
    </w:p>
    <w:p w:rsidR="004E5EF2" w:rsidRDefault="00D37C9C" w:rsidP="00262BF1">
      <w:pPr>
        <w:pStyle w:val="Akapitzlist"/>
        <w:numPr>
          <w:ilvl w:val="1"/>
          <w:numId w:val="23"/>
        </w:numPr>
        <w:spacing w:line="276" w:lineRule="auto"/>
        <w:rPr>
          <w:rFonts w:cstheme="minorHAnsi"/>
        </w:rPr>
      </w:pPr>
      <w:r w:rsidRPr="00AF72B3">
        <w:rPr>
          <w:rFonts w:cstheme="minorHAnsi"/>
        </w:rPr>
        <w:t xml:space="preserve">Liczba mieszkań </w:t>
      </w:r>
      <w:r w:rsidR="004E5EF2">
        <w:rPr>
          <w:rFonts w:cstheme="minorHAnsi"/>
        </w:rPr>
        <w:t>–</w:t>
      </w:r>
      <w:r w:rsidRPr="00AF72B3">
        <w:rPr>
          <w:rFonts w:cstheme="minorHAnsi"/>
        </w:rPr>
        <w:t xml:space="preserve"> 4</w:t>
      </w:r>
      <w:r w:rsidR="00F24CAE">
        <w:rPr>
          <w:rFonts w:cstheme="minorHAnsi"/>
        </w:rPr>
        <w:t xml:space="preserve"> </w:t>
      </w:r>
      <w:r w:rsidRPr="00AF72B3">
        <w:rPr>
          <w:rFonts w:cstheme="minorHAnsi"/>
        </w:rPr>
        <w:t>704</w:t>
      </w:r>
      <w:r w:rsidR="004E5EF2">
        <w:rPr>
          <w:rFonts w:cstheme="minorHAnsi"/>
        </w:rPr>
        <w:t>, w tym:</w:t>
      </w:r>
    </w:p>
    <w:p w:rsidR="004E5EF2" w:rsidRDefault="004E5EF2" w:rsidP="00262BF1">
      <w:pPr>
        <w:pStyle w:val="Akapitzlist"/>
        <w:numPr>
          <w:ilvl w:val="2"/>
          <w:numId w:val="23"/>
        </w:numPr>
        <w:spacing w:line="276" w:lineRule="auto"/>
        <w:rPr>
          <w:rFonts w:cstheme="minorHAnsi"/>
        </w:rPr>
      </w:pPr>
      <w:r>
        <w:rPr>
          <w:rFonts w:cstheme="minorHAnsi"/>
        </w:rPr>
        <w:t>L</w:t>
      </w:r>
      <w:r w:rsidR="00D37C9C" w:rsidRPr="004E5EF2">
        <w:rPr>
          <w:rFonts w:cstheme="minorHAnsi"/>
        </w:rPr>
        <w:t xml:space="preserve">iczba mieszkań w zabudowie mieszkaniowej jedno- i wielorodzinnej </w:t>
      </w:r>
      <w:r>
        <w:rPr>
          <w:rFonts w:cstheme="minorHAnsi"/>
        </w:rPr>
        <w:t>–</w:t>
      </w:r>
      <w:r w:rsidR="00D37C9C" w:rsidRPr="004E5EF2">
        <w:rPr>
          <w:rFonts w:cstheme="minorHAnsi"/>
        </w:rPr>
        <w:t xml:space="preserve"> 3</w:t>
      </w:r>
      <w:r w:rsidR="0021768C">
        <w:rPr>
          <w:rFonts w:cstheme="minorHAnsi"/>
        </w:rPr>
        <w:t> </w:t>
      </w:r>
      <w:r w:rsidR="00D37C9C" w:rsidRPr="004E5EF2">
        <w:rPr>
          <w:rFonts w:cstheme="minorHAnsi"/>
        </w:rPr>
        <w:t>412</w:t>
      </w:r>
    </w:p>
    <w:p w:rsidR="004E5EF2" w:rsidRDefault="00D37C9C" w:rsidP="00262BF1">
      <w:pPr>
        <w:pStyle w:val="Akapitzlist"/>
        <w:numPr>
          <w:ilvl w:val="2"/>
          <w:numId w:val="23"/>
        </w:numPr>
        <w:spacing w:line="276" w:lineRule="auto"/>
        <w:rPr>
          <w:rFonts w:cstheme="minorHAnsi"/>
        </w:rPr>
      </w:pPr>
      <w:r w:rsidRPr="004E5EF2">
        <w:rPr>
          <w:rFonts w:cstheme="minorHAnsi"/>
        </w:rPr>
        <w:t xml:space="preserve">Liczba mieszkań w zabudowie zagrodowej </w:t>
      </w:r>
      <w:r w:rsidR="00F24CAE">
        <w:rPr>
          <w:rFonts w:cstheme="minorHAnsi"/>
        </w:rPr>
        <w:t>–</w:t>
      </w:r>
      <w:r w:rsidRPr="004E5EF2">
        <w:rPr>
          <w:rFonts w:cstheme="minorHAnsi"/>
        </w:rPr>
        <w:t xml:space="preserve"> 1</w:t>
      </w:r>
      <w:r w:rsidR="00F24CAE">
        <w:rPr>
          <w:rFonts w:cstheme="minorHAnsi"/>
        </w:rPr>
        <w:t xml:space="preserve"> </w:t>
      </w:r>
      <w:r w:rsidRPr="004E5EF2">
        <w:rPr>
          <w:rFonts w:cstheme="minorHAnsi"/>
        </w:rPr>
        <w:t>292.</w:t>
      </w:r>
    </w:p>
    <w:p w:rsidR="004E5EF2" w:rsidRDefault="00D37C9C" w:rsidP="00262BF1">
      <w:pPr>
        <w:pStyle w:val="Akapitzlist"/>
        <w:numPr>
          <w:ilvl w:val="1"/>
          <w:numId w:val="23"/>
        </w:numPr>
        <w:spacing w:line="276" w:lineRule="auto"/>
        <w:rPr>
          <w:rFonts w:cstheme="minorHAnsi"/>
        </w:rPr>
      </w:pPr>
      <w:r w:rsidRPr="004E5EF2">
        <w:rPr>
          <w:rFonts w:cstheme="minorHAnsi"/>
        </w:rPr>
        <w:t>Powierzchnia</w:t>
      </w:r>
      <w:r w:rsidR="004E5EF2">
        <w:rPr>
          <w:rFonts w:cstheme="minorHAnsi"/>
        </w:rPr>
        <w:t xml:space="preserve"> mieszkań w zabudowie:</w:t>
      </w:r>
    </w:p>
    <w:p w:rsidR="004E5EF2" w:rsidRPr="004E5EF2" w:rsidRDefault="009C474C" w:rsidP="00262BF1">
      <w:pPr>
        <w:pStyle w:val="Akapitzlist"/>
        <w:numPr>
          <w:ilvl w:val="2"/>
          <w:numId w:val="23"/>
        </w:numPr>
        <w:spacing w:line="276" w:lineRule="auto"/>
        <w:rPr>
          <w:rFonts w:cstheme="minorHAnsi"/>
        </w:rPr>
      </w:pPr>
      <w:r>
        <w:rPr>
          <w:rFonts w:cstheme="minorHAnsi"/>
        </w:rPr>
        <w:t>M</w:t>
      </w:r>
      <w:r w:rsidR="00D37C9C" w:rsidRPr="004E5EF2">
        <w:rPr>
          <w:rFonts w:cstheme="minorHAnsi"/>
        </w:rPr>
        <w:t xml:space="preserve">ieszkaniowej jedno- i wielorodzinnej </w:t>
      </w:r>
      <w:r w:rsidR="00F24CAE">
        <w:rPr>
          <w:rFonts w:cstheme="minorHAnsi"/>
        </w:rPr>
        <w:t>–</w:t>
      </w:r>
      <w:r w:rsidR="00D37C9C" w:rsidRPr="004E5EF2">
        <w:rPr>
          <w:rFonts w:cstheme="minorHAnsi"/>
        </w:rPr>
        <w:t xml:space="preserve"> 3</w:t>
      </w:r>
      <w:r w:rsidR="00F24CAE">
        <w:rPr>
          <w:rFonts w:cstheme="minorHAnsi"/>
        </w:rPr>
        <w:t xml:space="preserve"> </w:t>
      </w:r>
      <w:r w:rsidR="00D37C9C" w:rsidRPr="004E5EF2">
        <w:rPr>
          <w:rFonts w:cstheme="minorHAnsi"/>
        </w:rPr>
        <w:t xml:space="preserve">412 x 77 </w:t>
      </w:r>
      <w:r w:rsidR="004E5EF2">
        <w:rPr>
          <w:rFonts w:cstheme="minorHAnsi"/>
        </w:rPr>
        <w:t>m</w:t>
      </w:r>
      <w:r w:rsidR="004E5EF2">
        <w:rPr>
          <w:rFonts w:cstheme="minorHAnsi"/>
          <w:vertAlign w:val="superscript"/>
        </w:rPr>
        <w:t>2</w:t>
      </w:r>
      <w:r w:rsidR="00D37C9C" w:rsidRPr="004E5EF2">
        <w:rPr>
          <w:rFonts w:cstheme="minorHAnsi"/>
        </w:rPr>
        <w:t>= 262</w:t>
      </w:r>
      <w:r w:rsidR="004E5EF2">
        <w:rPr>
          <w:rFonts w:cstheme="minorHAnsi"/>
        </w:rPr>
        <w:t> </w:t>
      </w:r>
      <w:r w:rsidR="00D37C9C" w:rsidRPr="004E5EF2">
        <w:rPr>
          <w:rFonts w:cstheme="minorHAnsi"/>
        </w:rPr>
        <w:t>724</w:t>
      </w:r>
      <w:r w:rsidR="004E5EF2">
        <w:rPr>
          <w:rFonts w:cstheme="minorHAnsi"/>
        </w:rPr>
        <w:t xml:space="preserve"> m</w:t>
      </w:r>
      <w:r w:rsidR="004E5EF2">
        <w:rPr>
          <w:rFonts w:cstheme="minorHAnsi"/>
          <w:vertAlign w:val="superscript"/>
        </w:rPr>
        <w:t>2</w:t>
      </w:r>
    </w:p>
    <w:p w:rsidR="004E5EF2" w:rsidRPr="004E5EF2" w:rsidRDefault="009C474C" w:rsidP="00262BF1">
      <w:pPr>
        <w:pStyle w:val="Akapitzlist"/>
        <w:numPr>
          <w:ilvl w:val="2"/>
          <w:numId w:val="23"/>
        </w:numPr>
        <w:spacing w:line="276" w:lineRule="auto"/>
        <w:rPr>
          <w:rFonts w:cstheme="minorHAnsi"/>
        </w:rPr>
      </w:pPr>
      <w:r>
        <w:rPr>
          <w:rFonts w:cstheme="minorHAnsi"/>
        </w:rPr>
        <w:t>Z</w:t>
      </w:r>
      <w:r w:rsidR="00D37C9C" w:rsidRPr="004E5EF2">
        <w:rPr>
          <w:rFonts w:cstheme="minorHAnsi"/>
        </w:rPr>
        <w:t xml:space="preserve">agrodowej </w:t>
      </w:r>
      <w:r w:rsidR="004E5EF2">
        <w:rPr>
          <w:rFonts w:cstheme="minorHAnsi"/>
        </w:rPr>
        <w:t>–</w:t>
      </w:r>
      <w:r w:rsidR="00D37C9C" w:rsidRPr="004E5EF2">
        <w:rPr>
          <w:rFonts w:cstheme="minorHAnsi"/>
        </w:rPr>
        <w:t xml:space="preserve"> 1292</w:t>
      </w:r>
      <w:r w:rsidR="004E5EF2">
        <w:rPr>
          <w:rFonts w:cstheme="minorHAnsi"/>
        </w:rPr>
        <w:t xml:space="preserve"> </w:t>
      </w:r>
      <w:r w:rsidR="00D37C9C" w:rsidRPr="004E5EF2">
        <w:rPr>
          <w:rFonts w:cstheme="minorHAnsi"/>
        </w:rPr>
        <w:t>x 77</w:t>
      </w:r>
      <w:r w:rsidR="004E5EF2">
        <w:rPr>
          <w:rFonts w:cstheme="minorHAnsi"/>
        </w:rPr>
        <w:t xml:space="preserve"> m</w:t>
      </w:r>
      <w:r w:rsidR="004E5EF2">
        <w:rPr>
          <w:rFonts w:cstheme="minorHAnsi"/>
          <w:vertAlign w:val="superscript"/>
        </w:rPr>
        <w:t>2</w:t>
      </w:r>
      <w:r w:rsidR="00D37C9C" w:rsidRPr="004E5EF2">
        <w:rPr>
          <w:rFonts w:cstheme="minorHAnsi"/>
        </w:rPr>
        <w:t xml:space="preserve"> = 99</w:t>
      </w:r>
      <w:r w:rsidR="004E5EF2">
        <w:rPr>
          <w:rFonts w:cstheme="minorHAnsi"/>
        </w:rPr>
        <w:t> </w:t>
      </w:r>
      <w:r w:rsidR="00D37C9C" w:rsidRPr="004E5EF2">
        <w:rPr>
          <w:rFonts w:cstheme="minorHAnsi"/>
        </w:rPr>
        <w:t>484</w:t>
      </w:r>
      <w:r w:rsidR="004E5EF2">
        <w:rPr>
          <w:rFonts w:cstheme="minorHAnsi"/>
        </w:rPr>
        <w:t xml:space="preserve"> m</w:t>
      </w:r>
      <w:r w:rsidR="004E5EF2">
        <w:rPr>
          <w:rFonts w:cstheme="minorHAnsi"/>
          <w:vertAlign w:val="superscript"/>
        </w:rPr>
        <w:t>2</w:t>
      </w:r>
    </w:p>
    <w:p w:rsidR="004E5EF2" w:rsidRDefault="00D37C9C" w:rsidP="00262BF1">
      <w:pPr>
        <w:pStyle w:val="Akapitzlist"/>
        <w:numPr>
          <w:ilvl w:val="1"/>
          <w:numId w:val="23"/>
        </w:numPr>
        <w:spacing w:line="276" w:lineRule="auto"/>
        <w:rPr>
          <w:rFonts w:cstheme="minorHAnsi"/>
        </w:rPr>
      </w:pPr>
      <w:r w:rsidRPr="004E5EF2">
        <w:rPr>
          <w:rFonts w:cstheme="minorHAnsi"/>
        </w:rPr>
        <w:t>Realna intensywność zabudowy</w:t>
      </w:r>
    </w:p>
    <w:p w:rsidR="004E5EF2" w:rsidRDefault="009C474C" w:rsidP="00262BF1">
      <w:pPr>
        <w:pStyle w:val="Akapitzlist"/>
        <w:numPr>
          <w:ilvl w:val="2"/>
          <w:numId w:val="23"/>
        </w:numPr>
        <w:spacing w:line="276" w:lineRule="auto"/>
        <w:rPr>
          <w:rFonts w:cstheme="minorHAnsi"/>
        </w:rPr>
      </w:pPr>
      <w:r>
        <w:rPr>
          <w:rFonts w:cstheme="minorHAnsi"/>
        </w:rPr>
        <w:t>W</w:t>
      </w:r>
      <w:r w:rsidR="00D37C9C" w:rsidRPr="004E5EF2">
        <w:rPr>
          <w:rFonts w:cstheme="minorHAnsi"/>
        </w:rPr>
        <w:t xml:space="preserve"> zabudowie mieszkaniowej jedno- i wielorodzinnej </w:t>
      </w:r>
      <w:r w:rsidR="004E5EF2">
        <w:rPr>
          <w:rFonts w:cstheme="minorHAnsi"/>
        </w:rPr>
        <w:t>–</w:t>
      </w:r>
      <w:r w:rsidR="00D37C9C" w:rsidRPr="004E5EF2">
        <w:rPr>
          <w:rFonts w:cstheme="minorHAnsi"/>
        </w:rPr>
        <w:t xml:space="preserve"> 262</w:t>
      </w:r>
      <w:r w:rsidR="004E5EF2">
        <w:rPr>
          <w:rFonts w:cstheme="minorHAnsi"/>
        </w:rPr>
        <w:t xml:space="preserve"> </w:t>
      </w:r>
      <w:r w:rsidR="00D37C9C" w:rsidRPr="004E5EF2">
        <w:rPr>
          <w:rFonts w:cstheme="minorHAnsi"/>
        </w:rPr>
        <w:t>724/650</w:t>
      </w:r>
      <w:r w:rsidR="004E5EF2">
        <w:rPr>
          <w:rFonts w:cstheme="minorHAnsi"/>
        </w:rPr>
        <w:t xml:space="preserve"> </w:t>
      </w:r>
      <w:r w:rsidR="00D37C9C" w:rsidRPr="004E5EF2">
        <w:rPr>
          <w:rFonts w:cstheme="minorHAnsi"/>
        </w:rPr>
        <w:t>000 =0.40</w:t>
      </w:r>
    </w:p>
    <w:p w:rsidR="0021768C" w:rsidRDefault="009C474C" w:rsidP="00262BF1">
      <w:pPr>
        <w:pStyle w:val="Akapitzlist"/>
        <w:numPr>
          <w:ilvl w:val="2"/>
          <w:numId w:val="23"/>
        </w:numPr>
        <w:spacing w:line="276" w:lineRule="auto"/>
        <w:rPr>
          <w:rFonts w:cstheme="minorHAnsi"/>
        </w:rPr>
      </w:pPr>
      <w:r>
        <w:rPr>
          <w:rFonts w:cstheme="minorHAnsi"/>
        </w:rPr>
        <w:t>M</w:t>
      </w:r>
      <w:r w:rsidR="00D37C9C" w:rsidRPr="004E5EF2">
        <w:rPr>
          <w:rFonts w:cstheme="minorHAnsi"/>
        </w:rPr>
        <w:t xml:space="preserve">ieszkań w zabudowie zagrodowej </w:t>
      </w:r>
      <w:r w:rsidR="004E5EF2">
        <w:rPr>
          <w:rFonts w:cstheme="minorHAnsi"/>
        </w:rPr>
        <w:t>–</w:t>
      </w:r>
      <w:r w:rsidR="00D37C9C" w:rsidRPr="004E5EF2">
        <w:rPr>
          <w:rFonts w:cstheme="minorHAnsi"/>
        </w:rPr>
        <w:t xml:space="preserve"> 99</w:t>
      </w:r>
      <w:r w:rsidR="004E5EF2">
        <w:rPr>
          <w:rFonts w:cstheme="minorHAnsi"/>
        </w:rPr>
        <w:t xml:space="preserve"> </w:t>
      </w:r>
      <w:r w:rsidR="00D37C9C" w:rsidRPr="004E5EF2">
        <w:rPr>
          <w:rFonts w:cstheme="minorHAnsi"/>
        </w:rPr>
        <w:t>484/3</w:t>
      </w:r>
      <w:r w:rsidR="00F24CAE">
        <w:rPr>
          <w:rFonts w:cstheme="minorHAnsi"/>
        </w:rPr>
        <w:t xml:space="preserve"> </w:t>
      </w:r>
      <w:r w:rsidR="00D37C9C" w:rsidRPr="004E5EF2">
        <w:rPr>
          <w:rFonts w:cstheme="minorHAnsi"/>
        </w:rPr>
        <w:t>210</w:t>
      </w:r>
      <w:r w:rsidR="00F24CAE">
        <w:rPr>
          <w:rFonts w:cstheme="minorHAnsi"/>
        </w:rPr>
        <w:t xml:space="preserve"> </w:t>
      </w:r>
      <w:r w:rsidR="00D37C9C" w:rsidRPr="004E5EF2">
        <w:rPr>
          <w:rFonts w:cstheme="minorHAnsi"/>
        </w:rPr>
        <w:t>000=0.03</w:t>
      </w:r>
    </w:p>
    <w:p w:rsidR="008573F4" w:rsidRDefault="008573F4" w:rsidP="002E1E82">
      <w:pPr>
        <w:sectPr w:rsidR="008573F4" w:rsidSect="00F82DA7">
          <w:footerReference w:type="default" r:id="rId29"/>
          <w:type w:val="continuous"/>
          <w:pgSz w:w="11907" w:h="16840" w:code="9"/>
          <w:pgMar w:top="1418" w:right="851" w:bottom="851" w:left="1418" w:header="709" w:footer="709" w:gutter="0"/>
          <w:cols w:space="708"/>
          <w:docGrid w:linePitch="326"/>
        </w:sectPr>
      </w:pPr>
      <w:r>
        <w:lastRenderedPageBreak/>
        <w:t xml:space="preserve">- </w:t>
      </w:r>
    </w:p>
    <w:p w:rsidR="002E1E82" w:rsidRPr="004A6B35" w:rsidRDefault="00983C83" w:rsidP="00983C83">
      <w:pPr>
        <w:pStyle w:val="Nagwek2"/>
      </w:pPr>
      <w:bookmarkStart w:id="49" w:name="_Toc525035932"/>
      <w:r w:rsidRPr="004A6B35">
        <w:lastRenderedPageBreak/>
        <w:t>5.4</w:t>
      </w:r>
      <w:r w:rsidR="00FA43B1" w:rsidRPr="004A6B35">
        <w:t xml:space="preserve">. Bilans terenów przeznaczonych pod zabudowę w obowiązujących miejscowych planach zagospodarowania przestrzennego, zgodnie z terenami objętymi planami </w:t>
      </w:r>
      <w:r w:rsidR="004A6B35">
        <w:br/>
      </w:r>
      <w:r w:rsidR="00FA43B1" w:rsidRPr="004A6B35">
        <w:t>i w podziale na przeznaczenia</w:t>
      </w:r>
      <w:bookmarkEnd w:id="49"/>
    </w:p>
    <w:tbl>
      <w:tblPr>
        <w:tblW w:w="2114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37"/>
        <w:gridCol w:w="854"/>
        <w:gridCol w:w="709"/>
        <w:gridCol w:w="708"/>
        <w:gridCol w:w="840"/>
        <w:gridCol w:w="11"/>
        <w:gridCol w:w="840"/>
        <w:gridCol w:w="10"/>
        <w:gridCol w:w="709"/>
        <w:gridCol w:w="851"/>
        <w:gridCol w:w="850"/>
        <w:gridCol w:w="840"/>
        <w:gridCol w:w="11"/>
        <w:gridCol w:w="850"/>
        <w:gridCol w:w="851"/>
        <w:gridCol w:w="708"/>
        <w:gridCol w:w="851"/>
        <w:gridCol w:w="850"/>
        <w:gridCol w:w="709"/>
        <w:gridCol w:w="709"/>
        <w:gridCol w:w="709"/>
        <w:gridCol w:w="850"/>
        <w:gridCol w:w="992"/>
        <w:gridCol w:w="1134"/>
        <w:gridCol w:w="851"/>
        <w:gridCol w:w="850"/>
        <w:gridCol w:w="709"/>
        <w:gridCol w:w="851"/>
      </w:tblGrid>
      <w:tr w:rsidR="00007EE7" w:rsidRPr="00A912C9" w:rsidTr="00E90DB3">
        <w:trPr>
          <w:trHeight w:val="342"/>
        </w:trPr>
        <w:tc>
          <w:tcPr>
            <w:tcW w:w="1437" w:type="dxa"/>
            <w:vMerge w:val="restart"/>
            <w:tcBorders>
              <w:top w:val="double" w:sz="6" w:space="0" w:color="auto"/>
              <w:left w:val="double" w:sz="6" w:space="0" w:color="auto"/>
              <w:right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4" w:type="dxa"/>
            <w:vMerge w:val="restart"/>
            <w:tcBorders>
              <w:left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6368" w:type="dxa"/>
            <w:gridSpan w:val="10"/>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Obręby wiejskie</w:t>
            </w:r>
          </w:p>
        </w:tc>
        <w:tc>
          <w:tcPr>
            <w:tcW w:w="10075" w:type="dxa"/>
            <w:gridSpan w:val="13"/>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Obręb Żmigród</w:t>
            </w:r>
          </w:p>
        </w:tc>
        <w:tc>
          <w:tcPr>
            <w:tcW w:w="850" w:type="dxa"/>
            <w:vMerge w:val="restart"/>
            <w:shd w:val="clear" w:color="auto" w:fill="D6E3BC" w:themeFill="accent3" w:themeFillTint="66"/>
            <w:vAlign w:val="center"/>
            <w:hideMark/>
          </w:tcPr>
          <w:p w:rsidR="00007EE7" w:rsidRPr="00FB20FA" w:rsidRDefault="00776E0D"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Suma gmina</w:t>
            </w:r>
          </w:p>
        </w:tc>
        <w:tc>
          <w:tcPr>
            <w:tcW w:w="709" w:type="dxa"/>
            <w:vMerge w:val="restart"/>
            <w:tcBorders>
              <w:right w:val="double" w:sz="6" w:space="0" w:color="auto"/>
            </w:tcBorders>
            <w:shd w:val="clear" w:color="auto" w:fill="D6E3BC" w:themeFill="accent3" w:themeFillTint="66"/>
            <w:vAlign w:val="center"/>
            <w:hideMark/>
          </w:tcPr>
          <w:p w:rsidR="00007EE7" w:rsidRPr="00FB20FA" w:rsidRDefault="00776E0D" w:rsidP="00776E0D">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Suma </w:t>
            </w:r>
            <w:r>
              <w:rPr>
                <w:rFonts w:eastAsia="Times New Roman" w:cstheme="minorHAnsi"/>
                <w:b/>
                <w:color w:val="000000"/>
                <w:sz w:val="20"/>
                <w:szCs w:val="20"/>
                <w:lang w:eastAsia="pl-PL"/>
              </w:rPr>
              <w:t>Ż</w:t>
            </w:r>
            <w:r w:rsidRPr="00FB20FA">
              <w:rPr>
                <w:rFonts w:eastAsia="Times New Roman" w:cstheme="minorHAnsi"/>
                <w:b/>
                <w:color w:val="000000"/>
                <w:sz w:val="20"/>
                <w:szCs w:val="20"/>
                <w:lang w:eastAsia="pl-PL"/>
              </w:rPr>
              <w:t>migród</w:t>
            </w:r>
          </w:p>
        </w:tc>
        <w:tc>
          <w:tcPr>
            <w:tcW w:w="851" w:type="dxa"/>
            <w:vMerge w:val="restart"/>
            <w:tcBorders>
              <w:top w:val="double" w:sz="6" w:space="0" w:color="auto"/>
              <w:left w:val="double" w:sz="6" w:space="0" w:color="auto"/>
              <w:right w:val="double" w:sz="6" w:space="0" w:color="auto"/>
            </w:tcBorders>
            <w:shd w:val="clear" w:color="auto" w:fill="DAEEF3" w:themeFill="accent5" w:themeFillTint="33"/>
            <w:vAlign w:val="center"/>
            <w:hideMark/>
          </w:tcPr>
          <w:p w:rsidR="00007EE7" w:rsidRPr="00FB20FA" w:rsidRDefault="00776E0D"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Razem</w:t>
            </w:r>
          </w:p>
        </w:tc>
      </w:tr>
      <w:tr w:rsidR="00007EE7" w:rsidRPr="00A912C9" w:rsidTr="00E90DB3">
        <w:trPr>
          <w:cantSplit/>
          <w:trHeight w:val="2416"/>
        </w:trPr>
        <w:tc>
          <w:tcPr>
            <w:tcW w:w="1437" w:type="dxa"/>
            <w:vMerge/>
            <w:tcBorders>
              <w:left w:val="double" w:sz="6" w:space="0" w:color="auto"/>
              <w:right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4" w:type="dxa"/>
            <w:vMerge/>
            <w:tcBorders>
              <w:left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textDirection w:val="btLr"/>
            <w:vAlign w:val="center"/>
            <w:hideMark/>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Barkowo</w:t>
            </w:r>
          </w:p>
        </w:tc>
        <w:tc>
          <w:tcPr>
            <w:tcW w:w="708"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Borzęcin</w:t>
            </w:r>
          </w:p>
        </w:tc>
        <w:tc>
          <w:tcPr>
            <w:tcW w:w="840"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Dębno</w:t>
            </w:r>
          </w:p>
        </w:tc>
        <w:tc>
          <w:tcPr>
            <w:tcW w:w="851" w:type="dxa"/>
            <w:gridSpan w:val="2"/>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Garbce</w:t>
            </w:r>
          </w:p>
        </w:tc>
        <w:tc>
          <w:tcPr>
            <w:tcW w:w="719" w:type="dxa"/>
            <w:gridSpan w:val="2"/>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Gatka</w:t>
            </w:r>
          </w:p>
        </w:tc>
        <w:tc>
          <w:tcPr>
            <w:tcW w:w="851"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Łapczyce</w:t>
            </w:r>
          </w:p>
        </w:tc>
        <w:tc>
          <w:tcPr>
            <w:tcW w:w="850"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proofErr w:type="spellStart"/>
            <w:r w:rsidRPr="00FB20FA">
              <w:rPr>
                <w:rFonts w:eastAsia="Times New Roman" w:cstheme="minorHAnsi"/>
                <w:b/>
                <w:color w:val="000000"/>
                <w:sz w:val="20"/>
                <w:szCs w:val="20"/>
                <w:lang w:eastAsia="pl-PL"/>
              </w:rPr>
              <w:t>Radziądz</w:t>
            </w:r>
            <w:proofErr w:type="spellEnd"/>
          </w:p>
        </w:tc>
        <w:tc>
          <w:tcPr>
            <w:tcW w:w="840"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Węglewo</w:t>
            </w:r>
          </w:p>
        </w:tc>
        <w:tc>
          <w:tcPr>
            <w:tcW w:w="861" w:type="dxa"/>
            <w:gridSpan w:val="2"/>
            <w:shd w:val="clear" w:color="auto" w:fill="auto"/>
            <w:textDirection w:val="btLr"/>
            <w:vAlign w:val="center"/>
            <w:hideMark/>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tereny wzdłuż obwodnicy</w:t>
            </w:r>
          </w:p>
        </w:tc>
        <w:tc>
          <w:tcPr>
            <w:tcW w:w="851" w:type="dxa"/>
            <w:shd w:val="clear" w:color="auto" w:fill="auto"/>
            <w:textDirection w:val="btLr"/>
            <w:vAlign w:val="center"/>
          </w:tcPr>
          <w:p w:rsidR="00007EE7" w:rsidRPr="00FB20FA" w:rsidRDefault="00BA7C0C" w:rsidP="00007EE7">
            <w:pPr>
              <w:spacing w:after="0" w:line="240" w:lineRule="auto"/>
              <w:ind w:left="113" w:right="113"/>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00007EE7" w:rsidRPr="00FB20FA">
              <w:rPr>
                <w:rFonts w:eastAsia="Times New Roman" w:cstheme="minorHAnsi"/>
                <w:b/>
                <w:color w:val="000000"/>
                <w:sz w:val="20"/>
                <w:szCs w:val="20"/>
                <w:lang w:eastAsia="pl-PL"/>
              </w:rPr>
              <w:t xml:space="preserve"> rejon ul. Sportowej</w:t>
            </w:r>
          </w:p>
        </w:tc>
        <w:tc>
          <w:tcPr>
            <w:tcW w:w="708"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tereny wzdłuż obwodnicy</w:t>
            </w:r>
          </w:p>
        </w:tc>
        <w:tc>
          <w:tcPr>
            <w:tcW w:w="851"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Żmigród-Bychowo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cmentarz komunalny</w:t>
            </w:r>
          </w:p>
        </w:tc>
        <w:tc>
          <w:tcPr>
            <w:tcW w:w="850"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Południowy wschód</w:t>
            </w:r>
          </w:p>
        </w:tc>
        <w:tc>
          <w:tcPr>
            <w:tcW w:w="709"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Północny wschód</w:t>
            </w:r>
          </w:p>
        </w:tc>
        <w:tc>
          <w:tcPr>
            <w:tcW w:w="709"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zachód</w:t>
            </w:r>
          </w:p>
        </w:tc>
        <w:tc>
          <w:tcPr>
            <w:tcW w:w="709"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Nadleśnictwo</w:t>
            </w:r>
          </w:p>
        </w:tc>
        <w:tc>
          <w:tcPr>
            <w:tcW w:w="850"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DZ. 9 I 10</w:t>
            </w:r>
          </w:p>
        </w:tc>
        <w:tc>
          <w:tcPr>
            <w:tcW w:w="992"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południowy wschód</w:t>
            </w:r>
          </w:p>
        </w:tc>
        <w:tc>
          <w:tcPr>
            <w:tcW w:w="1134"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centrum i wschód</w:t>
            </w:r>
          </w:p>
        </w:tc>
        <w:tc>
          <w:tcPr>
            <w:tcW w:w="851" w:type="dxa"/>
            <w:shd w:val="clear" w:color="auto" w:fill="auto"/>
            <w:textDirection w:val="btLr"/>
            <w:vAlign w:val="center"/>
          </w:tcPr>
          <w:p w:rsidR="00007EE7" w:rsidRPr="00FB20FA" w:rsidRDefault="00007EE7" w:rsidP="00007EE7">
            <w:pPr>
              <w:spacing w:after="0" w:line="240" w:lineRule="auto"/>
              <w:ind w:left="113" w:right="113"/>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Żmigród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północny-zachód</w:t>
            </w:r>
          </w:p>
        </w:tc>
        <w:tc>
          <w:tcPr>
            <w:tcW w:w="850" w:type="dxa"/>
            <w:vMerge/>
            <w:shd w:val="clear" w:color="auto" w:fill="D6E3BC" w:themeFill="accent3" w:themeFillTint="66"/>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vMerge/>
            <w:tcBorders>
              <w:right w:val="double" w:sz="6" w:space="0" w:color="auto"/>
            </w:tcBorders>
            <w:shd w:val="clear" w:color="auto" w:fill="D6E3BC" w:themeFill="accent3" w:themeFillTint="66"/>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1" w:type="dxa"/>
            <w:vMerge/>
            <w:tcBorders>
              <w:left w:val="double" w:sz="6" w:space="0" w:color="auto"/>
              <w:bottom w:val="single" w:sz="4" w:space="0" w:color="auto"/>
              <w:right w:val="double" w:sz="6" w:space="0" w:color="auto"/>
            </w:tcBorders>
            <w:shd w:val="clear" w:color="auto" w:fill="DAEEF3" w:themeFill="accent5" w:themeFillTint="33"/>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698"/>
        </w:trPr>
        <w:tc>
          <w:tcPr>
            <w:tcW w:w="1437" w:type="dxa"/>
            <w:tcBorders>
              <w:left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w:t>
            </w:r>
          </w:p>
        </w:tc>
        <w:tc>
          <w:tcPr>
            <w:tcW w:w="709"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w:t>
            </w:r>
          </w:p>
        </w:tc>
        <w:tc>
          <w:tcPr>
            <w:tcW w:w="708"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w:t>
            </w:r>
          </w:p>
        </w:tc>
        <w:tc>
          <w:tcPr>
            <w:tcW w:w="840"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w:t>
            </w:r>
          </w:p>
        </w:tc>
        <w:tc>
          <w:tcPr>
            <w:tcW w:w="851" w:type="dxa"/>
            <w:gridSpan w:val="2"/>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6</w:t>
            </w:r>
          </w:p>
        </w:tc>
        <w:tc>
          <w:tcPr>
            <w:tcW w:w="719" w:type="dxa"/>
            <w:gridSpan w:val="2"/>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7</w:t>
            </w:r>
          </w:p>
        </w:tc>
        <w:tc>
          <w:tcPr>
            <w:tcW w:w="851"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8</w:t>
            </w:r>
          </w:p>
        </w:tc>
        <w:tc>
          <w:tcPr>
            <w:tcW w:w="850"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w:t>
            </w:r>
          </w:p>
        </w:tc>
        <w:tc>
          <w:tcPr>
            <w:tcW w:w="840"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10</w:t>
            </w:r>
          </w:p>
        </w:tc>
        <w:tc>
          <w:tcPr>
            <w:tcW w:w="861" w:type="dxa"/>
            <w:gridSpan w:val="2"/>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11</w:t>
            </w:r>
          </w:p>
        </w:tc>
        <w:tc>
          <w:tcPr>
            <w:tcW w:w="851"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12</w:t>
            </w:r>
          </w:p>
        </w:tc>
        <w:tc>
          <w:tcPr>
            <w:tcW w:w="708"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13</w:t>
            </w:r>
          </w:p>
        </w:tc>
        <w:tc>
          <w:tcPr>
            <w:tcW w:w="851"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14</w:t>
            </w:r>
          </w:p>
        </w:tc>
        <w:tc>
          <w:tcPr>
            <w:tcW w:w="850"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15</w:t>
            </w:r>
          </w:p>
        </w:tc>
        <w:tc>
          <w:tcPr>
            <w:tcW w:w="709"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w:t>
            </w:r>
          </w:p>
        </w:tc>
        <w:tc>
          <w:tcPr>
            <w:tcW w:w="709"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17</w:t>
            </w:r>
          </w:p>
        </w:tc>
        <w:tc>
          <w:tcPr>
            <w:tcW w:w="709"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18</w:t>
            </w:r>
          </w:p>
        </w:tc>
        <w:tc>
          <w:tcPr>
            <w:tcW w:w="850"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19</w:t>
            </w:r>
          </w:p>
        </w:tc>
        <w:tc>
          <w:tcPr>
            <w:tcW w:w="992"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20</w:t>
            </w:r>
          </w:p>
        </w:tc>
        <w:tc>
          <w:tcPr>
            <w:tcW w:w="1134"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21</w:t>
            </w:r>
          </w:p>
        </w:tc>
        <w:tc>
          <w:tcPr>
            <w:tcW w:w="851" w:type="dxa"/>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22</w:t>
            </w:r>
          </w:p>
        </w:tc>
        <w:tc>
          <w:tcPr>
            <w:tcW w:w="850" w:type="dxa"/>
            <w:shd w:val="clear" w:color="auto" w:fill="D6E3BC" w:themeFill="accent3" w:themeFillTint="66"/>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23</w:t>
            </w:r>
          </w:p>
        </w:tc>
        <w:tc>
          <w:tcPr>
            <w:tcW w:w="709" w:type="dxa"/>
            <w:tcBorders>
              <w:right w:val="double" w:sz="6" w:space="0" w:color="auto"/>
            </w:tcBorders>
            <w:shd w:val="clear" w:color="auto" w:fill="D6E3BC" w:themeFill="accent3" w:themeFillTint="66"/>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24</w:t>
            </w:r>
          </w:p>
        </w:tc>
        <w:tc>
          <w:tcPr>
            <w:tcW w:w="851" w:type="dxa"/>
            <w:tcBorders>
              <w:top w:val="single" w:sz="4" w:space="0" w:color="auto"/>
              <w:left w:val="double" w:sz="6" w:space="0" w:color="auto"/>
              <w:right w:val="double" w:sz="6" w:space="0" w:color="auto"/>
            </w:tcBorders>
            <w:shd w:val="clear" w:color="auto" w:fill="DAEEF3" w:themeFill="accent5" w:themeFillTint="33"/>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25</w:t>
            </w:r>
          </w:p>
        </w:tc>
      </w:tr>
      <w:tr w:rsidR="00007EE7" w:rsidRPr="00A912C9" w:rsidTr="00E90DB3">
        <w:trPr>
          <w:trHeight w:val="576"/>
        </w:trPr>
        <w:tc>
          <w:tcPr>
            <w:tcW w:w="1437" w:type="dxa"/>
            <w:tcBorders>
              <w:left w:val="double" w:sz="6" w:space="0" w:color="auto"/>
              <w:right w:val="double" w:sz="6" w:space="0" w:color="auto"/>
            </w:tcBorders>
            <w:shd w:val="clear" w:color="auto" w:fill="auto"/>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N</w:t>
            </w:r>
            <w:r w:rsidR="00007EE7" w:rsidRPr="00FB20FA">
              <w:rPr>
                <w:rFonts w:eastAsia="Times New Roman" w:cstheme="minorHAnsi"/>
                <w:b/>
                <w:color w:val="000000"/>
                <w:sz w:val="20"/>
                <w:szCs w:val="20"/>
                <w:lang w:eastAsia="pl-PL"/>
              </w:rPr>
              <w:t>umer planu</w:t>
            </w:r>
          </w:p>
        </w:tc>
        <w:tc>
          <w:tcPr>
            <w:tcW w:w="854" w:type="dxa"/>
            <w:tcBorders>
              <w:left w:val="double" w:sz="6"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bottom w:val="single" w:sz="4" w:space="0" w:color="auto"/>
            </w:tcBorders>
            <w:shd w:val="clear" w:color="auto" w:fill="auto"/>
            <w:vAlign w:val="center"/>
            <w:hideMark/>
          </w:tcPr>
          <w:p w:rsidR="00E90DB3" w:rsidRDefault="00E90DB3" w:rsidP="00E90DB3">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010</w:t>
            </w:r>
          </w:p>
          <w:p w:rsidR="00007EE7" w:rsidRPr="00FB20FA" w:rsidRDefault="00007EE7" w:rsidP="00E90DB3">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018</w:t>
            </w:r>
          </w:p>
        </w:tc>
        <w:tc>
          <w:tcPr>
            <w:tcW w:w="708" w:type="dxa"/>
            <w:tcBorders>
              <w:bottom w:val="single" w:sz="4" w:space="0" w:color="auto"/>
            </w:tcBorders>
            <w:shd w:val="clear" w:color="auto" w:fill="auto"/>
            <w:vAlign w:val="center"/>
            <w:hideMark/>
          </w:tcPr>
          <w:p w:rsidR="00007EE7" w:rsidRPr="00FB20FA" w:rsidRDefault="00BE536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r w:rsidR="00007EE7" w:rsidRPr="00FB20FA">
              <w:rPr>
                <w:rFonts w:eastAsia="Times New Roman" w:cstheme="minorHAnsi"/>
                <w:b/>
                <w:color w:val="000000"/>
                <w:sz w:val="20"/>
                <w:szCs w:val="20"/>
                <w:lang w:eastAsia="pl-PL"/>
              </w:rPr>
              <w:t>16</w:t>
            </w:r>
          </w:p>
        </w:tc>
        <w:tc>
          <w:tcPr>
            <w:tcW w:w="840" w:type="dxa"/>
            <w:tcBorders>
              <w:bottom w:val="single" w:sz="4" w:space="0" w:color="auto"/>
            </w:tcBorders>
            <w:shd w:val="clear" w:color="auto" w:fill="auto"/>
            <w:vAlign w:val="center"/>
            <w:hideMark/>
          </w:tcPr>
          <w:p w:rsidR="00E90DB3" w:rsidRDefault="00E90DB3"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007</w:t>
            </w:r>
          </w:p>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025</w:t>
            </w:r>
          </w:p>
        </w:tc>
        <w:tc>
          <w:tcPr>
            <w:tcW w:w="851" w:type="dxa"/>
            <w:gridSpan w:val="2"/>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011</w:t>
            </w:r>
          </w:p>
        </w:tc>
        <w:tc>
          <w:tcPr>
            <w:tcW w:w="719" w:type="dxa"/>
            <w:gridSpan w:val="2"/>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004</w:t>
            </w:r>
          </w:p>
        </w:tc>
        <w:tc>
          <w:tcPr>
            <w:tcW w:w="851" w:type="dxa"/>
            <w:tcBorders>
              <w:bottom w:val="single" w:sz="4" w:space="0" w:color="auto"/>
            </w:tcBorders>
            <w:shd w:val="clear" w:color="auto" w:fill="auto"/>
            <w:vAlign w:val="center"/>
            <w:hideMark/>
          </w:tcPr>
          <w:p w:rsidR="00E90DB3" w:rsidRDefault="00E90DB3"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003</w:t>
            </w:r>
          </w:p>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020</w:t>
            </w:r>
          </w:p>
        </w:tc>
        <w:tc>
          <w:tcPr>
            <w:tcW w:w="850" w:type="dxa"/>
            <w:tcBorders>
              <w:bottom w:val="single" w:sz="4" w:space="0" w:color="auto"/>
            </w:tcBorders>
            <w:shd w:val="clear" w:color="auto" w:fill="auto"/>
            <w:vAlign w:val="center"/>
            <w:hideMark/>
          </w:tcPr>
          <w:p w:rsidR="00E90DB3" w:rsidRDefault="00E90DB3"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009</w:t>
            </w:r>
          </w:p>
          <w:p w:rsidR="00E90DB3" w:rsidRDefault="00E90DB3"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021</w:t>
            </w:r>
          </w:p>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027</w:t>
            </w:r>
          </w:p>
        </w:tc>
        <w:tc>
          <w:tcPr>
            <w:tcW w:w="840"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026</w:t>
            </w:r>
          </w:p>
        </w:tc>
        <w:tc>
          <w:tcPr>
            <w:tcW w:w="861" w:type="dxa"/>
            <w:gridSpan w:val="2"/>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001</w:t>
            </w:r>
          </w:p>
        </w:tc>
        <w:tc>
          <w:tcPr>
            <w:tcW w:w="851"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005</w:t>
            </w:r>
          </w:p>
        </w:tc>
        <w:tc>
          <w:tcPr>
            <w:tcW w:w="708"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006</w:t>
            </w:r>
          </w:p>
        </w:tc>
        <w:tc>
          <w:tcPr>
            <w:tcW w:w="851"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008</w:t>
            </w:r>
          </w:p>
        </w:tc>
        <w:tc>
          <w:tcPr>
            <w:tcW w:w="850"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012</w:t>
            </w:r>
          </w:p>
        </w:tc>
        <w:tc>
          <w:tcPr>
            <w:tcW w:w="709"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013</w:t>
            </w:r>
          </w:p>
        </w:tc>
        <w:tc>
          <w:tcPr>
            <w:tcW w:w="709" w:type="dxa"/>
            <w:tcBorders>
              <w:bottom w:val="single" w:sz="4"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014</w:t>
            </w:r>
          </w:p>
        </w:tc>
        <w:tc>
          <w:tcPr>
            <w:tcW w:w="709"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017</w:t>
            </w:r>
          </w:p>
        </w:tc>
        <w:tc>
          <w:tcPr>
            <w:tcW w:w="850"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022</w:t>
            </w:r>
          </w:p>
        </w:tc>
        <w:tc>
          <w:tcPr>
            <w:tcW w:w="992"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023</w:t>
            </w:r>
          </w:p>
        </w:tc>
        <w:tc>
          <w:tcPr>
            <w:tcW w:w="1134"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024</w:t>
            </w:r>
          </w:p>
        </w:tc>
        <w:tc>
          <w:tcPr>
            <w:tcW w:w="851" w:type="dxa"/>
            <w:tcBorders>
              <w:bottom w:val="single" w:sz="4"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028</w:t>
            </w:r>
          </w:p>
        </w:tc>
        <w:tc>
          <w:tcPr>
            <w:tcW w:w="850" w:type="dxa"/>
            <w:tcBorders>
              <w:bottom w:val="single" w:sz="4"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bottom w:val="single" w:sz="4"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576"/>
        </w:trPr>
        <w:tc>
          <w:tcPr>
            <w:tcW w:w="1437" w:type="dxa"/>
            <w:tcBorders>
              <w:left w:val="double" w:sz="6" w:space="0" w:color="auto"/>
              <w:right w:val="double" w:sz="6"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Przeznaczenie terenu</w:t>
            </w:r>
          </w:p>
        </w:tc>
        <w:tc>
          <w:tcPr>
            <w:tcW w:w="854" w:type="dxa"/>
            <w:tcBorders>
              <w:left w:val="double" w:sz="6"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symbol</w:t>
            </w:r>
          </w:p>
        </w:tc>
        <w:tc>
          <w:tcPr>
            <w:tcW w:w="18002" w:type="dxa"/>
            <w:gridSpan w:val="25"/>
            <w:tcBorders>
              <w:right w:val="double" w:sz="6" w:space="0" w:color="auto"/>
            </w:tcBorders>
            <w:shd w:val="clear" w:color="auto" w:fill="FFFFFF" w:themeFill="background1"/>
            <w:vAlign w:val="center"/>
            <w:hideMark/>
          </w:tcPr>
          <w:p w:rsidR="00007EE7" w:rsidRPr="00FB20FA" w:rsidRDefault="00007EE7" w:rsidP="009C474C">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powierzchnia [</w:t>
            </w:r>
            <w:r w:rsidR="009C474C">
              <w:rPr>
                <w:rFonts w:eastAsia="Times New Roman" w:cstheme="minorHAnsi"/>
                <w:b/>
                <w:color w:val="000000"/>
                <w:sz w:val="20"/>
                <w:szCs w:val="20"/>
                <w:lang w:eastAsia="pl-PL"/>
              </w:rPr>
              <w:t>ha</w:t>
            </w:r>
            <w:r w:rsidRPr="00FB20FA">
              <w:rPr>
                <w:rFonts w:eastAsia="Times New Roman" w:cstheme="minorHAnsi"/>
                <w:b/>
                <w:color w:val="000000"/>
                <w:sz w:val="20"/>
                <w:szCs w:val="20"/>
                <w:lang w:eastAsia="pl-PL"/>
              </w:rPr>
              <w:t>]</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Z</w:t>
            </w:r>
            <w:r w:rsidR="00007EE7" w:rsidRPr="00FB20FA">
              <w:rPr>
                <w:rFonts w:eastAsia="Times New Roman" w:cstheme="minorHAnsi"/>
                <w:b/>
                <w:color w:val="000000"/>
                <w:sz w:val="20"/>
                <w:szCs w:val="20"/>
                <w:lang w:eastAsia="pl-PL"/>
              </w:rPr>
              <w:t>abudowa mieszkaniowa jednorodzinna</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MN</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23.93</w:t>
            </w: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17.91</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18.01</w:t>
            </w: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7.15</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000000" w:fill="FFFFFF"/>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7.99</w:t>
            </w: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47.33</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9.3</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0.84</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13.72</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13.87</w:t>
            </w: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4.81</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38.92</w:t>
            </w: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203.78</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81.46</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Zabudowa mieszkaniowa wielorodzinna</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MW</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1.15</w:t>
            </w: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1.42</w:t>
            </w: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0.79</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4.85</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8.21</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4.85</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13.06</w:t>
            </w:r>
          </w:p>
        </w:tc>
      </w:tr>
      <w:tr w:rsidR="00007EE7" w:rsidRPr="00A912C9" w:rsidTr="00E90DB3">
        <w:trPr>
          <w:trHeight w:val="1728"/>
        </w:trPr>
        <w:tc>
          <w:tcPr>
            <w:tcW w:w="1437" w:type="dxa"/>
            <w:tcBorders>
              <w:left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Zabudowa mieszkaniowo-usługowa, usługowo-mieszkaniowa</w:t>
            </w:r>
          </w:p>
        </w:tc>
        <w:tc>
          <w:tcPr>
            <w:tcW w:w="854" w:type="dxa"/>
            <w:tcBorders>
              <w:left w:val="double" w:sz="6"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MU, MNU, MM/U, U/MM, U/MN, M/U</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1.45</w:t>
            </w: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1.38</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0.17</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1.21</w:t>
            </w: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10.46</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4.28</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2.03</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24.93</w:t>
            </w: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28.4</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2.93</w:t>
            </w: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77.24</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74.41</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1932"/>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Z</w:t>
            </w:r>
            <w:r w:rsidR="00007EE7" w:rsidRPr="00FB20FA">
              <w:rPr>
                <w:rFonts w:eastAsia="Times New Roman" w:cstheme="minorHAnsi"/>
                <w:b/>
                <w:color w:val="000000"/>
                <w:sz w:val="20"/>
                <w:szCs w:val="20"/>
                <w:lang w:eastAsia="pl-PL"/>
              </w:rPr>
              <w:t>abudowa mieszkaniowa jednorodzinna, zabudowa zagrodowa i zabudowa usługowa</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M</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34.04</w:t>
            </w: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18.16</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52.2</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4A6B35">
        <w:trPr>
          <w:trHeight w:val="552"/>
        </w:trPr>
        <w:tc>
          <w:tcPr>
            <w:tcW w:w="1437" w:type="dxa"/>
            <w:tcBorders>
              <w:left w:val="double" w:sz="6" w:space="0" w:color="auto"/>
              <w:bottom w:val="single" w:sz="4"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Z</w:t>
            </w:r>
            <w:r w:rsidR="00007EE7" w:rsidRPr="00FB20FA">
              <w:rPr>
                <w:rFonts w:eastAsia="Times New Roman" w:cstheme="minorHAnsi"/>
                <w:b/>
                <w:color w:val="000000"/>
                <w:sz w:val="20"/>
                <w:szCs w:val="20"/>
                <w:lang w:eastAsia="pl-PL"/>
              </w:rPr>
              <w:t>abudowa letniskowa</w:t>
            </w:r>
          </w:p>
        </w:tc>
        <w:tc>
          <w:tcPr>
            <w:tcW w:w="854" w:type="dxa"/>
            <w:tcBorders>
              <w:left w:val="double" w:sz="6" w:space="0" w:color="auto"/>
              <w:bottom w:val="single" w:sz="4"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ML</w:t>
            </w:r>
          </w:p>
        </w:tc>
        <w:tc>
          <w:tcPr>
            <w:tcW w:w="709"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2.11</w:t>
            </w:r>
          </w:p>
        </w:tc>
        <w:tc>
          <w:tcPr>
            <w:tcW w:w="851" w:type="dxa"/>
            <w:gridSpan w:val="2"/>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single" w:sz="4"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single" w:sz="4"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2.11</w:t>
            </w:r>
          </w:p>
        </w:tc>
        <w:tc>
          <w:tcPr>
            <w:tcW w:w="709" w:type="dxa"/>
            <w:tcBorders>
              <w:bottom w:val="single" w:sz="4"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bottom w:val="single" w:sz="4"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FB20FA" w:rsidRPr="00A912C9" w:rsidTr="004A6B35">
        <w:trPr>
          <w:trHeight w:val="1380"/>
        </w:trPr>
        <w:tc>
          <w:tcPr>
            <w:tcW w:w="2291" w:type="dxa"/>
            <w:gridSpan w:val="2"/>
            <w:tcBorders>
              <w:left w:val="double" w:sz="6" w:space="0" w:color="auto"/>
              <w:bottom w:val="double" w:sz="6" w:space="0" w:color="auto"/>
              <w:right w:val="double" w:sz="6" w:space="0" w:color="auto"/>
            </w:tcBorders>
            <w:shd w:val="clear" w:color="000000" w:fill="FBD4B4" w:themeFill="accent6" w:themeFillTint="66"/>
            <w:noWrap/>
            <w:vAlign w:val="center"/>
            <w:hideMark/>
          </w:tcPr>
          <w:p w:rsidR="00FB20FA"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Ł</w:t>
            </w:r>
            <w:r w:rsidR="00FB20FA" w:rsidRPr="00FB20FA">
              <w:rPr>
                <w:rFonts w:eastAsia="Times New Roman" w:cstheme="minorHAnsi"/>
                <w:b/>
                <w:color w:val="000000"/>
                <w:sz w:val="20"/>
                <w:szCs w:val="20"/>
                <w:lang w:eastAsia="pl-PL"/>
              </w:rPr>
              <w:t>ącznie zabudowa mieszkaniowa i zabudowa mieszkaniowo-usługowa</w:t>
            </w:r>
          </w:p>
        </w:tc>
        <w:tc>
          <w:tcPr>
            <w:tcW w:w="709" w:type="dxa"/>
            <w:tcBorders>
              <w:left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26.53</w:t>
            </w:r>
          </w:p>
        </w:tc>
        <w:tc>
          <w:tcPr>
            <w:tcW w:w="708"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17.91</w:t>
            </w:r>
          </w:p>
        </w:tc>
        <w:tc>
          <w:tcPr>
            <w:tcW w:w="851" w:type="dxa"/>
            <w:gridSpan w:val="2"/>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52.05</w:t>
            </w:r>
          </w:p>
        </w:tc>
        <w:tc>
          <w:tcPr>
            <w:tcW w:w="850" w:type="dxa"/>
            <w:gridSpan w:val="2"/>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25.31</w:t>
            </w:r>
          </w:p>
        </w:tc>
        <w:tc>
          <w:tcPr>
            <w:tcW w:w="709"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9.41</w:t>
            </w:r>
          </w:p>
        </w:tc>
        <w:tc>
          <w:tcPr>
            <w:tcW w:w="850"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51.61</w:t>
            </w:r>
          </w:p>
        </w:tc>
        <w:tc>
          <w:tcPr>
            <w:tcW w:w="851" w:type="dxa"/>
            <w:gridSpan w:val="2"/>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0.17</w:t>
            </w:r>
          </w:p>
        </w:tc>
        <w:tc>
          <w:tcPr>
            <w:tcW w:w="851"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1.21</w:t>
            </w:r>
          </w:p>
        </w:tc>
        <w:tc>
          <w:tcPr>
            <w:tcW w:w="708"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10.46</w:t>
            </w:r>
          </w:p>
        </w:tc>
        <w:tc>
          <w:tcPr>
            <w:tcW w:w="851"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13.58</w:t>
            </w:r>
          </w:p>
        </w:tc>
        <w:tc>
          <w:tcPr>
            <w:tcW w:w="709"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2.87</w:t>
            </w:r>
          </w:p>
        </w:tc>
        <w:tc>
          <w:tcPr>
            <w:tcW w:w="709"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13.72</w:t>
            </w:r>
          </w:p>
        </w:tc>
        <w:tc>
          <w:tcPr>
            <w:tcW w:w="709"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992" w:type="dxa"/>
            <w:tcBorders>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38.8</w:t>
            </w:r>
          </w:p>
        </w:tc>
        <w:tc>
          <w:tcPr>
            <w:tcW w:w="1134" w:type="dxa"/>
            <w:tcBorders>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38.06</w:t>
            </w:r>
          </w:p>
        </w:tc>
        <w:tc>
          <w:tcPr>
            <w:tcW w:w="851" w:type="dxa"/>
            <w:tcBorders>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41.85</w:t>
            </w:r>
          </w:p>
        </w:tc>
        <w:tc>
          <w:tcPr>
            <w:tcW w:w="850" w:type="dxa"/>
            <w:tcBorders>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343.54</w:t>
            </w:r>
          </w:p>
        </w:tc>
        <w:tc>
          <w:tcPr>
            <w:tcW w:w="709" w:type="dxa"/>
            <w:tcBorders>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160.72</w:t>
            </w:r>
          </w:p>
        </w:tc>
        <w:tc>
          <w:tcPr>
            <w:tcW w:w="851" w:type="dxa"/>
            <w:tcBorders>
              <w:left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504.26</w:t>
            </w:r>
          </w:p>
        </w:tc>
      </w:tr>
      <w:tr w:rsidR="00007EE7" w:rsidRPr="00A912C9" w:rsidTr="004A6B35">
        <w:trPr>
          <w:trHeight w:val="1380"/>
        </w:trPr>
        <w:tc>
          <w:tcPr>
            <w:tcW w:w="1437" w:type="dxa"/>
            <w:tcBorders>
              <w:top w:val="double" w:sz="6" w:space="0" w:color="auto"/>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lastRenderedPageBreak/>
              <w:t>Z</w:t>
            </w:r>
            <w:r w:rsidR="00007EE7" w:rsidRPr="00FB20FA">
              <w:rPr>
                <w:rFonts w:eastAsia="Times New Roman" w:cstheme="minorHAnsi"/>
                <w:b/>
                <w:color w:val="000000"/>
                <w:sz w:val="20"/>
                <w:szCs w:val="20"/>
                <w:lang w:eastAsia="pl-PL"/>
              </w:rPr>
              <w:t>abudowa usługowa, zabudowa usługowa plac publiczny</w:t>
            </w:r>
          </w:p>
        </w:tc>
        <w:tc>
          <w:tcPr>
            <w:tcW w:w="854" w:type="dxa"/>
            <w:tcBorders>
              <w:top w:val="double" w:sz="6" w:space="0" w:color="auto"/>
              <w:left w:val="double" w:sz="6"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 U/KDP</w:t>
            </w: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0.83</w:t>
            </w: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1.48</w:t>
            </w: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0.02</w:t>
            </w: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0.39</w:t>
            </w: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1.46</w:t>
            </w: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2.32</w:t>
            </w: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1.86</w:t>
            </w:r>
          </w:p>
        </w:tc>
        <w:tc>
          <w:tcPr>
            <w:tcW w:w="1134"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0.15</w:t>
            </w: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0.6</w:t>
            </w:r>
          </w:p>
        </w:tc>
        <w:tc>
          <w:tcPr>
            <w:tcW w:w="850" w:type="dxa"/>
            <w:tcBorders>
              <w:top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4.93</w:t>
            </w:r>
          </w:p>
        </w:tc>
        <w:tc>
          <w:tcPr>
            <w:tcW w:w="709" w:type="dxa"/>
            <w:tcBorders>
              <w:top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6.39</w:t>
            </w:r>
          </w:p>
        </w:tc>
        <w:tc>
          <w:tcPr>
            <w:tcW w:w="851" w:type="dxa"/>
            <w:tcBorders>
              <w:top w:val="double" w:sz="6" w:space="0" w:color="auto"/>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U</w:t>
            </w:r>
            <w:r w:rsidR="00007EE7" w:rsidRPr="00FB20FA">
              <w:rPr>
                <w:rFonts w:eastAsia="Times New Roman" w:cstheme="minorHAnsi"/>
                <w:b/>
                <w:color w:val="000000"/>
                <w:sz w:val="20"/>
                <w:szCs w:val="20"/>
                <w:lang w:eastAsia="pl-PL"/>
              </w:rPr>
              <w:t>sługi turystyki, rekreacji i wypoczynku</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UT</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29.77</w:t>
            </w: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6.3</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1104"/>
        </w:trPr>
        <w:tc>
          <w:tcPr>
            <w:tcW w:w="1437" w:type="dxa"/>
            <w:tcBorders>
              <w:left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Teren sportu i rekreacji, teren sportu i rekreacji i zieleni urządzonej</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US, US/ZP</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1.08</w:t>
            </w: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0.82</w:t>
            </w: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2.3</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1.01</w:t>
            </w: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4.31</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4.33</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9.61</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13.94</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13.94</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U</w:t>
            </w:r>
            <w:r w:rsidR="00007EE7" w:rsidRPr="00FB20FA">
              <w:rPr>
                <w:rFonts w:eastAsia="Times New Roman" w:cstheme="minorHAnsi"/>
                <w:b/>
                <w:color w:val="000000"/>
                <w:sz w:val="20"/>
                <w:szCs w:val="20"/>
                <w:lang w:eastAsia="pl-PL"/>
              </w:rPr>
              <w:t>sługi, z dopuszczeniem zieleni urządzonej</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U/ZP</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0.83</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0.83</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0.83</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bottom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Teren obsługi ruchu samochodowego</w:t>
            </w:r>
          </w:p>
        </w:tc>
        <w:tc>
          <w:tcPr>
            <w:tcW w:w="854" w:type="dxa"/>
            <w:tcBorders>
              <w:left w:val="double" w:sz="6" w:space="0" w:color="auto"/>
              <w:bottom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KS</w:t>
            </w: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2.92</w:t>
            </w:r>
          </w:p>
        </w:tc>
        <w:tc>
          <w:tcPr>
            <w:tcW w:w="850"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709" w:type="dxa"/>
            <w:tcBorders>
              <w:bottom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bottom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E90DB3" w:rsidRPr="00FB20FA" w:rsidTr="00E90DB3">
        <w:trPr>
          <w:trHeight w:val="552"/>
        </w:trPr>
        <w:tc>
          <w:tcPr>
            <w:tcW w:w="2291" w:type="dxa"/>
            <w:gridSpan w:val="2"/>
            <w:tcBorders>
              <w:top w:val="double" w:sz="6" w:space="0" w:color="auto"/>
              <w:left w:val="double" w:sz="6" w:space="0" w:color="auto"/>
              <w:bottom w:val="double" w:sz="6" w:space="0" w:color="auto"/>
            </w:tcBorders>
            <w:shd w:val="clear" w:color="000000" w:fill="FBD4B4" w:themeFill="accent6" w:themeFillTint="66"/>
            <w:noWrap/>
            <w:vAlign w:val="center"/>
            <w:hideMark/>
          </w:tcPr>
          <w:p w:rsidR="00FB20FA"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Ł</w:t>
            </w:r>
            <w:r w:rsidR="00FB20FA" w:rsidRPr="00FB20FA">
              <w:rPr>
                <w:rFonts w:eastAsia="Times New Roman" w:cstheme="minorHAnsi"/>
                <w:b/>
                <w:color w:val="000000"/>
                <w:sz w:val="20"/>
                <w:szCs w:val="20"/>
                <w:lang w:eastAsia="pl-PL"/>
              </w:rPr>
              <w:t>ącznie zabudowa usługowa</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1.08</w:t>
            </w:r>
          </w:p>
        </w:tc>
        <w:tc>
          <w:tcPr>
            <w:tcW w:w="708"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0.83</w:t>
            </w: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33.51</w:t>
            </w:r>
          </w:p>
        </w:tc>
        <w:tc>
          <w:tcPr>
            <w:tcW w:w="850"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3.78</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1.03</w:t>
            </w: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11</w:t>
            </w: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1.46</w:t>
            </w:r>
          </w:p>
        </w:tc>
        <w:tc>
          <w:tcPr>
            <w:tcW w:w="708"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2.32</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4.33</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0.83</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992"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1.86</w:t>
            </w:r>
          </w:p>
        </w:tc>
        <w:tc>
          <w:tcPr>
            <w:tcW w:w="1134"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9.76</w:t>
            </w:r>
          </w:p>
        </w:tc>
        <w:tc>
          <w:tcPr>
            <w:tcW w:w="851"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0.6</w:t>
            </w:r>
          </w:p>
        </w:tc>
        <w:tc>
          <w:tcPr>
            <w:tcW w:w="850"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19.7</w:t>
            </w:r>
          </w:p>
        </w:tc>
        <w:tc>
          <w:tcPr>
            <w:tcW w:w="709" w:type="dxa"/>
            <w:tcBorders>
              <w:top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21.16</w:t>
            </w:r>
          </w:p>
        </w:tc>
        <w:tc>
          <w:tcPr>
            <w:tcW w:w="851" w:type="dxa"/>
            <w:tcBorders>
              <w:top w:val="double" w:sz="6" w:space="0" w:color="auto"/>
              <w:left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40.86</w:t>
            </w:r>
          </w:p>
        </w:tc>
      </w:tr>
      <w:tr w:rsidR="00007EE7" w:rsidRPr="00A912C9" w:rsidTr="00E90DB3">
        <w:trPr>
          <w:trHeight w:val="288"/>
        </w:trPr>
        <w:tc>
          <w:tcPr>
            <w:tcW w:w="1437" w:type="dxa"/>
            <w:tcBorders>
              <w:top w:val="double" w:sz="6" w:space="0" w:color="auto"/>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Pr>
                <w:rFonts w:eastAsia="Times New Roman" w:cstheme="minorHAnsi"/>
                <w:b/>
                <w:color w:val="000000"/>
                <w:sz w:val="20"/>
                <w:szCs w:val="20"/>
                <w:lang w:eastAsia="pl-PL"/>
              </w:rPr>
              <w:t>U</w:t>
            </w:r>
            <w:r w:rsidR="00007EE7" w:rsidRPr="00FB20FA">
              <w:rPr>
                <w:rFonts w:eastAsia="Times New Roman" w:cstheme="minorHAnsi"/>
                <w:b/>
                <w:color w:val="000000"/>
                <w:sz w:val="20"/>
                <w:szCs w:val="20"/>
                <w:lang w:eastAsia="pl-PL"/>
              </w:rPr>
              <w:t>sługi kultury</w:t>
            </w:r>
          </w:p>
        </w:tc>
        <w:tc>
          <w:tcPr>
            <w:tcW w:w="854" w:type="dxa"/>
            <w:tcBorders>
              <w:top w:val="double" w:sz="6" w:space="0" w:color="auto"/>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UK, </w:t>
            </w:r>
            <w:proofErr w:type="spellStart"/>
            <w:r w:rsidRPr="00FB20FA">
              <w:rPr>
                <w:rFonts w:eastAsia="Times New Roman" w:cstheme="minorHAnsi"/>
                <w:b/>
                <w:color w:val="000000"/>
                <w:sz w:val="20"/>
                <w:szCs w:val="20"/>
                <w:lang w:eastAsia="pl-PL"/>
              </w:rPr>
              <w:t>UP-K</w:t>
            </w:r>
            <w:proofErr w:type="spellEnd"/>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0.18</w:t>
            </w: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0.07</w:t>
            </w: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0.35</w:t>
            </w: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709" w:type="dxa"/>
            <w:tcBorders>
              <w:top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top w:val="double" w:sz="6" w:space="0" w:color="auto"/>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288"/>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Usługi zdrowia</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UZ</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0.38</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0.38</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288"/>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Usługi oświaty</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UO</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1.22</w:t>
            </w: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1.99</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0.13</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3.34</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288"/>
        </w:trPr>
        <w:tc>
          <w:tcPr>
            <w:tcW w:w="1437" w:type="dxa"/>
            <w:tcBorders>
              <w:left w:val="double" w:sz="6" w:space="0" w:color="auto"/>
              <w:bottom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Usługi publiczne</w:t>
            </w:r>
          </w:p>
        </w:tc>
        <w:tc>
          <w:tcPr>
            <w:tcW w:w="854" w:type="dxa"/>
            <w:tcBorders>
              <w:left w:val="double" w:sz="6" w:space="0" w:color="auto"/>
              <w:bottom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UP</w:t>
            </w: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0.28</w:t>
            </w: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6.71</w:t>
            </w:r>
          </w:p>
        </w:tc>
        <w:tc>
          <w:tcPr>
            <w:tcW w:w="1134"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1.63</w:t>
            </w: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8.34</w:t>
            </w:r>
          </w:p>
        </w:tc>
        <w:tc>
          <w:tcPr>
            <w:tcW w:w="850" w:type="dxa"/>
            <w:tcBorders>
              <w:bottom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16.96</w:t>
            </w:r>
          </w:p>
        </w:tc>
        <w:tc>
          <w:tcPr>
            <w:tcW w:w="709" w:type="dxa"/>
            <w:tcBorders>
              <w:bottom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16.68</w:t>
            </w:r>
          </w:p>
        </w:tc>
        <w:tc>
          <w:tcPr>
            <w:tcW w:w="851" w:type="dxa"/>
            <w:tcBorders>
              <w:left w:val="double" w:sz="6" w:space="0" w:color="auto"/>
              <w:bottom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FB20FA" w:rsidRPr="00A912C9" w:rsidTr="00E90DB3">
        <w:trPr>
          <w:trHeight w:val="288"/>
        </w:trPr>
        <w:tc>
          <w:tcPr>
            <w:tcW w:w="2291" w:type="dxa"/>
            <w:gridSpan w:val="2"/>
            <w:tcBorders>
              <w:top w:val="double" w:sz="6" w:space="0" w:color="auto"/>
              <w:left w:val="double" w:sz="6"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Łącznie usługi publiczne</w:t>
            </w:r>
          </w:p>
        </w:tc>
        <w:tc>
          <w:tcPr>
            <w:tcW w:w="709"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1.4</w:t>
            </w:r>
          </w:p>
        </w:tc>
        <w:tc>
          <w:tcPr>
            <w:tcW w:w="708"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1.99</w:t>
            </w:r>
          </w:p>
        </w:tc>
        <w:tc>
          <w:tcPr>
            <w:tcW w:w="851" w:type="dxa"/>
            <w:gridSpan w:val="2"/>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0" w:type="dxa"/>
            <w:gridSpan w:val="2"/>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0.07</w:t>
            </w:r>
          </w:p>
        </w:tc>
        <w:tc>
          <w:tcPr>
            <w:tcW w:w="850"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0.86</w:t>
            </w:r>
          </w:p>
        </w:tc>
        <w:tc>
          <w:tcPr>
            <w:tcW w:w="851" w:type="dxa"/>
            <w:gridSpan w:val="2"/>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0.28</w:t>
            </w:r>
          </w:p>
        </w:tc>
        <w:tc>
          <w:tcPr>
            <w:tcW w:w="850"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8"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992"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6.71</w:t>
            </w:r>
          </w:p>
        </w:tc>
        <w:tc>
          <w:tcPr>
            <w:tcW w:w="1134" w:type="dxa"/>
            <w:tcBorders>
              <w:top w:val="double" w:sz="6" w:space="0" w:color="auto"/>
              <w:left w:val="single" w:sz="4" w:space="0" w:color="auto"/>
              <w:bottom w:val="double" w:sz="6" w:space="0" w:color="auto"/>
              <w:right w:val="single" w:sz="4" w:space="0" w:color="auto"/>
            </w:tcBorders>
            <w:shd w:val="clear" w:color="000000"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1.63</w:t>
            </w:r>
          </w:p>
        </w:tc>
        <w:tc>
          <w:tcPr>
            <w:tcW w:w="851" w:type="dxa"/>
            <w:tcBorders>
              <w:top w:val="double" w:sz="6" w:space="0" w:color="auto"/>
              <w:left w:val="single" w:sz="4" w:space="0" w:color="auto"/>
              <w:bottom w:val="double" w:sz="6" w:space="0" w:color="auto"/>
              <w:right w:val="single" w:sz="4" w:space="0" w:color="auto"/>
            </w:tcBorders>
            <w:shd w:val="clear" w:color="auto"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8.34</w:t>
            </w:r>
          </w:p>
        </w:tc>
        <w:tc>
          <w:tcPr>
            <w:tcW w:w="850" w:type="dxa"/>
            <w:tcBorders>
              <w:top w:val="double" w:sz="6" w:space="0" w:color="auto"/>
              <w:left w:val="single" w:sz="4" w:space="0" w:color="auto"/>
              <w:bottom w:val="double" w:sz="6" w:space="0" w:color="auto"/>
              <w:right w:val="single" w:sz="4" w:space="0" w:color="auto"/>
            </w:tcBorders>
            <w:shd w:val="clear" w:color="auto"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20.68</w:t>
            </w:r>
          </w:p>
        </w:tc>
        <w:tc>
          <w:tcPr>
            <w:tcW w:w="709" w:type="dxa"/>
            <w:tcBorders>
              <w:top w:val="double" w:sz="6" w:space="0" w:color="auto"/>
              <w:left w:val="single" w:sz="4" w:space="0" w:color="auto"/>
              <w:bottom w:val="double" w:sz="6" w:space="0" w:color="auto"/>
              <w:right w:val="double" w:sz="6" w:space="0" w:color="auto"/>
            </w:tcBorders>
            <w:shd w:val="clear" w:color="auto"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16.68</w:t>
            </w:r>
          </w:p>
        </w:tc>
        <w:tc>
          <w:tcPr>
            <w:tcW w:w="851" w:type="dxa"/>
            <w:tcBorders>
              <w:top w:val="double" w:sz="6" w:space="0" w:color="auto"/>
              <w:left w:val="double" w:sz="6" w:space="0" w:color="auto"/>
              <w:bottom w:val="double" w:sz="6" w:space="0" w:color="auto"/>
              <w:right w:val="double" w:sz="6" w:space="0" w:color="auto"/>
            </w:tcBorders>
            <w:shd w:val="clear" w:color="auto" w:fill="FBD4B4" w:themeFill="accent6"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37.36</w:t>
            </w:r>
          </w:p>
        </w:tc>
      </w:tr>
      <w:tr w:rsidR="00007EE7" w:rsidRPr="00A912C9" w:rsidTr="00E90DB3">
        <w:trPr>
          <w:trHeight w:val="552"/>
        </w:trPr>
        <w:tc>
          <w:tcPr>
            <w:tcW w:w="1437" w:type="dxa"/>
            <w:tcBorders>
              <w:top w:val="double" w:sz="6" w:space="0" w:color="auto"/>
              <w:left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Zabudowa zagrodowa</w:t>
            </w:r>
          </w:p>
        </w:tc>
        <w:tc>
          <w:tcPr>
            <w:tcW w:w="854" w:type="dxa"/>
            <w:tcBorders>
              <w:top w:val="double" w:sz="6" w:space="0" w:color="auto"/>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RM</w:t>
            </w: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39.83</w:t>
            </w: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0.98</w:t>
            </w: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24.17</w:t>
            </w: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11.76</w:t>
            </w: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76.74</w:t>
            </w:r>
          </w:p>
        </w:tc>
        <w:tc>
          <w:tcPr>
            <w:tcW w:w="709" w:type="dxa"/>
            <w:tcBorders>
              <w:top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top w:val="double" w:sz="6" w:space="0" w:color="auto"/>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552"/>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Urządzenia gospodarki leśnej</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ZLU</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1.52</w:t>
            </w: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1.52</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1656"/>
        </w:trPr>
        <w:tc>
          <w:tcPr>
            <w:tcW w:w="1437" w:type="dxa"/>
            <w:tcBorders>
              <w:left w:val="double" w:sz="6" w:space="0" w:color="auto"/>
              <w:bottom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Obsługa produkcji w gospodarstwach rolnych, hodowlanych, ogrodniczych, rybackich</w:t>
            </w:r>
          </w:p>
        </w:tc>
        <w:tc>
          <w:tcPr>
            <w:tcW w:w="854" w:type="dxa"/>
            <w:tcBorders>
              <w:left w:val="double" w:sz="6" w:space="0" w:color="auto"/>
              <w:bottom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RU, RRU</w:t>
            </w: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8.7</w:t>
            </w: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5.5</w:t>
            </w: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2.74</w:t>
            </w: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1.1</w:t>
            </w: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18.04</w:t>
            </w:r>
          </w:p>
        </w:tc>
        <w:tc>
          <w:tcPr>
            <w:tcW w:w="709" w:type="dxa"/>
            <w:tcBorders>
              <w:bottom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1.1</w:t>
            </w:r>
          </w:p>
        </w:tc>
        <w:tc>
          <w:tcPr>
            <w:tcW w:w="851" w:type="dxa"/>
            <w:tcBorders>
              <w:left w:val="double" w:sz="6" w:space="0" w:color="auto"/>
              <w:bottom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E90DB3" w:rsidRPr="00A912C9" w:rsidTr="00E90DB3">
        <w:trPr>
          <w:trHeight w:val="1656"/>
        </w:trPr>
        <w:tc>
          <w:tcPr>
            <w:tcW w:w="2291" w:type="dxa"/>
            <w:gridSpan w:val="2"/>
            <w:tcBorders>
              <w:top w:val="double" w:sz="6" w:space="0" w:color="auto"/>
              <w:left w:val="double" w:sz="6" w:space="0" w:color="auto"/>
              <w:bottom w:val="double" w:sz="6" w:space="0" w:color="auto"/>
            </w:tcBorders>
            <w:shd w:val="clear" w:color="000000" w:fill="FBD4B4" w:themeFill="accent6" w:themeFillTint="66"/>
            <w:noWrap/>
            <w:vAlign w:val="center"/>
            <w:hideMark/>
          </w:tcPr>
          <w:p w:rsidR="00FB20FA"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Łącznie zabudowa zagrodowa i służąca obsłudz</w:t>
            </w:r>
            <w:r w:rsidR="00FB20FA" w:rsidRPr="00FB20FA">
              <w:rPr>
                <w:rFonts w:eastAsia="Times New Roman" w:cstheme="minorHAnsi"/>
                <w:b/>
                <w:color w:val="000000"/>
                <w:sz w:val="20"/>
                <w:szCs w:val="20"/>
                <w:lang w:eastAsia="pl-PL"/>
              </w:rPr>
              <w:t>e produkcji w gospodarstwach rolnych i leśnych</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48.53</w:t>
            </w:r>
          </w:p>
        </w:tc>
        <w:tc>
          <w:tcPr>
            <w:tcW w:w="708"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0.98</w:t>
            </w: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29.67</w:t>
            </w: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16.02</w:t>
            </w: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8"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1.1</w:t>
            </w: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992"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1134"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96.3</w:t>
            </w:r>
          </w:p>
        </w:tc>
        <w:tc>
          <w:tcPr>
            <w:tcW w:w="709" w:type="dxa"/>
            <w:tcBorders>
              <w:top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1.1</w:t>
            </w:r>
          </w:p>
        </w:tc>
        <w:tc>
          <w:tcPr>
            <w:tcW w:w="851" w:type="dxa"/>
            <w:tcBorders>
              <w:top w:val="double" w:sz="6" w:space="0" w:color="auto"/>
              <w:left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97.4</w:t>
            </w:r>
          </w:p>
        </w:tc>
      </w:tr>
      <w:tr w:rsidR="00007EE7" w:rsidRPr="00A912C9" w:rsidTr="00E90DB3">
        <w:trPr>
          <w:trHeight w:val="828"/>
        </w:trPr>
        <w:tc>
          <w:tcPr>
            <w:tcW w:w="1437" w:type="dxa"/>
            <w:tcBorders>
              <w:top w:val="double" w:sz="6" w:space="0" w:color="auto"/>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lastRenderedPageBreak/>
              <w:t>Obiekty produkcyjne, składy i magazyny</w:t>
            </w:r>
          </w:p>
        </w:tc>
        <w:tc>
          <w:tcPr>
            <w:tcW w:w="854" w:type="dxa"/>
            <w:tcBorders>
              <w:top w:val="double" w:sz="6" w:space="0" w:color="auto"/>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P</w:t>
            </w: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2.94</w:t>
            </w: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2.94</w:t>
            </w:r>
          </w:p>
        </w:tc>
        <w:tc>
          <w:tcPr>
            <w:tcW w:w="709" w:type="dxa"/>
            <w:tcBorders>
              <w:top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w:t>
            </w:r>
          </w:p>
        </w:tc>
        <w:tc>
          <w:tcPr>
            <w:tcW w:w="851" w:type="dxa"/>
            <w:tcBorders>
              <w:top w:val="double" w:sz="6" w:space="0" w:color="auto"/>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1104"/>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Obiekty produkcyjne, składy i magazyny, usługi, garaże</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roofErr w:type="spellStart"/>
            <w:r w:rsidRPr="00FB20FA">
              <w:rPr>
                <w:rFonts w:eastAsia="Times New Roman" w:cstheme="minorHAnsi"/>
                <w:b/>
                <w:color w:val="000000"/>
                <w:sz w:val="20"/>
                <w:szCs w:val="20"/>
                <w:lang w:eastAsia="pl-PL"/>
              </w:rPr>
              <w:t>PU,KPg</w:t>
            </w:r>
            <w:proofErr w:type="spellEnd"/>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0.32</w:t>
            </w: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0.32</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0.32</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1104"/>
        </w:trPr>
        <w:tc>
          <w:tcPr>
            <w:tcW w:w="1437" w:type="dxa"/>
            <w:tcBorders>
              <w:left w:val="double" w:sz="6" w:space="0" w:color="auto"/>
              <w:bottom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Obiekty produkcyjne, składy i magazyny, usługi</w:t>
            </w:r>
          </w:p>
        </w:tc>
        <w:tc>
          <w:tcPr>
            <w:tcW w:w="854" w:type="dxa"/>
            <w:tcBorders>
              <w:left w:val="double" w:sz="6" w:space="0" w:color="auto"/>
              <w:bottom w:val="double" w:sz="6" w:space="0" w:color="auto"/>
            </w:tcBorders>
            <w:shd w:val="clear" w:color="auto" w:fill="auto"/>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PU, </w:t>
            </w:r>
            <w:proofErr w:type="spellStart"/>
            <w:r w:rsidRPr="00FB20FA">
              <w:rPr>
                <w:rFonts w:eastAsia="Times New Roman" w:cstheme="minorHAnsi"/>
                <w:b/>
                <w:color w:val="000000"/>
                <w:sz w:val="20"/>
                <w:szCs w:val="20"/>
                <w:lang w:eastAsia="pl-PL"/>
              </w:rPr>
              <w:t>P,U</w:t>
            </w:r>
            <w:proofErr w:type="spellEnd"/>
            <w:r w:rsidRPr="00FB20FA">
              <w:rPr>
                <w:rFonts w:eastAsia="Times New Roman" w:cstheme="minorHAnsi"/>
                <w:b/>
                <w:color w:val="000000"/>
                <w:sz w:val="20"/>
                <w:szCs w:val="20"/>
                <w:lang w:eastAsia="pl-PL"/>
              </w:rPr>
              <w:t xml:space="preserve">, </w:t>
            </w:r>
            <w:proofErr w:type="spellStart"/>
            <w:r w:rsidRPr="00FB20FA">
              <w:rPr>
                <w:rFonts w:eastAsia="Times New Roman" w:cstheme="minorHAnsi"/>
                <w:b/>
                <w:color w:val="000000"/>
                <w:sz w:val="20"/>
                <w:szCs w:val="20"/>
                <w:lang w:eastAsia="pl-PL"/>
              </w:rPr>
              <w:t>U,P</w:t>
            </w:r>
            <w:proofErr w:type="spellEnd"/>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1.52</w:t>
            </w: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5.8</w:t>
            </w: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5.28</w:t>
            </w: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44.79</w:t>
            </w: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1.63</w:t>
            </w: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7.29</w:t>
            </w: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4.98</w:t>
            </w:r>
          </w:p>
        </w:tc>
        <w:tc>
          <w:tcPr>
            <w:tcW w:w="992"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3.62</w:t>
            </w:r>
          </w:p>
        </w:tc>
        <w:tc>
          <w:tcPr>
            <w:tcW w:w="1134"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2.99</w:t>
            </w: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17.92</w:t>
            </w:r>
          </w:p>
        </w:tc>
        <w:tc>
          <w:tcPr>
            <w:tcW w:w="850" w:type="dxa"/>
            <w:tcBorders>
              <w:bottom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95.82</w:t>
            </w:r>
          </w:p>
        </w:tc>
        <w:tc>
          <w:tcPr>
            <w:tcW w:w="709" w:type="dxa"/>
            <w:tcBorders>
              <w:bottom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88.5</w:t>
            </w:r>
          </w:p>
        </w:tc>
        <w:tc>
          <w:tcPr>
            <w:tcW w:w="851" w:type="dxa"/>
            <w:tcBorders>
              <w:left w:val="double" w:sz="6" w:space="0" w:color="auto"/>
              <w:bottom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262BF1" w:rsidRPr="00A912C9" w:rsidTr="00262BF1">
        <w:trPr>
          <w:trHeight w:val="888"/>
        </w:trPr>
        <w:tc>
          <w:tcPr>
            <w:tcW w:w="2291" w:type="dxa"/>
            <w:gridSpan w:val="2"/>
            <w:tcBorders>
              <w:top w:val="double" w:sz="6" w:space="0" w:color="auto"/>
              <w:left w:val="double" w:sz="6" w:space="0" w:color="auto"/>
              <w:bottom w:val="double" w:sz="6" w:space="0" w:color="auto"/>
            </w:tcBorders>
            <w:shd w:val="clear" w:color="000000" w:fill="FBD4B4" w:themeFill="accent6" w:themeFillTint="66"/>
            <w:noWrap/>
            <w:vAlign w:val="center"/>
            <w:hideMark/>
          </w:tcPr>
          <w:p w:rsidR="00262BF1"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Łącznie zabudowa produkcyjno-usługowa</w:t>
            </w:r>
          </w:p>
        </w:tc>
        <w:tc>
          <w:tcPr>
            <w:tcW w:w="709"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1.52</w:t>
            </w:r>
          </w:p>
        </w:tc>
        <w:tc>
          <w:tcPr>
            <w:tcW w:w="708"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0" w:type="dxa"/>
            <w:gridSpan w:val="2"/>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2.94</w:t>
            </w:r>
          </w:p>
        </w:tc>
        <w:tc>
          <w:tcPr>
            <w:tcW w:w="709"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5.8</w:t>
            </w:r>
          </w:p>
        </w:tc>
        <w:tc>
          <w:tcPr>
            <w:tcW w:w="850"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5.6</w:t>
            </w:r>
          </w:p>
        </w:tc>
        <w:tc>
          <w:tcPr>
            <w:tcW w:w="851"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708"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44.79</w:t>
            </w:r>
          </w:p>
        </w:tc>
        <w:tc>
          <w:tcPr>
            <w:tcW w:w="851"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1.63</w:t>
            </w:r>
          </w:p>
        </w:tc>
        <w:tc>
          <w:tcPr>
            <w:tcW w:w="709"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7.29</w:t>
            </w:r>
          </w:p>
        </w:tc>
        <w:tc>
          <w:tcPr>
            <w:tcW w:w="709"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4.98</w:t>
            </w:r>
          </w:p>
        </w:tc>
        <w:tc>
          <w:tcPr>
            <w:tcW w:w="992"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3.62</w:t>
            </w:r>
          </w:p>
        </w:tc>
        <w:tc>
          <w:tcPr>
            <w:tcW w:w="1134" w:type="dxa"/>
            <w:tcBorders>
              <w:top w:val="double" w:sz="6" w:space="0" w:color="auto"/>
              <w:bottom w:val="double" w:sz="6" w:space="0" w:color="auto"/>
            </w:tcBorders>
            <w:shd w:val="clear" w:color="000000"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2.99</w:t>
            </w:r>
          </w:p>
        </w:tc>
        <w:tc>
          <w:tcPr>
            <w:tcW w:w="851" w:type="dxa"/>
            <w:tcBorders>
              <w:top w:val="double" w:sz="6" w:space="0" w:color="auto"/>
              <w:bottom w:val="double" w:sz="6" w:space="0" w:color="auto"/>
            </w:tcBorders>
            <w:shd w:val="clear" w:color="auto" w:fill="FBD4B4" w:themeFill="accent6" w:themeFillTint="66"/>
            <w:noWrap/>
            <w:vAlign w:val="center"/>
            <w:hideMark/>
          </w:tcPr>
          <w:p w:rsidR="00262BF1" w:rsidRPr="00FB20FA" w:rsidRDefault="00262BF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17.92</w:t>
            </w:r>
          </w:p>
        </w:tc>
        <w:tc>
          <w:tcPr>
            <w:tcW w:w="850" w:type="dxa"/>
            <w:tcBorders>
              <w:top w:val="double" w:sz="6" w:space="0" w:color="auto"/>
              <w:bottom w:val="double" w:sz="6" w:space="0" w:color="auto"/>
            </w:tcBorders>
            <w:shd w:val="clear" w:color="auto" w:fill="FBD4B4" w:themeFill="accent6" w:themeFillTint="66"/>
            <w:noWrap/>
            <w:vAlign w:val="center"/>
            <w:hideMark/>
          </w:tcPr>
          <w:p w:rsidR="00262BF1" w:rsidRPr="00262BF1" w:rsidRDefault="00262BF1" w:rsidP="00262BF1">
            <w:pPr>
              <w:jc w:val="center"/>
              <w:rPr>
                <w:rFonts w:ascii="Calibri" w:hAnsi="Calibri"/>
                <w:b/>
                <w:color w:val="000000"/>
                <w:sz w:val="20"/>
                <w:szCs w:val="20"/>
              </w:rPr>
            </w:pPr>
            <w:r w:rsidRPr="00262BF1">
              <w:rPr>
                <w:rFonts w:ascii="Calibri" w:hAnsi="Calibri"/>
                <w:b/>
                <w:color w:val="000000"/>
                <w:sz w:val="20"/>
                <w:szCs w:val="20"/>
              </w:rPr>
              <w:t>10.58</w:t>
            </w:r>
          </w:p>
        </w:tc>
        <w:tc>
          <w:tcPr>
            <w:tcW w:w="709" w:type="dxa"/>
            <w:tcBorders>
              <w:top w:val="double" w:sz="6" w:space="0" w:color="auto"/>
              <w:bottom w:val="double" w:sz="6" w:space="0" w:color="auto"/>
              <w:right w:val="double" w:sz="6" w:space="0" w:color="auto"/>
            </w:tcBorders>
            <w:shd w:val="clear" w:color="auto" w:fill="FBD4B4" w:themeFill="accent6" w:themeFillTint="66"/>
            <w:noWrap/>
            <w:vAlign w:val="center"/>
            <w:hideMark/>
          </w:tcPr>
          <w:p w:rsidR="00262BF1" w:rsidRPr="00262BF1" w:rsidRDefault="00262BF1" w:rsidP="00262BF1">
            <w:pPr>
              <w:spacing w:after="0" w:line="240" w:lineRule="auto"/>
              <w:jc w:val="center"/>
              <w:rPr>
                <w:rFonts w:ascii="Calibri" w:eastAsia="Times New Roman" w:hAnsi="Calibri" w:cs="Times New Roman"/>
                <w:b/>
                <w:color w:val="000000"/>
                <w:sz w:val="20"/>
                <w:szCs w:val="20"/>
                <w:lang w:eastAsia="pl-PL"/>
              </w:rPr>
            </w:pPr>
            <w:r w:rsidRPr="00262BF1">
              <w:rPr>
                <w:rFonts w:ascii="Calibri" w:eastAsia="Times New Roman" w:hAnsi="Calibri" w:cs="Times New Roman"/>
                <w:b/>
                <w:color w:val="000000"/>
                <w:sz w:val="20"/>
                <w:szCs w:val="20"/>
                <w:lang w:eastAsia="pl-PL"/>
              </w:rPr>
              <w:t>88.82</w:t>
            </w:r>
          </w:p>
        </w:tc>
        <w:tc>
          <w:tcPr>
            <w:tcW w:w="851" w:type="dxa"/>
            <w:tcBorders>
              <w:top w:val="double" w:sz="6" w:space="0" w:color="auto"/>
              <w:left w:val="double" w:sz="6" w:space="0" w:color="auto"/>
              <w:bottom w:val="double" w:sz="6" w:space="0" w:color="auto"/>
              <w:right w:val="double" w:sz="6" w:space="0" w:color="auto"/>
            </w:tcBorders>
            <w:shd w:val="clear" w:color="auto" w:fill="FBD4B4" w:themeFill="accent6" w:themeFillTint="66"/>
            <w:noWrap/>
            <w:vAlign w:val="center"/>
            <w:hideMark/>
          </w:tcPr>
          <w:p w:rsidR="00262BF1" w:rsidRPr="00262BF1" w:rsidRDefault="00262BF1" w:rsidP="00262BF1">
            <w:pPr>
              <w:jc w:val="center"/>
              <w:rPr>
                <w:rFonts w:ascii="Calibri" w:hAnsi="Calibri"/>
                <w:b/>
                <w:color w:val="000000"/>
                <w:sz w:val="20"/>
                <w:szCs w:val="20"/>
              </w:rPr>
            </w:pPr>
            <w:r w:rsidRPr="00262BF1">
              <w:rPr>
                <w:rFonts w:ascii="Calibri" w:hAnsi="Calibri"/>
                <w:b/>
                <w:color w:val="000000"/>
                <w:sz w:val="20"/>
                <w:szCs w:val="20"/>
              </w:rPr>
              <w:t>99.4</w:t>
            </w:r>
          </w:p>
        </w:tc>
      </w:tr>
      <w:tr w:rsidR="00007EE7" w:rsidRPr="00A912C9" w:rsidTr="00E90DB3">
        <w:trPr>
          <w:trHeight w:val="828"/>
        </w:trPr>
        <w:tc>
          <w:tcPr>
            <w:tcW w:w="1437" w:type="dxa"/>
            <w:tcBorders>
              <w:top w:val="double" w:sz="6" w:space="0" w:color="auto"/>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Składowisko odpadów komunalnych</w:t>
            </w:r>
          </w:p>
        </w:tc>
        <w:tc>
          <w:tcPr>
            <w:tcW w:w="854" w:type="dxa"/>
            <w:tcBorders>
              <w:top w:val="double" w:sz="6" w:space="0" w:color="auto"/>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1.68</w:t>
            </w: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0.87</w:t>
            </w:r>
          </w:p>
        </w:tc>
        <w:tc>
          <w:tcPr>
            <w:tcW w:w="851" w:type="dxa"/>
            <w:tcBorders>
              <w:top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top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2.55</w:t>
            </w:r>
          </w:p>
        </w:tc>
        <w:tc>
          <w:tcPr>
            <w:tcW w:w="709" w:type="dxa"/>
            <w:tcBorders>
              <w:top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0.87</w:t>
            </w:r>
          </w:p>
        </w:tc>
        <w:tc>
          <w:tcPr>
            <w:tcW w:w="851" w:type="dxa"/>
            <w:tcBorders>
              <w:top w:val="double" w:sz="6" w:space="0" w:color="auto"/>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righ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Infrastruktura techniczna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energetyka GPZ</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0.58</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0.58</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0.58</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E90DB3">
        <w:trPr>
          <w:trHeight w:val="828"/>
        </w:trPr>
        <w:tc>
          <w:tcPr>
            <w:tcW w:w="1437" w:type="dxa"/>
            <w:tcBorders>
              <w:left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 xml:space="preserve">Teren infrastruktury technicznej </w:t>
            </w:r>
            <w:r w:rsidR="00CE0930">
              <w:rPr>
                <w:rFonts w:eastAsia="Times New Roman" w:cstheme="minorHAnsi"/>
                <w:b/>
                <w:color w:val="000000"/>
                <w:sz w:val="20"/>
                <w:szCs w:val="20"/>
                <w:lang w:eastAsia="pl-PL"/>
              </w:rPr>
              <w:t>–</w:t>
            </w:r>
            <w:r w:rsidRPr="00FB20FA">
              <w:rPr>
                <w:rFonts w:eastAsia="Times New Roman" w:cstheme="minorHAnsi"/>
                <w:b/>
                <w:color w:val="000000"/>
                <w:sz w:val="20"/>
                <w:szCs w:val="20"/>
                <w:lang w:eastAsia="pl-PL"/>
              </w:rPr>
              <w:t xml:space="preserve"> kanalizacji</w:t>
            </w:r>
          </w:p>
        </w:tc>
        <w:tc>
          <w:tcPr>
            <w:tcW w:w="854" w:type="dxa"/>
            <w:tcBorders>
              <w:left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K</w:t>
            </w: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5.6</w:t>
            </w:r>
          </w:p>
        </w:tc>
        <w:tc>
          <w:tcPr>
            <w:tcW w:w="850" w:type="dxa"/>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5.6</w:t>
            </w:r>
          </w:p>
        </w:tc>
        <w:tc>
          <w:tcPr>
            <w:tcW w:w="709" w:type="dxa"/>
            <w:tcBorders>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5.6</w:t>
            </w:r>
          </w:p>
        </w:tc>
        <w:tc>
          <w:tcPr>
            <w:tcW w:w="851" w:type="dxa"/>
            <w:tcBorders>
              <w:left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007EE7" w:rsidRPr="00A912C9" w:rsidTr="00F82DA7">
        <w:trPr>
          <w:trHeight w:val="1104"/>
        </w:trPr>
        <w:tc>
          <w:tcPr>
            <w:tcW w:w="1437" w:type="dxa"/>
            <w:tcBorders>
              <w:left w:val="double" w:sz="6" w:space="0" w:color="auto"/>
              <w:bottom w:val="double" w:sz="6" w:space="0" w:color="auto"/>
              <w:right w:val="double" w:sz="6" w:space="0" w:color="auto"/>
            </w:tcBorders>
            <w:shd w:val="clear" w:color="auto" w:fill="auto"/>
            <w:noWrap/>
            <w:vAlign w:val="center"/>
            <w:hideMark/>
          </w:tcPr>
          <w:p w:rsidR="00007EE7"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Ter</w:t>
            </w:r>
            <w:r w:rsidR="00007EE7" w:rsidRPr="00FB20FA">
              <w:rPr>
                <w:rFonts w:eastAsia="Times New Roman" w:cstheme="minorHAnsi"/>
                <w:b/>
                <w:color w:val="000000"/>
                <w:sz w:val="20"/>
                <w:szCs w:val="20"/>
                <w:lang w:eastAsia="pl-PL"/>
              </w:rPr>
              <w:t xml:space="preserve">en infrastruktury technicznej </w:t>
            </w:r>
            <w:r w:rsidR="00CE0930">
              <w:rPr>
                <w:rFonts w:eastAsia="Times New Roman" w:cstheme="minorHAnsi"/>
                <w:b/>
                <w:color w:val="000000"/>
                <w:sz w:val="20"/>
                <w:szCs w:val="20"/>
                <w:lang w:eastAsia="pl-PL"/>
              </w:rPr>
              <w:t>–</w:t>
            </w:r>
            <w:r w:rsidR="00007EE7" w:rsidRPr="00FB20FA">
              <w:rPr>
                <w:rFonts w:eastAsia="Times New Roman" w:cstheme="minorHAnsi"/>
                <w:b/>
                <w:color w:val="000000"/>
                <w:sz w:val="20"/>
                <w:szCs w:val="20"/>
                <w:lang w:eastAsia="pl-PL"/>
              </w:rPr>
              <w:t xml:space="preserve"> gospodarki odpadami</w:t>
            </w:r>
          </w:p>
        </w:tc>
        <w:tc>
          <w:tcPr>
            <w:tcW w:w="854" w:type="dxa"/>
            <w:tcBorders>
              <w:left w:val="double" w:sz="6" w:space="0" w:color="auto"/>
              <w:bottom w:val="double" w:sz="6" w:space="0" w:color="auto"/>
            </w:tcBorders>
            <w:shd w:val="clear" w:color="auto" w:fill="auto"/>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O</w:t>
            </w: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gridSpan w:val="2"/>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8"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709"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0"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992"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1134"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p>
        </w:tc>
        <w:tc>
          <w:tcPr>
            <w:tcW w:w="851" w:type="dxa"/>
            <w:tcBorders>
              <w:bottom w:val="double" w:sz="6" w:space="0" w:color="auto"/>
            </w:tcBorders>
            <w:shd w:val="clear" w:color="auto" w:fill="auto"/>
            <w:noWrap/>
            <w:vAlign w:val="center"/>
            <w:hideMark/>
          </w:tcPr>
          <w:p w:rsidR="00007EE7" w:rsidRPr="00007EE7" w:rsidRDefault="00007EE7" w:rsidP="00007EE7">
            <w:pPr>
              <w:spacing w:after="0" w:line="240" w:lineRule="auto"/>
              <w:jc w:val="center"/>
              <w:rPr>
                <w:rFonts w:eastAsia="Times New Roman" w:cstheme="minorHAnsi"/>
                <w:color w:val="000000"/>
                <w:sz w:val="20"/>
                <w:szCs w:val="20"/>
                <w:lang w:eastAsia="pl-PL"/>
              </w:rPr>
            </w:pPr>
            <w:r w:rsidRPr="00007EE7">
              <w:rPr>
                <w:rFonts w:eastAsia="Times New Roman" w:cstheme="minorHAnsi"/>
                <w:color w:val="000000"/>
                <w:sz w:val="20"/>
                <w:szCs w:val="20"/>
                <w:lang w:eastAsia="pl-PL"/>
              </w:rPr>
              <w:t>0.38</w:t>
            </w:r>
          </w:p>
        </w:tc>
        <w:tc>
          <w:tcPr>
            <w:tcW w:w="850" w:type="dxa"/>
            <w:tcBorders>
              <w:bottom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0.38</w:t>
            </w:r>
          </w:p>
        </w:tc>
        <w:tc>
          <w:tcPr>
            <w:tcW w:w="709" w:type="dxa"/>
            <w:tcBorders>
              <w:bottom w:val="double" w:sz="6" w:space="0" w:color="auto"/>
              <w:right w:val="double" w:sz="6" w:space="0" w:color="auto"/>
            </w:tcBorders>
            <w:shd w:val="clear" w:color="auto" w:fill="D6E3BC" w:themeFill="accent3" w:themeFillTint="66"/>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0.38</w:t>
            </w:r>
          </w:p>
        </w:tc>
        <w:tc>
          <w:tcPr>
            <w:tcW w:w="851" w:type="dxa"/>
            <w:tcBorders>
              <w:left w:val="double" w:sz="6" w:space="0" w:color="auto"/>
              <w:bottom w:val="double" w:sz="6" w:space="0" w:color="auto"/>
              <w:right w:val="double" w:sz="6" w:space="0" w:color="auto"/>
            </w:tcBorders>
            <w:shd w:val="clear" w:color="auto" w:fill="DAEEF3" w:themeFill="accent5" w:themeFillTint="33"/>
            <w:noWrap/>
            <w:vAlign w:val="center"/>
            <w:hideMark/>
          </w:tcPr>
          <w:p w:rsidR="00007EE7" w:rsidRPr="00FB20FA" w:rsidRDefault="00007EE7" w:rsidP="00007EE7">
            <w:pPr>
              <w:spacing w:after="0" w:line="240" w:lineRule="auto"/>
              <w:jc w:val="center"/>
              <w:rPr>
                <w:rFonts w:eastAsia="Times New Roman" w:cstheme="minorHAnsi"/>
                <w:b/>
                <w:color w:val="000000"/>
                <w:sz w:val="20"/>
                <w:szCs w:val="20"/>
                <w:lang w:eastAsia="pl-PL"/>
              </w:rPr>
            </w:pPr>
          </w:p>
        </w:tc>
      </w:tr>
      <w:tr w:rsidR="00FB20FA" w:rsidRPr="00A912C9" w:rsidTr="00F82DA7">
        <w:trPr>
          <w:trHeight w:val="828"/>
        </w:trPr>
        <w:tc>
          <w:tcPr>
            <w:tcW w:w="2291" w:type="dxa"/>
            <w:gridSpan w:val="2"/>
            <w:tcBorders>
              <w:top w:val="double" w:sz="6" w:space="0" w:color="auto"/>
              <w:left w:val="double" w:sz="6" w:space="0" w:color="auto"/>
              <w:bottom w:val="double" w:sz="6" w:space="0" w:color="auto"/>
            </w:tcBorders>
            <w:shd w:val="clear" w:color="000000" w:fill="FBD4B4" w:themeFill="accent6" w:themeFillTint="66"/>
            <w:noWrap/>
            <w:vAlign w:val="center"/>
            <w:hideMark/>
          </w:tcPr>
          <w:p w:rsidR="00FB20FA" w:rsidRPr="00FB20FA" w:rsidRDefault="009C474C"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Łącznie tereny infrastruktury technicznej</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8"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1.68</w:t>
            </w: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gridSpan w:val="2"/>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8"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1"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0.58</w:t>
            </w: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709"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850"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992" w:type="dxa"/>
            <w:tcBorders>
              <w:top w:val="double" w:sz="6" w:space="0" w:color="auto"/>
              <w:bottom w:val="double" w:sz="6" w:space="0" w:color="auto"/>
            </w:tcBorders>
            <w:shd w:val="clear" w:color="000000"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p>
        </w:tc>
        <w:tc>
          <w:tcPr>
            <w:tcW w:w="1134"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0.87</w:t>
            </w:r>
          </w:p>
        </w:tc>
        <w:tc>
          <w:tcPr>
            <w:tcW w:w="851"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5.98</w:t>
            </w:r>
          </w:p>
        </w:tc>
        <w:tc>
          <w:tcPr>
            <w:tcW w:w="850" w:type="dxa"/>
            <w:tcBorders>
              <w:top w:val="double" w:sz="6" w:space="0" w:color="auto"/>
              <w:bottom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9.11</w:t>
            </w:r>
          </w:p>
        </w:tc>
        <w:tc>
          <w:tcPr>
            <w:tcW w:w="709" w:type="dxa"/>
            <w:tcBorders>
              <w:top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7.43</w:t>
            </w:r>
          </w:p>
        </w:tc>
        <w:tc>
          <w:tcPr>
            <w:tcW w:w="851" w:type="dxa"/>
            <w:tcBorders>
              <w:top w:val="double" w:sz="6" w:space="0" w:color="auto"/>
              <w:left w:val="double" w:sz="6" w:space="0" w:color="auto"/>
              <w:bottom w:val="double" w:sz="6" w:space="0" w:color="auto"/>
              <w:right w:val="double" w:sz="6" w:space="0" w:color="auto"/>
            </w:tcBorders>
            <w:shd w:val="clear" w:color="auto" w:fill="FBD4B4" w:themeFill="accent6" w:themeFillTint="66"/>
            <w:noWrap/>
            <w:vAlign w:val="center"/>
            <w:hideMark/>
          </w:tcPr>
          <w:p w:rsidR="00FB20FA" w:rsidRPr="00FB20FA" w:rsidRDefault="00FB20FA"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16.54</w:t>
            </w:r>
          </w:p>
        </w:tc>
      </w:tr>
      <w:tr w:rsidR="00CD57C1" w:rsidRPr="00A912C9" w:rsidTr="00CD57C1">
        <w:trPr>
          <w:trHeight w:val="288"/>
        </w:trPr>
        <w:tc>
          <w:tcPr>
            <w:tcW w:w="2291" w:type="dxa"/>
            <w:gridSpan w:val="2"/>
            <w:tcBorders>
              <w:top w:val="double" w:sz="6" w:space="0" w:color="auto"/>
              <w:left w:val="double" w:sz="6" w:space="0" w:color="auto"/>
              <w:bottom w:val="double" w:sz="6" w:space="0" w:color="auto"/>
              <w:right w:val="double" w:sz="6" w:space="0" w:color="auto"/>
            </w:tcBorders>
            <w:shd w:val="clear" w:color="auto" w:fill="92D050"/>
            <w:noWrap/>
            <w:vAlign w:val="center"/>
            <w:hideMark/>
          </w:tcPr>
          <w:p w:rsidR="00CD57C1" w:rsidRPr="00FB20FA" w:rsidRDefault="00CD57C1" w:rsidP="00007EE7">
            <w:pPr>
              <w:spacing w:after="0" w:line="240" w:lineRule="auto"/>
              <w:jc w:val="center"/>
              <w:rPr>
                <w:rFonts w:eastAsia="Times New Roman" w:cstheme="minorHAnsi"/>
                <w:b/>
                <w:color w:val="000000"/>
                <w:sz w:val="20"/>
                <w:szCs w:val="20"/>
                <w:lang w:eastAsia="pl-PL"/>
              </w:rPr>
            </w:pPr>
            <w:r w:rsidRPr="00FB20FA">
              <w:rPr>
                <w:rFonts w:eastAsia="Times New Roman" w:cstheme="minorHAnsi"/>
                <w:b/>
                <w:color w:val="000000"/>
                <w:sz w:val="20"/>
                <w:szCs w:val="20"/>
                <w:lang w:eastAsia="pl-PL"/>
              </w:rPr>
              <w:t>ŁĄCZNIE</w:t>
            </w:r>
          </w:p>
        </w:tc>
        <w:tc>
          <w:tcPr>
            <w:tcW w:w="709"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79.06</w:t>
            </w:r>
          </w:p>
        </w:tc>
        <w:tc>
          <w:tcPr>
            <w:tcW w:w="708"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21.71</w:t>
            </w:r>
          </w:p>
        </w:tc>
        <w:tc>
          <w:tcPr>
            <w:tcW w:w="851" w:type="dxa"/>
            <w:gridSpan w:val="2"/>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85.56</w:t>
            </w:r>
          </w:p>
        </w:tc>
        <w:tc>
          <w:tcPr>
            <w:tcW w:w="850" w:type="dxa"/>
            <w:gridSpan w:val="2"/>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32.03</w:t>
            </w:r>
          </w:p>
        </w:tc>
        <w:tc>
          <w:tcPr>
            <w:tcW w:w="709"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1.68</w:t>
            </w:r>
          </w:p>
        </w:tc>
        <w:tc>
          <w:tcPr>
            <w:tcW w:w="851"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45.98</w:t>
            </w:r>
          </w:p>
        </w:tc>
        <w:tc>
          <w:tcPr>
            <w:tcW w:w="850"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79.49</w:t>
            </w:r>
          </w:p>
        </w:tc>
        <w:tc>
          <w:tcPr>
            <w:tcW w:w="851" w:type="dxa"/>
            <w:gridSpan w:val="2"/>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0.28</w:t>
            </w:r>
          </w:p>
        </w:tc>
        <w:tc>
          <w:tcPr>
            <w:tcW w:w="850"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5.77</w:t>
            </w:r>
          </w:p>
        </w:tc>
        <w:tc>
          <w:tcPr>
            <w:tcW w:w="851"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2.67</w:t>
            </w:r>
          </w:p>
        </w:tc>
        <w:tc>
          <w:tcPr>
            <w:tcW w:w="708"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55.25</w:t>
            </w:r>
          </w:p>
        </w:tc>
        <w:tc>
          <w:tcPr>
            <w:tcW w:w="851"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0.00</w:t>
            </w:r>
          </w:p>
        </w:tc>
        <w:tc>
          <w:tcPr>
            <w:tcW w:w="850"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18.11</w:t>
            </w:r>
          </w:p>
        </w:tc>
        <w:tc>
          <w:tcPr>
            <w:tcW w:w="709"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14.49</w:t>
            </w:r>
          </w:p>
        </w:tc>
        <w:tc>
          <w:tcPr>
            <w:tcW w:w="709"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14.55</w:t>
            </w:r>
          </w:p>
        </w:tc>
        <w:tc>
          <w:tcPr>
            <w:tcW w:w="709"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1.10</w:t>
            </w:r>
          </w:p>
        </w:tc>
        <w:tc>
          <w:tcPr>
            <w:tcW w:w="850"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4.98</w:t>
            </w:r>
          </w:p>
        </w:tc>
        <w:tc>
          <w:tcPr>
            <w:tcW w:w="992"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50.99</w:t>
            </w:r>
          </w:p>
        </w:tc>
        <w:tc>
          <w:tcPr>
            <w:tcW w:w="1134"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53.31</w:t>
            </w:r>
          </w:p>
        </w:tc>
        <w:tc>
          <w:tcPr>
            <w:tcW w:w="851"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74.69</w:t>
            </w:r>
          </w:p>
        </w:tc>
        <w:tc>
          <w:tcPr>
            <w:tcW w:w="850"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499.91</w:t>
            </w:r>
          </w:p>
        </w:tc>
        <w:tc>
          <w:tcPr>
            <w:tcW w:w="709"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295.91</w:t>
            </w:r>
          </w:p>
        </w:tc>
        <w:tc>
          <w:tcPr>
            <w:tcW w:w="851" w:type="dxa"/>
            <w:tcBorders>
              <w:top w:val="double" w:sz="6" w:space="0" w:color="auto"/>
              <w:left w:val="double" w:sz="6" w:space="0" w:color="auto"/>
              <w:bottom w:val="double" w:sz="6" w:space="0" w:color="auto"/>
              <w:right w:val="double" w:sz="6" w:space="0" w:color="auto"/>
            </w:tcBorders>
            <w:shd w:val="clear" w:color="auto" w:fill="92D050"/>
            <w:noWrap/>
            <w:vAlign w:val="bottom"/>
            <w:hideMark/>
          </w:tcPr>
          <w:p w:rsidR="00CD57C1" w:rsidRPr="00CD57C1" w:rsidRDefault="00CD57C1" w:rsidP="00CD57C1">
            <w:pPr>
              <w:spacing w:after="0" w:line="240" w:lineRule="auto"/>
              <w:jc w:val="right"/>
              <w:rPr>
                <w:rFonts w:ascii="Calibri" w:eastAsia="Times New Roman" w:hAnsi="Calibri" w:cs="Times New Roman"/>
                <w:b/>
                <w:color w:val="000000"/>
                <w:sz w:val="20"/>
                <w:szCs w:val="20"/>
                <w:lang w:eastAsia="pl-PL"/>
              </w:rPr>
            </w:pPr>
            <w:r w:rsidRPr="00CD57C1">
              <w:rPr>
                <w:rFonts w:ascii="Calibri" w:eastAsia="Times New Roman" w:hAnsi="Calibri" w:cs="Times New Roman"/>
                <w:b/>
                <w:color w:val="000000"/>
                <w:sz w:val="20"/>
                <w:szCs w:val="20"/>
                <w:lang w:eastAsia="pl-PL"/>
              </w:rPr>
              <w:t>795.82</w:t>
            </w:r>
          </w:p>
        </w:tc>
      </w:tr>
    </w:tbl>
    <w:p w:rsidR="002F6D68" w:rsidRDefault="002F6D68" w:rsidP="002F6D68">
      <w:pPr>
        <w:pStyle w:val="Legenda"/>
        <w:jc w:val="center"/>
      </w:pPr>
      <w:bookmarkStart w:id="50" w:name="_Toc480452018"/>
      <w:r>
        <w:t xml:space="preserve">Tabela </w:t>
      </w:r>
      <w:fldSimple w:instr=" SEQ Tabela \* ARABIC ">
        <w:r w:rsidR="00AA340F">
          <w:rPr>
            <w:noProof/>
          </w:rPr>
          <w:t>13</w:t>
        </w:r>
      </w:fldSimple>
      <w:r w:rsidRPr="002F6D68">
        <w:t xml:space="preserve"> </w:t>
      </w:r>
      <w:r>
        <w:t>Tereny przeznaczone pod zabudowę wg przeznaczenia i obrębów</w:t>
      </w:r>
      <w:bookmarkEnd w:id="50"/>
    </w:p>
    <w:p w:rsidR="00A912C9" w:rsidRDefault="00A912C9" w:rsidP="002E1E82">
      <w:pPr>
        <w:sectPr w:rsidR="00A912C9" w:rsidSect="00F82DA7">
          <w:footerReference w:type="default" r:id="rId30"/>
          <w:pgSz w:w="23814" w:h="16840"/>
          <w:pgMar w:top="1418" w:right="1418" w:bottom="1418" w:left="1418" w:header="709" w:footer="709" w:gutter="0"/>
          <w:cols w:space="708"/>
          <w:titlePg/>
          <w:docGrid w:linePitch="360"/>
        </w:sectPr>
      </w:pPr>
    </w:p>
    <w:p w:rsidR="00102153" w:rsidRPr="004A6B35" w:rsidRDefault="00F37779" w:rsidP="00983C83">
      <w:pPr>
        <w:pStyle w:val="Nagwek2"/>
      </w:pPr>
      <w:bookmarkStart w:id="51" w:name="_Toc525035933"/>
      <w:r w:rsidRPr="004A6B35">
        <w:rPr>
          <w:rFonts w:eastAsia="Times New Roman"/>
          <w:lang w:eastAsia="pl-PL"/>
        </w:rPr>
        <w:lastRenderedPageBreak/>
        <w:t>5.</w:t>
      </w:r>
      <w:r w:rsidR="00983C83" w:rsidRPr="004A6B35">
        <w:rPr>
          <w:rFonts w:eastAsia="Times New Roman"/>
          <w:lang w:eastAsia="pl-PL"/>
        </w:rPr>
        <w:t>5</w:t>
      </w:r>
      <w:r w:rsidRPr="004A6B35">
        <w:rPr>
          <w:rFonts w:eastAsia="Times New Roman"/>
          <w:lang w:eastAsia="pl-PL"/>
        </w:rPr>
        <w:t xml:space="preserve">. </w:t>
      </w:r>
      <w:r w:rsidR="00CD57C1" w:rsidRPr="004A6B35">
        <w:t xml:space="preserve">Udział poszczególnych przeznaczeń terenów w planowanym zagospodarowaniu gminy Żmigród, zgodnie ze </w:t>
      </w:r>
      <w:r w:rsidR="00CE0930">
        <w:t>„</w:t>
      </w:r>
      <w:r w:rsidR="00CD57C1" w:rsidRPr="004A6B35">
        <w:t>Studium..</w:t>
      </w:r>
      <w:r w:rsidR="00CE0930">
        <w:t>”</w:t>
      </w:r>
      <w:r w:rsidR="00CD57C1" w:rsidRPr="004A6B35">
        <w:t xml:space="preserve"> </w:t>
      </w:r>
      <w:r w:rsidR="004A6B35">
        <w:br/>
      </w:r>
      <w:r w:rsidR="00CD57C1" w:rsidRPr="004A6B35">
        <w:t>i z obowiązującymi miejscowymi planami zagospodarowania przestrzennego</w:t>
      </w:r>
      <w:r w:rsidR="00CD57C1" w:rsidRPr="004A6B35">
        <w:rPr>
          <w:rFonts w:eastAsia="Times New Roman"/>
          <w:lang w:eastAsia="pl-PL"/>
        </w:rPr>
        <w:t xml:space="preserve"> </w:t>
      </w:r>
      <w:r w:rsidR="00CE0930">
        <w:rPr>
          <w:rFonts w:eastAsia="Times New Roman"/>
          <w:lang w:eastAsia="pl-PL"/>
        </w:rPr>
        <w:t>–</w:t>
      </w:r>
      <w:r w:rsidR="00CD57C1" w:rsidRPr="004A6B35">
        <w:rPr>
          <w:rFonts w:eastAsia="Times New Roman"/>
          <w:lang w:eastAsia="pl-PL"/>
        </w:rPr>
        <w:t xml:space="preserve"> zestawienie zbiorcze</w:t>
      </w:r>
      <w:bookmarkEnd w:id="51"/>
    </w:p>
    <w:p w:rsidR="00CD57C1" w:rsidRDefault="00CD57C1" w:rsidP="00CD57C1">
      <w:pPr>
        <w:jc w:val="both"/>
      </w:pPr>
      <w:r>
        <w:t>Studium uwarunkowań i kierunków zagospodarowania przestrzennego gminy</w:t>
      </w:r>
    </w:p>
    <w:tbl>
      <w:tblPr>
        <w:tblW w:w="915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146"/>
        <w:gridCol w:w="719"/>
        <w:gridCol w:w="841"/>
        <w:gridCol w:w="992"/>
        <w:gridCol w:w="850"/>
        <w:gridCol w:w="993"/>
        <w:gridCol w:w="850"/>
        <w:gridCol w:w="992"/>
        <w:gridCol w:w="851"/>
        <w:gridCol w:w="920"/>
      </w:tblGrid>
      <w:tr w:rsidR="00F834F6" w:rsidRPr="00CD57C1" w:rsidTr="00B9003A">
        <w:trPr>
          <w:trHeight w:val="288"/>
        </w:trPr>
        <w:tc>
          <w:tcPr>
            <w:tcW w:w="1146" w:type="dxa"/>
            <w:vMerge w:val="restart"/>
            <w:vAlign w:val="center"/>
          </w:tcPr>
          <w:p w:rsidR="00F834F6" w:rsidRPr="00CD57C1" w:rsidRDefault="00F834F6" w:rsidP="00B9003A">
            <w:pPr>
              <w:spacing w:after="0" w:line="240" w:lineRule="auto"/>
              <w:jc w:val="center"/>
              <w:rPr>
                <w:rFonts w:eastAsia="Times New Roman" w:cs="Arial"/>
                <w:color w:val="000000"/>
                <w:lang w:eastAsia="pl-PL"/>
              </w:rPr>
            </w:pPr>
          </w:p>
        </w:tc>
        <w:tc>
          <w:tcPr>
            <w:tcW w:w="719" w:type="dxa"/>
            <w:vMerge w:val="restart"/>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r>
              <w:rPr>
                <w:rFonts w:eastAsia="Times New Roman" w:cs="Arial"/>
                <w:color w:val="000000"/>
                <w:lang w:eastAsia="pl-PL"/>
              </w:rPr>
              <w:t>gmina</w:t>
            </w:r>
          </w:p>
        </w:tc>
        <w:tc>
          <w:tcPr>
            <w:tcW w:w="7289" w:type="dxa"/>
            <w:gridSpan w:val="8"/>
            <w:shd w:val="clear" w:color="auto" w:fill="auto"/>
            <w:vAlign w:val="center"/>
            <w:hideMark/>
          </w:tcPr>
          <w:p w:rsidR="00F834F6" w:rsidRPr="00CD57C1" w:rsidRDefault="00F834F6" w:rsidP="00B9003A">
            <w:pPr>
              <w:spacing w:after="0" w:line="240" w:lineRule="auto"/>
              <w:jc w:val="center"/>
              <w:rPr>
                <w:rFonts w:eastAsia="Times New Roman" w:cs="Arial"/>
                <w:color w:val="000000"/>
                <w:lang w:eastAsia="pl-PL"/>
              </w:rPr>
            </w:pPr>
            <w:r>
              <w:rPr>
                <w:rFonts w:eastAsia="Times New Roman" w:cs="Arial"/>
                <w:color w:val="000000"/>
                <w:lang w:eastAsia="pl-PL"/>
              </w:rPr>
              <w:t>Kategorie przeznaczenia terenów</w:t>
            </w:r>
          </w:p>
        </w:tc>
      </w:tr>
      <w:tr w:rsidR="00F834F6" w:rsidRPr="00CD57C1" w:rsidTr="00B9003A">
        <w:trPr>
          <w:trHeight w:val="288"/>
        </w:trPr>
        <w:tc>
          <w:tcPr>
            <w:tcW w:w="1146" w:type="dxa"/>
            <w:vMerge/>
            <w:vAlign w:val="center"/>
          </w:tcPr>
          <w:p w:rsidR="00F834F6" w:rsidRPr="00CD57C1" w:rsidRDefault="00F834F6" w:rsidP="00B9003A">
            <w:pPr>
              <w:spacing w:after="0" w:line="240" w:lineRule="auto"/>
              <w:jc w:val="center"/>
              <w:rPr>
                <w:rFonts w:eastAsia="Times New Roman" w:cs="Arial"/>
                <w:color w:val="000000"/>
                <w:lang w:eastAsia="pl-PL"/>
              </w:rPr>
            </w:pPr>
          </w:p>
        </w:tc>
        <w:tc>
          <w:tcPr>
            <w:tcW w:w="719" w:type="dxa"/>
            <w:vMerge/>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p>
        </w:tc>
        <w:tc>
          <w:tcPr>
            <w:tcW w:w="841" w:type="dxa"/>
            <w:shd w:val="clear" w:color="auto" w:fill="auto"/>
            <w:vAlign w:val="center"/>
            <w:hideMark/>
          </w:tcPr>
          <w:p w:rsidR="00F834F6" w:rsidRPr="003C26A4" w:rsidRDefault="00F834F6" w:rsidP="00B9003A">
            <w:pPr>
              <w:spacing w:after="0" w:line="240" w:lineRule="auto"/>
              <w:jc w:val="center"/>
              <w:rPr>
                <w:rFonts w:eastAsia="Times New Roman" w:cs="Arial"/>
                <w:bCs/>
                <w:color w:val="000000"/>
                <w:lang w:eastAsia="pl-PL"/>
              </w:rPr>
            </w:pPr>
            <w:r w:rsidRPr="003C26A4">
              <w:rPr>
                <w:rFonts w:eastAsia="Times New Roman" w:cs="Arial"/>
                <w:bCs/>
                <w:color w:val="000000"/>
                <w:lang w:eastAsia="pl-PL"/>
              </w:rPr>
              <w:t>M</w:t>
            </w:r>
          </w:p>
        </w:tc>
        <w:tc>
          <w:tcPr>
            <w:tcW w:w="992" w:type="dxa"/>
            <w:shd w:val="clear" w:color="auto" w:fill="auto"/>
            <w:noWrap/>
            <w:vAlign w:val="center"/>
            <w:hideMark/>
          </w:tcPr>
          <w:p w:rsidR="00F834F6" w:rsidRPr="00CD57C1" w:rsidRDefault="00B9003A" w:rsidP="00B9003A">
            <w:pPr>
              <w:spacing w:after="0" w:line="240" w:lineRule="auto"/>
              <w:jc w:val="center"/>
              <w:rPr>
                <w:rFonts w:eastAsia="Times New Roman" w:cs="Arial"/>
                <w:color w:val="000000"/>
                <w:lang w:eastAsia="pl-PL"/>
              </w:rPr>
            </w:pPr>
            <w:r>
              <w:rPr>
                <w:rFonts w:eastAsia="Times New Roman" w:cs="Arial"/>
                <w:color w:val="000000"/>
                <w:lang w:eastAsia="pl-PL"/>
              </w:rPr>
              <w:t>W</w:t>
            </w:r>
            <w:r w:rsidR="00F834F6" w:rsidRPr="00CD57C1">
              <w:rPr>
                <w:rFonts w:eastAsia="Times New Roman" w:cs="Arial"/>
                <w:color w:val="000000"/>
                <w:lang w:eastAsia="pl-PL"/>
              </w:rPr>
              <w:t xml:space="preserve"> tym WM</w:t>
            </w:r>
          </w:p>
        </w:tc>
        <w:tc>
          <w:tcPr>
            <w:tcW w:w="850" w:type="dxa"/>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U</w:t>
            </w:r>
          </w:p>
        </w:tc>
        <w:tc>
          <w:tcPr>
            <w:tcW w:w="993" w:type="dxa"/>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w tym UP</w:t>
            </w:r>
          </w:p>
        </w:tc>
        <w:tc>
          <w:tcPr>
            <w:tcW w:w="850" w:type="dxa"/>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RM</w:t>
            </w:r>
          </w:p>
        </w:tc>
        <w:tc>
          <w:tcPr>
            <w:tcW w:w="992" w:type="dxa"/>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P</w:t>
            </w:r>
          </w:p>
        </w:tc>
        <w:tc>
          <w:tcPr>
            <w:tcW w:w="851" w:type="dxa"/>
            <w:shd w:val="clear" w:color="auto" w:fill="auto"/>
            <w:noWrap/>
            <w:vAlign w:val="center"/>
            <w:hideMark/>
          </w:tcPr>
          <w:p w:rsidR="00F834F6" w:rsidRPr="00CD57C1" w:rsidRDefault="00F834F6"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IT</w:t>
            </w:r>
          </w:p>
        </w:tc>
        <w:tc>
          <w:tcPr>
            <w:tcW w:w="920" w:type="dxa"/>
            <w:shd w:val="clear" w:color="auto" w:fill="auto"/>
            <w:vAlign w:val="center"/>
          </w:tcPr>
          <w:p w:rsidR="00F834F6" w:rsidRPr="00CD57C1" w:rsidRDefault="00F834F6"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Pozostałe, w t</w:t>
            </w:r>
            <w:r w:rsidR="00B9003A">
              <w:rPr>
                <w:rFonts w:eastAsia="Times New Roman" w:cs="Arial"/>
                <w:color w:val="000000"/>
                <w:lang w:eastAsia="pl-PL"/>
              </w:rPr>
              <w:t>ym K, R, Z i </w:t>
            </w:r>
            <w:r w:rsidRPr="00CD57C1">
              <w:rPr>
                <w:rFonts w:eastAsia="Times New Roman" w:cs="Arial"/>
                <w:color w:val="000000"/>
                <w:lang w:eastAsia="pl-PL"/>
              </w:rPr>
              <w:t>W</w:t>
            </w:r>
          </w:p>
        </w:tc>
      </w:tr>
      <w:tr w:rsidR="00CD57C1" w:rsidRPr="00CD57C1" w:rsidTr="00B9003A">
        <w:trPr>
          <w:trHeight w:val="288"/>
        </w:trPr>
        <w:tc>
          <w:tcPr>
            <w:tcW w:w="1146" w:type="dxa"/>
            <w:vAlign w:val="center"/>
          </w:tcPr>
          <w:p w:rsidR="00CD57C1" w:rsidRPr="00CD57C1" w:rsidRDefault="00BA7C0C" w:rsidP="00B9003A">
            <w:pPr>
              <w:spacing w:after="0" w:line="240" w:lineRule="auto"/>
              <w:jc w:val="center"/>
              <w:rPr>
                <w:rFonts w:eastAsia="Times New Roman" w:cs="Arial"/>
                <w:color w:val="000000"/>
                <w:lang w:eastAsia="pl-PL"/>
              </w:rPr>
            </w:pPr>
            <w:r>
              <w:rPr>
                <w:rFonts w:eastAsia="Times New Roman" w:cs="Arial"/>
                <w:color w:val="000000"/>
                <w:lang w:eastAsia="pl-PL"/>
              </w:rPr>
              <w:t>Powierzch</w:t>
            </w:r>
            <w:r w:rsidR="00F834F6">
              <w:rPr>
                <w:rFonts w:eastAsia="Times New Roman" w:cs="Arial"/>
                <w:color w:val="000000"/>
                <w:lang w:eastAsia="pl-PL"/>
              </w:rPr>
              <w:t>nia [ ha ]</w:t>
            </w:r>
          </w:p>
        </w:tc>
        <w:tc>
          <w:tcPr>
            <w:tcW w:w="719" w:type="dxa"/>
            <w:shd w:val="clear" w:color="auto" w:fill="auto"/>
            <w:noWrap/>
            <w:vAlign w:val="center"/>
            <w:hideMark/>
          </w:tcPr>
          <w:p w:rsidR="00CD57C1" w:rsidRPr="00CD57C1" w:rsidRDefault="00CD57C1"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29200</w:t>
            </w:r>
          </w:p>
        </w:tc>
        <w:tc>
          <w:tcPr>
            <w:tcW w:w="841" w:type="dxa"/>
            <w:shd w:val="clear" w:color="auto" w:fill="auto"/>
            <w:vAlign w:val="center"/>
            <w:hideMark/>
          </w:tcPr>
          <w:p w:rsidR="00CD57C1" w:rsidRPr="003C26A4" w:rsidRDefault="00CD57C1" w:rsidP="00B9003A">
            <w:pPr>
              <w:spacing w:after="0" w:line="240" w:lineRule="auto"/>
              <w:jc w:val="center"/>
              <w:rPr>
                <w:rFonts w:eastAsia="Times New Roman" w:cs="Arial"/>
                <w:bCs/>
                <w:color w:val="000000"/>
                <w:lang w:eastAsia="pl-PL"/>
              </w:rPr>
            </w:pPr>
            <w:r w:rsidRPr="003C26A4">
              <w:rPr>
                <w:rFonts w:eastAsia="Times New Roman" w:cs="Arial"/>
                <w:bCs/>
                <w:color w:val="000000"/>
                <w:lang w:eastAsia="pl-PL"/>
              </w:rPr>
              <w:t>1407.6</w:t>
            </w:r>
          </w:p>
        </w:tc>
        <w:tc>
          <w:tcPr>
            <w:tcW w:w="992" w:type="dxa"/>
            <w:shd w:val="clear" w:color="auto" w:fill="auto"/>
            <w:noWrap/>
            <w:vAlign w:val="center"/>
            <w:hideMark/>
          </w:tcPr>
          <w:p w:rsidR="00CD57C1" w:rsidRPr="00CD57C1" w:rsidRDefault="00CD57C1"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3.23</w:t>
            </w:r>
          </w:p>
        </w:tc>
        <w:tc>
          <w:tcPr>
            <w:tcW w:w="850" w:type="dxa"/>
            <w:shd w:val="clear" w:color="auto" w:fill="auto"/>
            <w:noWrap/>
            <w:vAlign w:val="center"/>
            <w:hideMark/>
          </w:tcPr>
          <w:p w:rsidR="00CD57C1" w:rsidRPr="00CE0930" w:rsidRDefault="00CD57C1" w:rsidP="00B9003A">
            <w:pPr>
              <w:spacing w:after="0" w:line="240" w:lineRule="auto"/>
              <w:jc w:val="center"/>
              <w:rPr>
                <w:rFonts w:eastAsia="Times New Roman" w:cs="Arial"/>
                <w:strike/>
                <w:color w:val="000000"/>
                <w:lang w:eastAsia="pl-PL"/>
              </w:rPr>
            </w:pPr>
            <w:r w:rsidRPr="00CE0930">
              <w:rPr>
                <w:rFonts w:eastAsia="Times New Roman" w:cs="Arial"/>
                <w:strike/>
                <w:color w:val="000000"/>
                <w:lang w:eastAsia="pl-PL"/>
              </w:rPr>
              <w:t>181.71</w:t>
            </w:r>
            <w:r w:rsidR="00CE0930">
              <w:rPr>
                <w:rFonts w:eastAsia="Times New Roman" w:cs="Arial"/>
                <w:strike/>
                <w:color w:val="000000"/>
                <w:lang w:eastAsia="pl-PL"/>
              </w:rPr>
              <w:t xml:space="preserve"> </w:t>
            </w:r>
            <w:r w:rsidR="00CE0930" w:rsidRPr="00A27BD9">
              <w:rPr>
                <w:b/>
                <w:color w:val="C00000"/>
                <w:sz w:val="18"/>
                <w:szCs w:val="18"/>
              </w:rPr>
              <w:t>Uchylony</w:t>
            </w:r>
            <w:r w:rsidR="00CE0930">
              <w:rPr>
                <w:b/>
                <w:color w:val="C00000"/>
                <w:sz w:val="18"/>
                <w:szCs w:val="18"/>
              </w:rPr>
              <w:t xml:space="preserve"> 185.16</w:t>
            </w:r>
          </w:p>
        </w:tc>
        <w:tc>
          <w:tcPr>
            <w:tcW w:w="993" w:type="dxa"/>
            <w:shd w:val="clear" w:color="auto" w:fill="auto"/>
            <w:noWrap/>
            <w:vAlign w:val="center"/>
            <w:hideMark/>
          </w:tcPr>
          <w:p w:rsidR="00CD57C1" w:rsidRPr="00CD57C1" w:rsidRDefault="00CD57C1"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52.93</w:t>
            </w:r>
          </w:p>
        </w:tc>
        <w:tc>
          <w:tcPr>
            <w:tcW w:w="850" w:type="dxa"/>
            <w:shd w:val="clear" w:color="auto" w:fill="auto"/>
            <w:noWrap/>
            <w:vAlign w:val="center"/>
            <w:hideMark/>
          </w:tcPr>
          <w:p w:rsidR="00CD57C1" w:rsidRPr="00E73E40" w:rsidRDefault="00CD57C1" w:rsidP="00B9003A">
            <w:pPr>
              <w:spacing w:after="0" w:line="240" w:lineRule="auto"/>
              <w:jc w:val="center"/>
              <w:rPr>
                <w:rFonts w:eastAsia="Times New Roman" w:cs="Arial"/>
                <w:strike/>
                <w:color w:val="000000"/>
                <w:lang w:eastAsia="pl-PL"/>
              </w:rPr>
            </w:pPr>
            <w:r w:rsidRPr="00E73E40">
              <w:rPr>
                <w:rFonts w:eastAsia="Times New Roman" w:cs="Arial"/>
                <w:strike/>
                <w:color w:val="000000"/>
                <w:lang w:eastAsia="pl-PL"/>
              </w:rPr>
              <w:t>16.62</w:t>
            </w:r>
            <w:r w:rsidR="00E73E40">
              <w:rPr>
                <w:rFonts w:eastAsia="Times New Roman" w:cs="Arial"/>
                <w:strike/>
                <w:color w:val="000000"/>
                <w:lang w:eastAsia="pl-PL"/>
              </w:rPr>
              <w:t xml:space="preserve"> </w:t>
            </w:r>
            <w:r w:rsidR="00E73E40" w:rsidRPr="00D5563A">
              <w:rPr>
                <w:b/>
                <w:bCs/>
                <w:iCs/>
                <w:color w:val="7030A0"/>
                <w:sz w:val="18"/>
                <w:szCs w:val="24"/>
                <w:lang w:eastAsia="pl-PL"/>
              </w:rPr>
              <w:t>Uchylony</w:t>
            </w:r>
            <w:r w:rsidR="00E73E40">
              <w:rPr>
                <w:b/>
                <w:bCs/>
                <w:iCs/>
                <w:color w:val="7030A0"/>
                <w:sz w:val="18"/>
                <w:szCs w:val="24"/>
                <w:lang w:eastAsia="pl-PL"/>
              </w:rPr>
              <w:t xml:space="preserve"> 16.95</w:t>
            </w:r>
          </w:p>
        </w:tc>
        <w:tc>
          <w:tcPr>
            <w:tcW w:w="992" w:type="dxa"/>
            <w:shd w:val="clear" w:color="auto" w:fill="auto"/>
            <w:noWrap/>
            <w:vAlign w:val="center"/>
            <w:hideMark/>
          </w:tcPr>
          <w:p w:rsidR="00CD57C1" w:rsidRPr="00B4421D" w:rsidRDefault="00CD57C1" w:rsidP="00B4421D">
            <w:pPr>
              <w:spacing w:after="0" w:line="240" w:lineRule="auto"/>
              <w:jc w:val="center"/>
              <w:rPr>
                <w:rFonts w:eastAsia="Times New Roman" w:cs="Arial"/>
                <w:strike/>
                <w:color w:val="000000"/>
                <w:lang w:eastAsia="pl-PL"/>
              </w:rPr>
            </w:pPr>
            <w:r w:rsidRPr="00B4421D">
              <w:rPr>
                <w:rFonts w:eastAsia="Times New Roman" w:cs="Arial"/>
                <w:strike/>
                <w:color w:val="000000"/>
                <w:lang w:eastAsia="pl-PL"/>
              </w:rPr>
              <w:t>211.3</w:t>
            </w:r>
            <w:r w:rsidR="00B4421D">
              <w:rPr>
                <w:rFonts w:eastAsia="Times New Roman" w:cs="Arial"/>
                <w:strike/>
                <w:color w:val="000000"/>
                <w:lang w:eastAsia="pl-PL"/>
              </w:rPr>
              <w:t xml:space="preserve"> </w:t>
            </w:r>
            <w:r w:rsidR="00B4421D">
              <w:rPr>
                <w:rFonts w:eastAsia="Times New Roman" w:cstheme="minorHAnsi"/>
                <w:b/>
                <w:bCs/>
                <w:color w:val="385623"/>
                <w:sz w:val="18"/>
                <w:szCs w:val="18"/>
                <w:lang w:eastAsia="pl-PL"/>
              </w:rPr>
              <w:t xml:space="preserve">Uchylony </w:t>
            </w:r>
            <w:r w:rsidR="00B4421D" w:rsidRPr="00B4421D">
              <w:rPr>
                <w:rFonts w:eastAsia="Times New Roman" w:cstheme="minorHAnsi"/>
                <w:b/>
                <w:bCs/>
                <w:color w:val="385623"/>
                <w:sz w:val="18"/>
                <w:szCs w:val="18"/>
                <w:lang w:eastAsia="pl-PL"/>
              </w:rPr>
              <w:t>299.73</w:t>
            </w:r>
          </w:p>
        </w:tc>
        <w:tc>
          <w:tcPr>
            <w:tcW w:w="851" w:type="dxa"/>
            <w:shd w:val="clear" w:color="auto" w:fill="auto"/>
            <w:noWrap/>
            <w:vAlign w:val="center"/>
            <w:hideMark/>
          </w:tcPr>
          <w:p w:rsidR="00CD57C1" w:rsidRPr="00835254" w:rsidRDefault="00CD57C1" w:rsidP="00B9003A">
            <w:pPr>
              <w:spacing w:after="0" w:line="240" w:lineRule="auto"/>
              <w:jc w:val="center"/>
              <w:rPr>
                <w:rFonts w:eastAsia="Times New Roman" w:cs="Arial"/>
                <w:strike/>
                <w:color w:val="000000"/>
                <w:lang w:eastAsia="pl-PL"/>
              </w:rPr>
            </w:pPr>
            <w:r w:rsidRPr="00835254">
              <w:rPr>
                <w:rFonts w:eastAsia="Times New Roman" w:cs="Arial"/>
                <w:strike/>
                <w:color w:val="000000"/>
                <w:lang w:eastAsia="pl-PL"/>
              </w:rPr>
              <w:t>13.24</w:t>
            </w:r>
            <w:r w:rsidR="00835254">
              <w:rPr>
                <w:rFonts w:eastAsia="Times New Roman" w:cs="Arial"/>
                <w:strike/>
                <w:color w:val="000000"/>
                <w:lang w:eastAsia="pl-PL"/>
              </w:rPr>
              <w:t xml:space="preserve"> </w:t>
            </w:r>
            <w:r w:rsidR="00835254" w:rsidRPr="00835254">
              <w:rPr>
                <w:b/>
                <w:bCs/>
                <w:color w:val="4F81BD" w:themeColor="accent1"/>
                <w:sz w:val="18"/>
                <w:szCs w:val="18"/>
              </w:rPr>
              <w:t>Uchylony 18.3</w:t>
            </w:r>
          </w:p>
        </w:tc>
        <w:tc>
          <w:tcPr>
            <w:tcW w:w="920" w:type="dxa"/>
            <w:vMerge w:val="restart"/>
            <w:shd w:val="clear" w:color="auto" w:fill="auto"/>
            <w:vAlign w:val="center"/>
          </w:tcPr>
          <w:p w:rsidR="00CD57C1" w:rsidRPr="003017AC" w:rsidRDefault="00CD57C1" w:rsidP="00B9003A">
            <w:pPr>
              <w:spacing w:after="0" w:line="240" w:lineRule="auto"/>
              <w:jc w:val="center"/>
              <w:rPr>
                <w:rFonts w:cs="Arial"/>
                <w:strike/>
                <w:color w:val="000000"/>
              </w:rPr>
            </w:pPr>
            <w:r w:rsidRPr="003017AC">
              <w:rPr>
                <w:rFonts w:eastAsia="Times New Roman" w:cs="Arial"/>
                <w:strike/>
                <w:color w:val="000000"/>
                <w:lang w:eastAsia="pl-PL"/>
              </w:rPr>
              <w:t>93,</w:t>
            </w:r>
            <w:r w:rsidR="008A5333" w:rsidRPr="003017AC">
              <w:rPr>
                <w:rFonts w:eastAsia="Times New Roman" w:cs="Arial"/>
                <w:strike/>
                <w:color w:val="000000"/>
                <w:lang w:eastAsia="pl-PL"/>
              </w:rPr>
              <w:t>78</w:t>
            </w:r>
            <w:r w:rsidR="003017AC">
              <w:rPr>
                <w:rFonts w:eastAsia="Times New Roman" w:cs="Arial"/>
                <w:strike/>
                <w:color w:val="000000"/>
                <w:lang w:eastAsia="pl-PL"/>
              </w:rPr>
              <w:t xml:space="preserve"> </w:t>
            </w:r>
            <w:r w:rsidR="003017AC" w:rsidRPr="00CC454D">
              <w:rPr>
                <w:b/>
                <w:bCs/>
                <w:color w:val="4F81BD" w:themeColor="accent1"/>
                <w:sz w:val="18"/>
                <w:szCs w:val="18"/>
              </w:rPr>
              <w:t xml:space="preserve">Uchylony </w:t>
            </w:r>
            <w:r w:rsidR="00CC454D" w:rsidRPr="002F2B98">
              <w:rPr>
                <w:b/>
                <w:bCs/>
                <w:strike/>
                <w:color w:val="4F81BD" w:themeColor="accent1"/>
                <w:sz w:val="18"/>
                <w:szCs w:val="18"/>
              </w:rPr>
              <w:t>93.52</w:t>
            </w:r>
            <w:r w:rsidR="002F2B98">
              <w:rPr>
                <w:b/>
                <w:bCs/>
                <w:strike/>
                <w:color w:val="4F81BD" w:themeColor="accent1"/>
                <w:sz w:val="18"/>
                <w:szCs w:val="18"/>
              </w:rPr>
              <w:t xml:space="preserve"> </w:t>
            </w:r>
            <w:r w:rsidR="002F2B98">
              <w:rPr>
                <w:rFonts w:eastAsia="Times New Roman" w:cstheme="minorHAnsi"/>
                <w:b/>
                <w:bCs/>
                <w:color w:val="385623"/>
                <w:sz w:val="18"/>
                <w:szCs w:val="18"/>
                <w:lang w:eastAsia="pl-PL"/>
              </w:rPr>
              <w:t xml:space="preserve">Uchylony </w:t>
            </w:r>
            <w:r w:rsidR="002F2B98" w:rsidRPr="006935E9">
              <w:rPr>
                <w:rFonts w:eastAsia="Times New Roman" w:cstheme="minorHAnsi"/>
                <w:b/>
                <w:bCs/>
                <w:strike/>
                <w:color w:val="385623"/>
                <w:sz w:val="18"/>
                <w:szCs w:val="18"/>
                <w:lang w:eastAsia="pl-PL"/>
              </w:rPr>
              <w:t>93.21</w:t>
            </w:r>
            <w:r w:rsidR="006935E9">
              <w:rPr>
                <w:rFonts w:eastAsia="Times New Roman" w:cstheme="minorHAnsi"/>
                <w:b/>
                <w:bCs/>
                <w:strike/>
                <w:color w:val="385623"/>
                <w:sz w:val="18"/>
                <w:szCs w:val="18"/>
                <w:lang w:eastAsia="pl-PL"/>
              </w:rPr>
              <w:t xml:space="preserve"> </w:t>
            </w:r>
            <w:r w:rsidR="006935E9" w:rsidRPr="00A27BD9">
              <w:rPr>
                <w:b/>
                <w:color w:val="C00000"/>
                <w:sz w:val="18"/>
                <w:szCs w:val="18"/>
              </w:rPr>
              <w:t>Uchylony</w:t>
            </w:r>
            <w:r w:rsidR="006935E9">
              <w:rPr>
                <w:b/>
                <w:color w:val="C00000"/>
                <w:sz w:val="18"/>
                <w:szCs w:val="18"/>
              </w:rPr>
              <w:t xml:space="preserve"> 93.2</w:t>
            </w:r>
          </w:p>
        </w:tc>
      </w:tr>
      <w:tr w:rsidR="00CD57C1" w:rsidRPr="00CD57C1" w:rsidTr="00B9003A">
        <w:trPr>
          <w:trHeight w:val="276"/>
        </w:trPr>
        <w:tc>
          <w:tcPr>
            <w:tcW w:w="1146" w:type="dxa"/>
          </w:tcPr>
          <w:p w:rsidR="00CD57C1" w:rsidRDefault="00F834F6" w:rsidP="00ED7DED">
            <w:pPr>
              <w:spacing w:after="0" w:line="240" w:lineRule="auto"/>
              <w:rPr>
                <w:rFonts w:eastAsia="Times New Roman" w:cs="Arial"/>
                <w:color w:val="000000"/>
                <w:lang w:eastAsia="pl-PL"/>
              </w:rPr>
            </w:pPr>
            <w:r>
              <w:rPr>
                <w:rFonts w:eastAsia="Times New Roman" w:cs="Arial"/>
                <w:color w:val="000000"/>
                <w:lang w:eastAsia="pl-PL"/>
              </w:rPr>
              <w:t xml:space="preserve">Udział w </w:t>
            </w:r>
            <w:r w:rsidR="00470DEA">
              <w:rPr>
                <w:rFonts w:eastAsia="Times New Roman" w:cs="Arial"/>
                <w:color w:val="000000"/>
                <w:lang w:eastAsia="pl-PL"/>
              </w:rPr>
              <w:pgNum/>
            </w:r>
            <w:proofErr w:type="spellStart"/>
            <w:r w:rsidR="00470DEA">
              <w:rPr>
                <w:rFonts w:eastAsia="Times New Roman" w:cs="Arial"/>
                <w:color w:val="000000"/>
                <w:lang w:eastAsia="pl-PL"/>
              </w:rPr>
              <w:t>owierzchno</w:t>
            </w:r>
            <w:proofErr w:type="spellEnd"/>
            <w:r>
              <w:rPr>
                <w:rFonts w:eastAsia="Times New Roman" w:cs="Arial"/>
                <w:color w:val="000000"/>
                <w:lang w:eastAsia="pl-PL"/>
              </w:rPr>
              <w:t xml:space="preserve"> gminy w %</w:t>
            </w:r>
          </w:p>
        </w:tc>
        <w:tc>
          <w:tcPr>
            <w:tcW w:w="719" w:type="dxa"/>
            <w:shd w:val="clear" w:color="auto" w:fill="auto"/>
            <w:noWrap/>
            <w:vAlign w:val="center"/>
            <w:hideMark/>
          </w:tcPr>
          <w:p w:rsidR="00CD57C1" w:rsidRPr="00CD57C1" w:rsidRDefault="00F834F6" w:rsidP="00B9003A">
            <w:pPr>
              <w:spacing w:after="0" w:line="240" w:lineRule="auto"/>
              <w:jc w:val="center"/>
              <w:rPr>
                <w:rFonts w:eastAsia="Times New Roman" w:cs="Arial"/>
                <w:color w:val="000000"/>
                <w:lang w:eastAsia="pl-PL"/>
              </w:rPr>
            </w:pPr>
            <w:r>
              <w:rPr>
                <w:rFonts w:eastAsia="Times New Roman" w:cs="Arial"/>
                <w:color w:val="000000"/>
                <w:lang w:eastAsia="pl-PL"/>
              </w:rPr>
              <w:t>100</w:t>
            </w:r>
          </w:p>
        </w:tc>
        <w:tc>
          <w:tcPr>
            <w:tcW w:w="841" w:type="dxa"/>
            <w:shd w:val="clear" w:color="auto" w:fill="auto"/>
            <w:noWrap/>
            <w:vAlign w:val="center"/>
            <w:hideMark/>
          </w:tcPr>
          <w:p w:rsidR="00CD57C1" w:rsidRPr="00CD57C1" w:rsidRDefault="00CD57C1"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4.82</w:t>
            </w:r>
          </w:p>
        </w:tc>
        <w:tc>
          <w:tcPr>
            <w:tcW w:w="992" w:type="dxa"/>
            <w:shd w:val="clear" w:color="auto" w:fill="auto"/>
            <w:noWrap/>
            <w:vAlign w:val="center"/>
            <w:hideMark/>
          </w:tcPr>
          <w:p w:rsidR="00CD57C1" w:rsidRPr="00CD57C1" w:rsidRDefault="00CD57C1"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0.01</w:t>
            </w:r>
          </w:p>
        </w:tc>
        <w:tc>
          <w:tcPr>
            <w:tcW w:w="850" w:type="dxa"/>
            <w:shd w:val="clear" w:color="auto" w:fill="auto"/>
            <w:noWrap/>
            <w:vAlign w:val="center"/>
            <w:hideMark/>
          </w:tcPr>
          <w:p w:rsidR="00CD57C1" w:rsidRPr="00A63705" w:rsidRDefault="00CD57C1" w:rsidP="00B9003A">
            <w:pPr>
              <w:spacing w:after="0" w:line="240" w:lineRule="auto"/>
              <w:jc w:val="center"/>
              <w:rPr>
                <w:rFonts w:eastAsia="Times New Roman" w:cs="Arial"/>
                <w:strike/>
                <w:color w:val="000000"/>
                <w:lang w:eastAsia="pl-PL"/>
              </w:rPr>
            </w:pPr>
            <w:r w:rsidRPr="00A63705">
              <w:rPr>
                <w:rFonts w:eastAsia="Times New Roman" w:cs="Arial"/>
                <w:strike/>
                <w:color w:val="000000"/>
                <w:lang w:eastAsia="pl-PL"/>
              </w:rPr>
              <w:t>0.62</w:t>
            </w:r>
            <w:r w:rsidR="00A63705">
              <w:rPr>
                <w:rFonts w:eastAsia="Times New Roman" w:cs="Arial"/>
                <w:strike/>
                <w:color w:val="000000"/>
                <w:lang w:eastAsia="pl-PL"/>
              </w:rPr>
              <w:t xml:space="preserve"> </w:t>
            </w:r>
            <w:r w:rsidR="00A63705" w:rsidRPr="00A27BD9">
              <w:rPr>
                <w:b/>
                <w:color w:val="C00000"/>
                <w:sz w:val="18"/>
                <w:szCs w:val="18"/>
              </w:rPr>
              <w:t>Uchylony</w:t>
            </w:r>
            <w:r w:rsidR="00A63705">
              <w:rPr>
                <w:b/>
                <w:color w:val="C00000"/>
                <w:sz w:val="18"/>
                <w:szCs w:val="18"/>
              </w:rPr>
              <w:t xml:space="preserve"> 0.63</w:t>
            </w:r>
          </w:p>
        </w:tc>
        <w:tc>
          <w:tcPr>
            <w:tcW w:w="993" w:type="dxa"/>
            <w:shd w:val="clear" w:color="auto" w:fill="auto"/>
            <w:noWrap/>
            <w:vAlign w:val="center"/>
            <w:hideMark/>
          </w:tcPr>
          <w:p w:rsidR="00CD57C1" w:rsidRPr="00CD57C1" w:rsidRDefault="00CD57C1" w:rsidP="00B9003A">
            <w:pPr>
              <w:spacing w:after="0" w:line="240" w:lineRule="auto"/>
              <w:jc w:val="center"/>
              <w:rPr>
                <w:rFonts w:eastAsia="Times New Roman" w:cs="Arial"/>
                <w:color w:val="000000"/>
                <w:lang w:eastAsia="pl-PL"/>
              </w:rPr>
            </w:pPr>
            <w:r w:rsidRPr="00CD57C1">
              <w:rPr>
                <w:rFonts w:eastAsia="Times New Roman" w:cs="Arial"/>
                <w:color w:val="000000"/>
                <w:lang w:eastAsia="pl-PL"/>
              </w:rPr>
              <w:t>0.18</w:t>
            </w:r>
          </w:p>
        </w:tc>
        <w:tc>
          <w:tcPr>
            <w:tcW w:w="850" w:type="dxa"/>
            <w:shd w:val="clear" w:color="auto" w:fill="auto"/>
            <w:noWrap/>
            <w:vAlign w:val="center"/>
            <w:hideMark/>
          </w:tcPr>
          <w:p w:rsidR="00CD57C1" w:rsidRPr="00E73E40" w:rsidRDefault="00CD57C1" w:rsidP="00B9003A">
            <w:pPr>
              <w:spacing w:after="0" w:line="240" w:lineRule="auto"/>
              <w:jc w:val="center"/>
              <w:rPr>
                <w:rFonts w:eastAsia="Times New Roman" w:cs="Arial"/>
                <w:strike/>
                <w:color w:val="000000"/>
                <w:lang w:eastAsia="pl-PL"/>
              </w:rPr>
            </w:pPr>
            <w:r w:rsidRPr="00E73E40">
              <w:rPr>
                <w:rFonts w:eastAsia="Times New Roman" w:cs="Arial"/>
                <w:strike/>
                <w:color w:val="000000"/>
                <w:lang w:eastAsia="pl-PL"/>
              </w:rPr>
              <w:t>0.05</w:t>
            </w:r>
            <w:r w:rsidR="00E73E40">
              <w:rPr>
                <w:rFonts w:eastAsia="Times New Roman" w:cs="Arial"/>
                <w:strike/>
                <w:color w:val="000000"/>
                <w:lang w:eastAsia="pl-PL"/>
              </w:rPr>
              <w:t xml:space="preserve"> </w:t>
            </w:r>
            <w:r w:rsidR="00E73E40" w:rsidRPr="00D5563A">
              <w:rPr>
                <w:b/>
                <w:bCs/>
                <w:iCs/>
                <w:color w:val="7030A0"/>
                <w:sz w:val="18"/>
                <w:szCs w:val="24"/>
                <w:lang w:eastAsia="pl-PL"/>
              </w:rPr>
              <w:t>Uchylony</w:t>
            </w:r>
            <w:r w:rsidR="00E73E40">
              <w:rPr>
                <w:b/>
                <w:bCs/>
                <w:iCs/>
                <w:color w:val="7030A0"/>
                <w:sz w:val="18"/>
                <w:szCs w:val="24"/>
                <w:lang w:eastAsia="pl-PL"/>
              </w:rPr>
              <w:t xml:space="preserve"> 0.06</w:t>
            </w:r>
          </w:p>
        </w:tc>
        <w:tc>
          <w:tcPr>
            <w:tcW w:w="992" w:type="dxa"/>
            <w:shd w:val="clear" w:color="auto" w:fill="auto"/>
            <w:noWrap/>
            <w:vAlign w:val="center"/>
            <w:hideMark/>
          </w:tcPr>
          <w:p w:rsidR="00CD57C1" w:rsidRPr="002F2B98" w:rsidRDefault="00CD57C1" w:rsidP="00B9003A">
            <w:pPr>
              <w:spacing w:after="0" w:line="240" w:lineRule="auto"/>
              <w:jc w:val="center"/>
              <w:rPr>
                <w:rFonts w:eastAsia="Times New Roman" w:cs="Arial"/>
                <w:strike/>
                <w:color w:val="000000"/>
                <w:lang w:eastAsia="pl-PL"/>
              </w:rPr>
            </w:pPr>
            <w:r w:rsidRPr="002F2B98">
              <w:rPr>
                <w:rFonts w:eastAsia="Times New Roman" w:cs="Arial"/>
                <w:strike/>
                <w:color w:val="000000"/>
                <w:lang w:eastAsia="pl-PL"/>
              </w:rPr>
              <w:t>0.72</w:t>
            </w:r>
            <w:r w:rsidR="002F2B98">
              <w:rPr>
                <w:rFonts w:eastAsia="Times New Roman" w:cs="Arial"/>
                <w:strike/>
                <w:color w:val="000000"/>
                <w:lang w:eastAsia="pl-PL"/>
              </w:rPr>
              <w:t xml:space="preserve"> </w:t>
            </w:r>
            <w:r w:rsidR="002F2B98">
              <w:rPr>
                <w:rFonts w:eastAsia="Times New Roman" w:cstheme="minorHAnsi"/>
                <w:b/>
                <w:bCs/>
                <w:color w:val="385623"/>
                <w:sz w:val="18"/>
                <w:szCs w:val="18"/>
                <w:lang w:eastAsia="pl-PL"/>
              </w:rPr>
              <w:t>Uchylony 1.03</w:t>
            </w:r>
          </w:p>
        </w:tc>
        <w:tc>
          <w:tcPr>
            <w:tcW w:w="851" w:type="dxa"/>
            <w:shd w:val="clear" w:color="auto" w:fill="auto"/>
            <w:noWrap/>
            <w:vAlign w:val="center"/>
            <w:hideMark/>
          </w:tcPr>
          <w:p w:rsidR="00CD57C1" w:rsidRPr="00CC454D" w:rsidRDefault="00CD57C1" w:rsidP="00B9003A">
            <w:pPr>
              <w:spacing w:after="0" w:line="240" w:lineRule="auto"/>
              <w:jc w:val="center"/>
              <w:rPr>
                <w:rFonts w:eastAsia="Times New Roman" w:cs="Arial"/>
                <w:strike/>
                <w:color w:val="000000"/>
                <w:lang w:eastAsia="pl-PL"/>
              </w:rPr>
            </w:pPr>
            <w:r w:rsidRPr="00CC454D">
              <w:rPr>
                <w:rFonts w:eastAsia="Times New Roman" w:cs="Arial"/>
                <w:strike/>
                <w:color w:val="000000"/>
                <w:lang w:eastAsia="pl-PL"/>
              </w:rPr>
              <w:t>0.01</w:t>
            </w:r>
            <w:r w:rsidR="00CC454D">
              <w:rPr>
                <w:rFonts w:eastAsia="Times New Roman" w:cs="Arial"/>
                <w:strike/>
                <w:color w:val="000000"/>
                <w:lang w:eastAsia="pl-PL"/>
              </w:rPr>
              <w:t xml:space="preserve"> </w:t>
            </w:r>
            <w:r w:rsidR="00CC454D" w:rsidRPr="00835254">
              <w:rPr>
                <w:b/>
                <w:bCs/>
                <w:color w:val="4F81BD" w:themeColor="accent1"/>
                <w:sz w:val="18"/>
                <w:szCs w:val="18"/>
              </w:rPr>
              <w:t>Uchylony</w:t>
            </w:r>
            <w:r w:rsidR="00CC454D">
              <w:rPr>
                <w:b/>
                <w:bCs/>
                <w:color w:val="4F81BD" w:themeColor="accent1"/>
                <w:sz w:val="18"/>
                <w:szCs w:val="18"/>
              </w:rPr>
              <w:t xml:space="preserve"> 0.08 </w:t>
            </w:r>
          </w:p>
        </w:tc>
        <w:tc>
          <w:tcPr>
            <w:tcW w:w="920" w:type="dxa"/>
            <w:vMerge/>
            <w:shd w:val="clear" w:color="auto" w:fill="auto"/>
          </w:tcPr>
          <w:p w:rsidR="00CD57C1" w:rsidRPr="00CD57C1" w:rsidRDefault="00CD57C1" w:rsidP="00CD57C1">
            <w:pPr>
              <w:spacing w:after="0" w:line="240" w:lineRule="auto"/>
              <w:jc w:val="right"/>
              <w:rPr>
                <w:rFonts w:eastAsia="Times New Roman" w:cs="Arial"/>
                <w:color w:val="000000"/>
                <w:lang w:eastAsia="pl-PL"/>
              </w:rPr>
            </w:pPr>
          </w:p>
        </w:tc>
      </w:tr>
    </w:tbl>
    <w:p w:rsidR="00CD57C1" w:rsidRDefault="00CD57C1" w:rsidP="00CD57C1">
      <w:pPr>
        <w:pStyle w:val="Legenda"/>
        <w:jc w:val="center"/>
      </w:pPr>
      <w:bookmarkStart w:id="52" w:name="_Toc480452019"/>
      <w:r>
        <w:t xml:space="preserve">Tabela </w:t>
      </w:r>
      <w:fldSimple w:instr=" SEQ Tabela \* ARABIC ">
        <w:r w:rsidR="00AA340F">
          <w:rPr>
            <w:noProof/>
          </w:rPr>
          <w:t>14</w:t>
        </w:r>
      </w:fldSimple>
      <w:r>
        <w:t xml:space="preserve">: Udział poszczególnych przeznaczeń terenu w </w:t>
      </w:r>
      <w:r w:rsidR="003C26A4">
        <w:t>powierzchni</w:t>
      </w:r>
      <w:r>
        <w:t xml:space="preserve"> gminy, zgodnie ze </w:t>
      </w:r>
      <w:r w:rsidR="00A70F6F">
        <w:t>„</w:t>
      </w:r>
      <w:r>
        <w:t>Studium</w:t>
      </w:r>
      <w:r w:rsidR="00A70F6F">
        <w:t>…”</w:t>
      </w:r>
      <w:bookmarkEnd w:id="52"/>
    </w:p>
    <w:p w:rsidR="00CD57C1" w:rsidRDefault="00CD57C1" w:rsidP="00CD57C1">
      <w:pPr>
        <w:jc w:val="both"/>
      </w:pPr>
      <w:r>
        <w:t xml:space="preserve">Studium </w:t>
      </w:r>
      <w:r w:rsidR="00A70F6F">
        <w:t>–</w:t>
      </w:r>
      <w:r>
        <w:t xml:space="preserve"> tereny inwestycyjne</w:t>
      </w:r>
    </w:p>
    <w:tbl>
      <w:tblPr>
        <w:tblW w:w="9226"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30"/>
        <w:gridCol w:w="1417"/>
        <w:gridCol w:w="851"/>
        <w:gridCol w:w="709"/>
        <w:gridCol w:w="850"/>
        <w:gridCol w:w="1134"/>
        <w:gridCol w:w="851"/>
        <w:gridCol w:w="850"/>
        <w:gridCol w:w="1134"/>
      </w:tblGrid>
      <w:tr w:rsidR="00F834F6" w:rsidRPr="00F834F6" w:rsidTr="00A57767">
        <w:trPr>
          <w:trHeight w:val="288"/>
        </w:trPr>
        <w:tc>
          <w:tcPr>
            <w:tcW w:w="1430" w:type="dxa"/>
            <w:vMerge w:val="restart"/>
            <w:vAlign w:val="center"/>
          </w:tcPr>
          <w:p w:rsidR="00F834F6" w:rsidRPr="00F834F6" w:rsidRDefault="00F834F6" w:rsidP="00A57767">
            <w:pPr>
              <w:spacing w:after="0" w:line="240" w:lineRule="auto"/>
              <w:jc w:val="center"/>
              <w:rPr>
                <w:rFonts w:eastAsia="Times New Roman" w:cs="Arial"/>
                <w:color w:val="000000"/>
                <w:lang w:eastAsia="pl-PL"/>
              </w:rPr>
            </w:pPr>
          </w:p>
        </w:tc>
        <w:tc>
          <w:tcPr>
            <w:tcW w:w="1417" w:type="dxa"/>
            <w:vMerge w:val="restart"/>
            <w:vAlign w:val="center"/>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Tereny inwestycyjne</w:t>
            </w:r>
          </w:p>
        </w:tc>
        <w:tc>
          <w:tcPr>
            <w:tcW w:w="6379" w:type="dxa"/>
            <w:gridSpan w:val="7"/>
            <w:shd w:val="clear" w:color="auto" w:fill="auto"/>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Kategorie przeznaczenia terenów</w:t>
            </w:r>
          </w:p>
        </w:tc>
      </w:tr>
      <w:tr w:rsidR="006645D6" w:rsidRPr="00F834F6" w:rsidTr="00A57767">
        <w:trPr>
          <w:trHeight w:val="288"/>
        </w:trPr>
        <w:tc>
          <w:tcPr>
            <w:tcW w:w="1430" w:type="dxa"/>
            <w:vMerge/>
            <w:vAlign w:val="center"/>
          </w:tcPr>
          <w:p w:rsidR="00F834F6" w:rsidRPr="00F834F6" w:rsidRDefault="00F834F6" w:rsidP="00A57767">
            <w:pPr>
              <w:spacing w:after="0" w:line="240" w:lineRule="auto"/>
              <w:jc w:val="center"/>
              <w:rPr>
                <w:rFonts w:eastAsia="Times New Roman" w:cs="Arial"/>
                <w:color w:val="000000"/>
                <w:lang w:eastAsia="pl-PL"/>
              </w:rPr>
            </w:pPr>
          </w:p>
        </w:tc>
        <w:tc>
          <w:tcPr>
            <w:tcW w:w="1417" w:type="dxa"/>
            <w:vMerge/>
            <w:vAlign w:val="center"/>
          </w:tcPr>
          <w:p w:rsidR="00F834F6" w:rsidRPr="00F834F6" w:rsidRDefault="00F834F6" w:rsidP="00A57767">
            <w:pPr>
              <w:spacing w:after="0" w:line="240" w:lineRule="auto"/>
              <w:jc w:val="center"/>
              <w:rPr>
                <w:rFonts w:eastAsia="Times New Roman" w:cs="Arial"/>
                <w:color w:val="000000"/>
                <w:lang w:eastAsia="pl-PL"/>
              </w:rPr>
            </w:pPr>
          </w:p>
        </w:tc>
        <w:tc>
          <w:tcPr>
            <w:tcW w:w="851" w:type="dxa"/>
            <w:shd w:val="clear" w:color="auto" w:fill="auto"/>
            <w:vAlign w:val="center"/>
            <w:hideMark/>
          </w:tcPr>
          <w:p w:rsidR="00F834F6" w:rsidRPr="00F834F6" w:rsidRDefault="00F834F6" w:rsidP="00A57767">
            <w:pPr>
              <w:spacing w:after="0" w:line="240" w:lineRule="auto"/>
              <w:jc w:val="center"/>
              <w:rPr>
                <w:rFonts w:eastAsia="Times New Roman" w:cs="Arial"/>
                <w:bCs/>
                <w:color w:val="000000"/>
                <w:lang w:eastAsia="pl-PL"/>
              </w:rPr>
            </w:pPr>
            <w:r w:rsidRPr="00F834F6">
              <w:rPr>
                <w:rFonts w:eastAsia="Times New Roman" w:cs="Arial"/>
                <w:bCs/>
                <w:color w:val="000000"/>
                <w:lang w:eastAsia="pl-PL"/>
              </w:rPr>
              <w:t>M</w:t>
            </w:r>
          </w:p>
        </w:tc>
        <w:tc>
          <w:tcPr>
            <w:tcW w:w="709"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w tym WM</w:t>
            </w:r>
          </w:p>
        </w:tc>
        <w:tc>
          <w:tcPr>
            <w:tcW w:w="850"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U</w:t>
            </w:r>
          </w:p>
        </w:tc>
        <w:tc>
          <w:tcPr>
            <w:tcW w:w="1134"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w tym UP</w:t>
            </w:r>
          </w:p>
        </w:tc>
        <w:tc>
          <w:tcPr>
            <w:tcW w:w="851"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RM</w:t>
            </w:r>
          </w:p>
        </w:tc>
        <w:tc>
          <w:tcPr>
            <w:tcW w:w="850"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P</w:t>
            </w:r>
          </w:p>
        </w:tc>
        <w:tc>
          <w:tcPr>
            <w:tcW w:w="1134"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IT</w:t>
            </w:r>
          </w:p>
        </w:tc>
      </w:tr>
      <w:tr w:rsidR="006645D6" w:rsidRPr="00F834F6" w:rsidTr="00A57767">
        <w:trPr>
          <w:trHeight w:val="288"/>
        </w:trPr>
        <w:tc>
          <w:tcPr>
            <w:tcW w:w="1430" w:type="dxa"/>
            <w:vAlign w:val="center"/>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Powierzchnia [ ha ]</w:t>
            </w:r>
          </w:p>
        </w:tc>
        <w:tc>
          <w:tcPr>
            <w:tcW w:w="1417" w:type="dxa"/>
            <w:vAlign w:val="center"/>
          </w:tcPr>
          <w:p w:rsidR="00F834F6" w:rsidRPr="00B30CAC" w:rsidRDefault="00F834F6" w:rsidP="00A57767">
            <w:pPr>
              <w:spacing w:after="0" w:line="240" w:lineRule="auto"/>
              <w:jc w:val="center"/>
              <w:rPr>
                <w:rFonts w:eastAsia="Times New Roman" w:cs="Arial"/>
                <w:strike/>
                <w:color w:val="000000"/>
                <w:lang w:eastAsia="pl-PL"/>
              </w:rPr>
            </w:pPr>
            <w:r w:rsidRPr="00B30CAC">
              <w:rPr>
                <w:rFonts w:cs="Arial"/>
                <w:strike/>
                <w:color w:val="000000"/>
              </w:rPr>
              <w:t>1886.63</w:t>
            </w:r>
            <w:r w:rsidR="00B30CAC">
              <w:rPr>
                <w:rFonts w:cs="Arial"/>
                <w:strike/>
                <w:color w:val="000000"/>
              </w:rPr>
              <w:t xml:space="preserve"> </w:t>
            </w:r>
            <w:r w:rsidR="00B30CAC" w:rsidRPr="00A70F6F">
              <w:rPr>
                <w:b/>
                <w:bCs/>
                <w:color w:val="4F81BD" w:themeColor="accent1"/>
                <w:sz w:val="18"/>
                <w:szCs w:val="18"/>
              </w:rPr>
              <w:t xml:space="preserve">Uchylony </w:t>
            </w:r>
            <w:r w:rsidR="00B30CAC" w:rsidRPr="00A70F6F">
              <w:rPr>
                <w:b/>
                <w:bCs/>
                <w:strike/>
                <w:color w:val="4F81BD" w:themeColor="accent1"/>
                <w:sz w:val="18"/>
                <w:szCs w:val="18"/>
              </w:rPr>
              <w:t>1891.69</w:t>
            </w:r>
            <w:r w:rsidR="00A70F6F">
              <w:rPr>
                <w:b/>
                <w:bCs/>
                <w:strike/>
                <w:color w:val="4F81BD" w:themeColor="accent1"/>
                <w:sz w:val="18"/>
                <w:szCs w:val="18"/>
              </w:rPr>
              <w:t xml:space="preserve"> </w:t>
            </w:r>
            <w:r w:rsidR="00A70F6F">
              <w:rPr>
                <w:rFonts w:eastAsia="Times New Roman" w:cstheme="minorHAnsi"/>
                <w:b/>
                <w:bCs/>
                <w:color w:val="385623"/>
                <w:sz w:val="18"/>
                <w:szCs w:val="18"/>
                <w:lang w:eastAsia="pl-PL"/>
              </w:rPr>
              <w:t xml:space="preserve">Uchylony </w:t>
            </w:r>
            <w:r w:rsidR="000E5B6B" w:rsidRPr="00100240">
              <w:rPr>
                <w:rFonts w:eastAsia="Times New Roman" w:cstheme="minorHAnsi"/>
                <w:b/>
                <w:bCs/>
                <w:strike/>
                <w:color w:val="385623"/>
                <w:sz w:val="18"/>
                <w:szCs w:val="18"/>
                <w:lang w:eastAsia="pl-PL"/>
              </w:rPr>
              <w:t>1980.12</w:t>
            </w:r>
            <w:r w:rsidR="00100240">
              <w:rPr>
                <w:rFonts w:eastAsia="Times New Roman" w:cstheme="minorHAnsi"/>
                <w:b/>
                <w:bCs/>
                <w:strike/>
                <w:color w:val="385623"/>
                <w:sz w:val="18"/>
                <w:szCs w:val="18"/>
                <w:lang w:eastAsia="pl-PL"/>
              </w:rPr>
              <w:t xml:space="preserve"> </w:t>
            </w:r>
            <w:r w:rsidR="00100240" w:rsidRPr="00A27BD9">
              <w:rPr>
                <w:b/>
                <w:color w:val="C00000"/>
                <w:sz w:val="18"/>
                <w:szCs w:val="18"/>
              </w:rPr>
              <w:t>Uchylony</w:t>
            </w:r>
            <w:r w:rsidR="00100240">
              <w:rPr>
                <w:b/>
                <w:color w:val="C00000"/>
                <w:sz w:val="18"/>
                <w:szCs w:val="18"/>
              </w:rPr>
              <w:t xml:space="preserve"> </w:t>
            </w:r>
            <w:r w:rsidR="00100240" w:rsidRPr="007908AC">
              <w:rPr>
                <w:b/>
                <w:strike/>
                <w:color w:val="C00000"/>
                <w:sz w:val="18"/>
                <w:szCs w:val="18"/>
              </w:rPr>
              <w:t>1983.57</w:t>
            </w:r>
            <w:r w:rsidR="007908AC">
              <w:rPr>
                <w:b/>
                <w:strike/>
                <w:color w:val="C00000"/>
                <w:sz w:val="18"/>
                <w:szCs w:val="18"/>
              </w:rPr>
              <w:t xml:space="preserve"> </w:t>
            </w:r>
            <w:r w:rsidR="007908AC" w:rsidRPr="00D5563A">
              <w:rPr>
                <w:b/>
                <w:bCs/>
                <w:iCs/>
                <w:color w:val="7030A0"/>
                <w:sz w:val="18"/>
                <w:szCs w:val="24"/>
                <w:lang w:eastAsia="pl-PL"/>
              </w:rPr>
              <w:t>Uchylony</w:t>
            </w:r>
            <w:r w:rsidR="007908AC">
              <w:rPr>
                <w:b/>
                <w:bCs/>
                <w:iCs/>
                <w:color w:val="7030A0"/>
                <w:sz w:val="18"/>
                <w:szCs w:val="24"/>
                <w:lang w:eastAsia="pl-PL"/>
              </w:rPr>
              <w:t xml:space="preserve"> 1983.9</w:t>
            </w:r>
          </w:p>
        </w:tc>
        <w:tc>
          <w:tcPr>
            <w:tcW w:w="851" w:type="dxa"/>
            <w:shd w:val="clear" w:color="auto" w:fill="auto"/>
            <w:vAlign w:val="center"/>
            <w:hideMark/>
          </w:tcPr>
          <w:p w:rsidR="00F834F6" w:rsidRPr="00F834F6" w:rsidRDefault="00F834F6" w:rsidP="00A57767">
            <w:pPr>
              <w:spacing w:after="0" w:line="240" w:lineRule="auto"/>
              <w:jc w:val="center"/>
              <w:rPr>
                <w:rFonts w:eastAsia="Times New Roman" w:cs="Arial"/>
                <w:bCs/>
                <w:color w:val="000000"/>
                <w:lang w:eastAsia="pl-PL"/>
              </w:rPr>
            </w:pPr>
            <w:r w:rsidRPr="00F834F6">
              <w:rPr>
                <w:rFonts w:eastAsia="Times New Roman" w:cs="Arial"/>
                <w:bCs/>
                <w:color w:val="000000"/>
                <w:lang w:eastAsia="pl-PL"/>
              </w:rPr>
              <w:t>1407.6</w:t>
            </w:r>
          </w:p>
        </w:tc>
        <w:tc>
          <w:tcPr>
            <w:tcW w:w="709"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3.23</w:t>
            </w:r>
          </w:p>
        </w:tc>
        <w:tc>
          <w:tcPr>
            <w:tcW w:w="850" w:type="dxa"/>
            <w:shd w:val="clear" w:color="auto" w:fill="auto"/>
            <w:noWrap/>
            <w:vAlign w:val="center"/>
            <w:hideMark/>
          </w:tcPr>
          <w:p w:rsidR="00F834F6" w:rsidRPr="00100240" w:rsidRDefault="00F834F6" w:rsidP="00A57767">
            <w:pPr>
              <w:spacing w:after="0" w:line="240" w:lineRule="auto"/>
              <w:jc w:val="center"/>
              <w:rPr>
                <w:rFonts w:eastAsia="Times New Roman" w:cs="Arial"/>
                <w:strike/>
                <w:color w:val="000000"/>
                <w:lang w:eastAsia="pl-PL"/>
              </w:rPr>
            </w:pPr>
            <w:r w:rsidRPr="00100240">
              <w:rPr>
                <w:rFonts w:eastAsia="Times New Roman" w:cs="Arial"/>
                <w:strike/>
                <w:color w:val="000000"/>
                <w:lang w:eastAsia="pl-PL"/>
              </w:rPr>
              <w:t>181.71</w:t>
            </w:r>
            <w:r w:rsidR="00100240">
              <w:rPr>
                <w:rFonts w:eastAsia="Times New Roman" w:cs="Arial"/>
                <w:strike/>
                <w:color w:val="000000"/>
                <w:lang w:eastAsia="pl-PL"/>
              </w:rPr>
              <w:t xml:space="preserve"> </w:t>
            </w:r>
            <w:r w:rsidR="00100240" w:rsidRPr="00A27BD9">
              <w:rPr>
                <w:b/>
                <w:color w:val="C00000"/>
                <w:sz w:val="18"/>
                <w:szCs w:val="18"/>
              </w:rPr>
              <w:t>Uchylony</w:t>
            </w:r>
            <w:r w:rsidR="00100240">
              <w:rPr>
                <w:b/>
                <w:color w:val="C00000"/>
                <w:sz w:val="18"/>
                <w:szCs w:val="18"/>
              </w:rPr>
              <w:t xml:space="preserve"> 185.16</w:t>
            </w:r>
          </w:p>
        </w:tc>
        <w:tc>
          <w:tcPr>
            <w:tcW w:w="1134" w:type="dxa"/>
            <w:shd w:val="clear" w:color="auto" w:fill="auto"/>
            <w:noWrap/>
            <w:vAlign w:val="center"/>
            <w:hideMark/>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52.93</w:t>
            </w:r>
          </w:p>
        </w:tc>
        <w:tc>
          <w:tcPr>
            <w:tcW w:w="851" w:type="dxa"/>
            <w:shd w:val="clear" w:color="auto" w:fill="auto"/>
            <w:noWrap/>
            <w:vAlign w:val="center"/>
            <w:hideMark/>
          </w:tcPr>
          <w:p w:rsidR="00F834F6" w:rsidRPr="00470DEA" w:rsidRDefault="00F834F6" w:rsidP="00A57767">
            <w:pPr>
              <w:spacing w:after="0" w:line="240" w:lineRule="auto"/>
              <w:jc w:val="center"/>
              <w:rPr>
                <w:rFonts w:eastAsia="Times New Roman" w:cs="Arial"/>
                <w:strike/>
                <w:color w:val="000000"/>
                <w:lang w:eastAsia="pl-PL"/>
              </w:rPr>
            </w:pPr>
            <w:r w:rsidRPr="00470DEA">
              <w:rPr>
                <w:rFonts w:eastAsia="Times New Roman" w:cs="Arial"/>
                <w:strike/>
                <w:color w:val="000000"/>
                <w:lang w:eastAsia="pl-PL"/>
              </w:rPr>
              <w:t>16.62</w:t>
            </w:r>
            <w:r w:rsidR="00470DEA">
              <w:rPr>
                <w:rFonts w:eastAsia="Times New Roman" w:cs="Arial"/>
                <w:strike/>
                <w:color w:val="000000"/>
                <w:lang w:eastAsia="pl-PL"/>
              </w:rPr>
              <w:t xml:space="preserve"> </w:t>
            </w:r>
            <w:r w:rsidR="00470DEA" w:rsidRPr="00D5563A">
              <w:rPr>
                <w:b/>
                <w:bCs/>
                <w:iCs/>
                <w:color w:val="7030A0"/>
                <w:sz w:val="18"/>
                <w:szCs w:val="24"/>
                <w:lang w:eastAsia="pl-PL"/>
              </w:rPr>
              <w:t>Uchylony</w:t>
            </w:r>
            <w:r w:rsidR="00470DEA">
              <w:rPr>
                <w:b/>
                <w:bCs/>
                <w:iCs/>
                <w:color w:val="7030A0"/>
                <w:sz w:val="18"/>
                <w:szCs w:val="24"/>
                <w:lang w:eastAsia="pl-PL"/>
              </w:rPr>
              <w:t xml:space="preserve"> 16.95</w:t>
            </w:r>
          </w:p>
        </w:tc>
        <w:tc>
          <w:tcPr>
            <w:tcW w:w="850" w:type="dxa"/>
            <w:shd w:val="clear" w:color="auto" w:fill="auto"/>
            <w:noWrap/>
            <w:vAlign w:val="center"/>
            <w:hideMark/>
          </w:tcPr>
          <w:p w:rsidR="00F834F6" w:rsidRPr="00A70F6F" w:rsidRDefault="00F834F6" w:rsidP="00A57767">
            <w:pPr>
              <w:spacing w:after="0" w:line="240" w:lineRule="auto"/>
              <w:jc w:val="center"/>
              <w:rPr>
                <w:rFonts w:eastAsia="Times New Roman" w:cs="Arial"/>
                <w:strike/>
                <w:color w:val="000000"/>
                <w:lang w:eastAsia="pl-PL"/>
              </w:rPr>
            </w:pPr>
            <w:r w:rsidRPr="00A70F6F">
              <w:rPr>
                <w:rFonts w:eastAsia="Times New Roman" w:cs="Arial"/>
                <w:strike/>
                <w:color w:val="000000"/>
                <w:lang w:eastAsia="pl-PL"/>
              </w:rPr>
              <w:t>211.3</w:t>
            </w:r>
            <w:r w:rsidR="00A70F6F">
              <w:rPr>
                <w:rFonts w:eastAsia="Times New Roman" w:cs="Arial"/>
                <w:strike/>
                <w:color w:val="000000"/>
                <w:lang w:eastAsia="pl-PL"/>
              </w:rPr>
              <w:t xml:space="preserve"> </w:t>
            </w:r>
            <w:r w:rsidR="00A70F6F">
              <w:rPr>
                <w:rFonts w:eastAsia="Times New Roman" w:cstheme="minorHAnsi"/>
                <w:b/>
                <w:bCs/>
                <w:color w:val="385623"/>
                <w:sz w:val="18"/>
                <w:szCs w:val="18"/>
                <w:lang w:eastAsia="pl-PL"/>
              </w:rPr>
              <w:t xml:space="preserve">Uchylony </w:t>
            </w:r>
            <w:r w:rsidR="00A70F6F" w:rsidRPr="00B4421D">
              <w:rPr>
                <w:rFonts w:eastAsia="Times New Roman" w:cstheme="minorHAnsi"/>
                <w:b/>
                <w:bCs/>
                <w:color w:val="385623"/>
                <w:sz w:val="18"/>
                <w:szCs w:val="18"/>
                <w:lang w:eastAsia="pl-PL"/>
              </w:rPr>
              <w:t>299.73</w:t>
            </w:r>
          </w:p>
        </w:tc>
        <w:tc>
          <w:tcPr>
            <w:tcW w:w="1134" w:type="dxa"/>
            <w:shd w:val="clear" w:color="auto" w:fill="auto"/>
            <w:noWrap/>
            <w:vAlign w:val="center"/>
            <w:hideMark/>
          </w:tcPr>
          <w:p w:rsidR="00F834F6" w:rsidRPr="00B30CAC" w:rsidRDefault="00F834F6" w:rsidP="00A57767">
            <w:pPr>
              <w:spacing w:after="0" w:line="240" w:lineRule="auto"/>
              <w:jc w:val="center"/>
              <w:rPr>
                <w:rFonts w:eastAsia="Times New Roman" w:cs="Arial"/>
                <w:strike/>
                <w:color w:val="000000"/>
                <w:lang w:eastAsia="pl-PL"/>
              </w:rPr>
            </w:pPr>
            <w:r w:rsidRPr="00B30CAC">
              <w:rPr>
                <w:rFonts w:eastAsia="Times New Roman" w:cs="Arial"/>
                <w:strike/>
                <w:color w:val="000000"/>
                <w:lang w:eastAsia="pl-PL"/>
              </w:rPr>
              <w:t>13.24</w:t>
            </w:r>
            <w:r w:rsidR="00B30CAC">
              <w:rPr>
                <w:rFonts w:eastAsia="Times New Roman" w:cs="Arial"/>
                <w:strike/>
                <w:color w:val="000000"/>
                <w:lang w:eastAsia="pl-PL"/>
              </w:rPr>
              <w:t xml:space="preserve"> </w:t>
            </w:r>
            <w:r w:rsidR="00B30CAC" w:rsidRPr="00B30CAC">
              <w:rPr>
                <w:b/>
                <w:bCs/>
                <w:color w:val="4F81BD" w:themeColor="accent1"/>
                <w:sz w:val="18"/>
                <w:szCs w:val="18"/>
              </w:rPr>
              <w:t>Uchylony 18.3</w:t>
            </w:r>
          </w:p>
        </w:tc>
      </w:tr>
      <w:tr w:rsidR="006645D6" w:rsidRPr="00F834F6" w:rsidTr="00A57767">
        <w:trPr>
          <w:trHeight w:val="288"/>
        </w:trPr>
        <w:tc>
          <w:tcPr>
            <w:tcW w:w="1430" w:type="dxa"/>
            <w:vAlign w:val="center"/>
          </w:tcPr>
          <w:p w:rsidR="00F834F6" w:rsidRPr="00F834F6" w:rsidRDefault="00F834F6" w:rsidP="00A57767">
            <w:pPr>
              <w:spacing w:after="0" w:line="240" w:lineRule="auto"/>
              <w:jc w:val="center"/>
              <w:rPr>
                <w:rFonts w:eastAsia="Times New Roman" w:cs="Arial"/>
                <w:color w:val="000000"/>
                <w:lang w:eastAsia="pl-PL"/>
              </w:rPr>
            </w:pPr>
            <w:r w:rsidRPr="00F834F6">
              <w:rPr>
                <w:rFonts w:eastAsia="Times New Roman" w:cs="Arial"/>
                <w:color w:val="000000"/>
                <w:lang w:eastAsia="pl-PL"/>
              </w:rPr>
              <w:t>Udział w powierzchni terenów inwestycyjnych</w:t>
            </w:r>
          </w:p>
        </w:tc>
        <w:tc>
          <w:tcPr>
            <w:tcW w:w="1417" w:type="dxa"/>
            <w:vAlign w:val="center"/>
          </w:tcPr>
          <w:p w:rsidR="00F834F6" w:rsidRPr="00E6067D" w:rsidRDefault="00F834F6" w:rsidP="00A57767">
            <w:pPr>
              <w:spacing w:after="0" w:line="240" w:lineRule="auto"/>
              <w:jc w:val="center"/>
              <w:rPr>
                <w:rFonts w:eastAsia="Times New Roman" w:cs="Arial"/>
                <w:color w:val="000000"/>
                <w:sz w:val="20"/>
                <w:lang w:eastAsia="pl-PL"/>
              </w:rPr>
            </w:pPr>
            <w:r w:rsidRPr="00E6067D">
              <w:rPr>
                <w:rFonts w:eastAsia="Times New Roman" w:cs="Arial"/>
                <w:color w:val="000000"/>
                <w:sz w:val="20"/>
                <w:lang w:eastAsia="pl-PL"/>
              </w:rPr>
              <w:t>100</w:t>
            </w:r>
          </w:p>
        </w:tc>
        <w:tc>
          <w:tcPr>
            <w:tcW w:w="851" w:type="dxa"/>
            <w:shd w:val="clear" w:color="auto" w:fill="auto"/>
            <w:vAlign w:val="center"/>
            <w:hideMark/>
          </w:tcPr>
          <w:p w:rsidR="00F834F6" w:rsidRPr="00E6067D" w:rsidRDefault="00F834F6" w:rsidP="00A57767">
            <w:pPr>
              <w:spacing w:after="0" w:line="240" w:lineRule="auto"/>
              <w:jc w:val="center"/>
              <w:rPr>
                <w:rFonts w:eastAsia="Times New Roman" w:cs="Arial"/>
                <w:bCs/>
                <w:strike/>
                <w:color w:val="000000"/>
                <w:sz w:val="20"/>
                <w:lang w:eastAsia="pl-PL"/>
              </w:rPr>
            </w:pPr>
            <w:r w:rsidRPr="00E6067D">
              <w:rPr>
                <w:rFonts w:eastAsia="Times New Roman" w:cs="Arial"/>
                <w:strike/>
                <w:color w:val="000000"/>
                <w:sz w:val="20"/>
                <w:lang w:eastAsia="pl-PL"/>
              </w:rPr>
              <w:t>7</w:t>
            </w:r>
            <w:r w:rsidR="006645D6" w:rsidRPr="00E6067D">
              <w:rPr>
                <w:rFonts w:eastAsia="Times New Roman" w:cs="Arial"/>
                <w:strike/>
                <w:color w:val="000000"/>
                <w:sz w:val="20"/>
                <w:lang w:eastAsia="pl-PL"/>
              </w:rPr>
              <w:t>5</w:t>
            </w:r>
            <w:r w:rsidR="00CD5CEB" w:rsidRPr="00E6067D">
              <w:rPr>
                <w:rFonts w:eastAsia="Times New Roman" w:cs="Arial"/>
                <w:strike/>
                <w:color w:val="000000"/>
                <w:sz w:val="20"/>
                <w:lang w:eastAsia="pl-PL"/>
              </w:rPr>
              <w:t>.5</w:t>
            </w:r>
            <w:r w:rsidR="003A3F2D" w:rsidRPr="00E6067D">
              <w:rPr>
                <w:rFonts w:eastAsia="Times New Roman" w:cs="Arial"/>
                <w:strike/>
                <w:color w:val="000000"/>
                <w:sz w:val="20"/>
                <w:lang w:eastAsia="pl-PL"/>
              </w:rPr>
              <w:t xml:space="preserve"> </w:t>
            </w:r>
            <w:r w:rsidR="003A3F2D" w:rsidRPr="00F011DE">
              <w:rPr>
                <w:rFonts w:eastAsia="Times New Roman" w:cs="Arial"/>
                <w:b/>
                <w:color w:val="4F81BD" w:themeColor="accent1"/>
                <w:sz w:val="18"/>
                <w:lang w:eastAsia="pl-PL"/>
              </w:rPr>
              <w:t>Uchylony</w:t>
            </w:r>
            <w:r w:rsidR="003A3F2D" w:rsidRPr="00F011DE">
              <w:rPr>
                <w:rFonts w:eastAsia="Times New Roman" w:cs="Arial"/>
                <w:strike/>
                <w:color w:val="000000"/>
                <w:sz w:val="18"/>
                <w:lang w:eastAsia="pl-PL"/>
              </w:rPr>
              <w:t xml:space="preserve"> </w:t>
            </w:r>
            <w:r w:rsidR="003A3F2D" w:rsidRPr="00F011DE">
              <w:rPr>
                <w:rFonts w:eastAsia="Times New Roman" w:cs="Arial"/>
                <w:b/>
                <w:strike/>
                <w:color w:val="4F81BD" w:themeColor="accent1"/>
                <w:sz w:val="18"/>
                <w:lang w:eastAsia="pl-PL"/>
              </w:rPr>
              <w:t>74.41</w:t>
            </w:r>
            <w:r w:rsidR="00E6067D" w:rsidRPr="00F011DE">
              <w:rPr>
                <w:rFonts w:eastAsia="Times New Roman" w:cs="Arial"/>
                <w:b/>
                <w:strike/>
                <w:color w:val="4F81BD" w:themeColor="accent1"/>
                <w:sz w:val="18"/>
                <w:lang w:eastAsia="pl-PL"/>
              </w:rPr>
              <w:t xml:space="preserve"> </w:t>
            </w:r>
            <w:r w:rsidR="00E6067D">
              <w:rPr>
                <w:rFonts w:eastAsia="Times New Roman" w:cstheme="minorHAnsi"/>
                <w:b/>
                <w:bCs/>
                <w:color w:val="385623"/>
                <w:sz w:val="18"/>
                <w:szCs w:val="18"/>
                <w:lang w:eastAsia="pl-PL"/>
              </w:rPr>
              <w:t xml:space="preserve">Uchylony </w:t>
            </w:r>
            <w:r w:rsidR="00E6067D" w:rsidRPr="00100240">
              <w:rPr>
                <w:rFonts w:eastAsia="Times New Roman" w:cstheme="minorHAnsi"/>
                <w:b/>
                <w:bCs/>
                <w:strike/>
                <w:color w:val="385623"/>
                <w:sz w:val="18"/>
                <w:szCs w:val="18"/>
                <w:lang w:eastAsia="pl-PL"/>
              </w:rPr>
              <w:t>71.09</w:t>
            </w:r>
            <w:r w:rsidR="00547A69">
              <w:rPr>
                <w:rFonts w:eastAsia="Times New Roman" w:cstheme="minorHAnsi"/>
                <w:b/>
                <w:bCs/>
                <w:strike/>
                <w:color w:val="385623"/>
                <w:sz w:val="18"/>
                <w:szCs w:val="18"/>
                <w:lang w:eastAsia="pl-PL"/>
              </w:rPr>
              <w:t xml:space="preserve"> </w:t>
            </w:r>
            <w:r w:rsidR="00547A69" w:rsidRPr="00A27BD9">
              <w:rPr>
                <w:b/>
                <w:color w:val="C00000"/>
                <w:sz w:val="18"/>
                <w:szCs w:val="18"/>
              </w:rPr>
              <w:t>Uchylony</w:t>
            </w:r>
            <w:r w:rsidR="00547A69">
              <w:rPr>
                <w:b/>
                <w:color w:val="C00000"/>
                <w:sz w:val="18"/>
                <w:szCs w:val="18"/>
              </w:rPr>
              <w:t xml:space="preserve"> </w:t>
            </w:r>
            <w:r w:rsidR="00547A69" w:rsidRPr="007908AC">
              <w:rPr>
                <w:b/>
                <w:strike/>
                <w:color w:val="C00000"/>
                <w:sz w:val="18"/>
                <w:szCs w:val="18"/>
              </w:rPr>
              <w:t>70.96</w:t>
            </w:r>
            <w:r w:rsidR="007908AC">
              <w:rPr>
                <w:b/>
                <w:strike/>
                <w:color w:val="C00000"/>
                <w:sz w:val="18"/>
                <w:szCs w:val="18"/>
              </w:rPr>
              <w:t xml:space="preserve"> </w:t>
            </w:r>
            <w:r w:rsidR="007908AC" w:rsidRPr="00D5563A">
              <w:rPr>
                <w:b/>
                <w:bCs/>
                <w:iCs/>
                <w:color w:val="7030A0"/>
                <w:sz w:val="18"/>
                <w:szCs w:val="24"/>
                <w:lang w:eastAsia="pl-PL"/>
              </w:rPr>
              <w:t>Uchylony</w:t>
            </w:r>
            <w:r w:rsidR="007908AC">
              <w:rPr>
                <w:b/>
                <w:bCs/>
                <w:iCs/>
                <w:color w:val="7030A0"/>
                <w:sz w:val="18"/>
                <w:szCs w:val="24"/>
                <w:lang w:eastAsia="pl-PL"/>
              </w:rPr>
              <w:t xml:space="preserve"> 70.95</w:t>
            </w:r>
          </w:p>
        </w:tc>
        <w:tc>
          <w:tcPr>
            <w:tcW w:w="709" w:type="dxa"/>
            <w:shd w:val="clear" w:color="auto" w:fill="auto"/>
            <w:noWrap/>
            <w:vAlign w:val="center"/>
            <w:hideMark/>
          </w:tcPr>
          <w:p w:rsidR="00F834F6" w:rsidRPr="00E6067D" w:rsidRDefault="00F834F6" w:rsidP="00A57767">
            <w:pPr>
              <w:spacing w:after="0" w:line="240" w:lineRule="auto"/>
              <w:jc w:val="center"/>
              <w:rPr>
                <w:rFonts w:eastAsia="Times New Roman" w:cs="Arial"/>
                <w:strike/>
                <w:color w:val="000000"/>
                <w:sz w:val="20"/>
                <w:lang w:eastAsia="pl-PL"/>
              </w:rPr>
            </w:pPr>
            <w:r w:rsidRPr="00E6067D">
              <w:rPr>
                <w:rFonts w:eastAsia="Times New Roman" w:cs="Arial"/>
                <w:strike/>
                <w:color w:val="000000"/>
                <w:sz w:val="20"/>
                <w:lang w:eastAsia="pl-PL"/>
              </w:rPr>
              <w:t>0.5</w:t>
            </w:r>
            <w:r w:rsidR="002D7F2D" w:rsidRPr="00E6067D">
              <w:rPr>
                <w:rFonts w:eastAsia="Times New Roman" w:cs="Arial"/>
                <w:strike/>
                <w:color w:val="000000"/>
                <w:sz w:val="20"/>
                <w:lang w:eastAsia="pl-PL"/>
              </w:rPr>
              <w:t xml:space="preserve"> </w:t>
            </w:r>
            <w:r w:rsidR="002D7F2D" w:rsidRPr="00F011DE">
              <w:rPr>
                <w:rFonts w:eastAsia="Times New Roman" w:cs="Arial"/>
                <w:b/>
                <w:color w:val="4F81BD" w:themeColor="accent1"/>
                <w:sz w:val="18"/>
                <w:lang w:eastAsia="pl-PL"/>
              </w:rPr>
              <w:t>Uchylony</w:t>
            </w:r>
            <w:r w:rsidR="002D7F2D" w:rsidRPr="00F011DE">
              <w:rPr>
                <w:rFonts w:eastAsia="Times New Roman" w:cs="Arial"/>
                <w:strike/>
                <w:color w:val="000000"/>
                <w:sz w:val="18"/>
                <w:lang w:eastAsia="pl-PL"/>
              </w:rPr>
              <w:t xml:space="preserve"> </w:t>
            </w:r>
            <w:r w:rsidR="002D7F2D" w:rsidRPr="00F011DE">
              <w:rPr>
                <w:rFonts w:eastAsia="Times New Roman" w:cs="Arial"/>
                <w:b/>
                <w:strike/>
                <w:color w:val="4F81BD" w:themeColor="accent1"/>
                <w:sz w:val="18"/>
                <w:lang w:eastAsia="pl-PL"/>
              </w:rPr>
              <w:t>0.17</w:t>
            </w:r>
            <w:r w:rsidR="0017111F" w:rsidRPr="00F011DE">
              <w:rPr>
                <w:rFonts w:eastAsia="Times New Roman" w:cs="Arial"/>
                <w:b/>
                <w:strike/>
                <w:color w:val="4F81BD" w:themeColor="accent1"/>
                <w:sz w:val="18"/>
                <w:lang w:eastAsia="pl-PL"/>
              </w:rPr>
              <w:t xml:space="preserve"> </w:t>
            </w:r>
            <w:r w:rsidR="00A57245">
              <w:rPr>
                <w:rFonts w:eastAsia="Times New Roman" w:cstheme="minorHAnsi"/>
                <w:b/>
                <w:bCs/>
                <w:color w:val="385623"/>
                <w:sz w:val="18"/>
                <w:szCs w:val="18"/>
                <w:lang w:eastAsia="pl-PL"/>
              </w:rPr>
              <w:t xml:space="preserve">Uchylony </w:t>
            </w:r>
            <w:r w:rsidR="00A57245" w:rsidRPr="00A57245">
              <w:rPr>
                <w:rFonts w:eastAsia="Times New Roman" w:cstheme="minorHAnsi"/>
                <w:b/>
                <w:bCs/>
                <w:color w:val="385623"/>
                <w:sz w:val="18"/>
                <w:szCs w:val="18"/>
                <w:lang w:eastAsia="pl-PL"/>
              </w:rPr>
              <w:t>0.16</w:t>
            </w:r>
          </w:p>
        </w:tc>
        <w:tc>
          <w:tcPr>
            <w:tcW w:w="850" w:type="dxa"/>
            <w:shd w:val="clear" w:color="auto" w:fill="auto"/>
            <w:noWrap/>
            <w:vAlign w:val="center"/>
            <w:hideMark/>
          </w:tcPr>
          <w:p w:rsidR="00F834F6" w:rsidRPr="00E6067D" w:rsidRDefault="00F834F6" w:rsidP="00A57767">
            <w:pPr>
              <w:spacing w:after="0" w:line="240" w:lineRule="auto"/>
              <w:jc w:val="center"/>
              <w:rPr>
                <w:rFonts w:eastAsia="Times New Roman" w:cs="Arial"/>
                <w:b/>
                <w:color w:val="4F81BD" w:themeColor="accent1"/>
                <w:sz w:val="20"/>
                <w:lang w:eastAsia="pl-PL"/>
              </w:rPr>
            </w:pPr>
            <w:r w:rsidRPr="00E6067D">
              <w:rPr>
                <w:rFonts w:eastAsia="Times New Roman" w:cs="Arial"/>
                <w:strike/>
                <w:color w:val="000000"/>
                <w:sz w:val="20"/>
                <w:lang w:eastAsia="pl-PL"/>
              </w:rPr>
              <w:t>10</w:t>
            </w:r>
            <w:r w:rsidR="002D7F2D" w:rsidRPr="00E6067D">
              <w:rPr>
                <w:rFonts w:eastAsia="Times New Roman" w:cs="Arial"/>
                <w:strike/>
                <w:color w:val="000000"/>
                <w:sz w:val="20"/>
                <w:lang w:eastAsia="pl-PL"/>
              </w:rPr>
              <w:t xml:space="preserve"> </w:t>
            </w:r>
            <w:r w:rsidR="002D7F2D" w:rsidRPr="00F011DE">
              <w:rPr>
                <w:rFonts w:eastAsia="Times New Roman" w:cs="Arial"/>
                <w:b/>
                <w:color w:val="4F81BD" w:themeColor="accent1"/>
                <w:sz w:val="18"/>
                <w:lang w:eastAsia="pl-PL"/>
              </w:rPr>
              <w:t xml:space="preserve">Uchylony </w:t>
            </w:r>
            <w:r w:rsidR="002D7F2D" w:rsidRPr="00D60BC9">
              <w:rPr>
                <w:rFonts w:eastAsia="Times New Roman" w:cs="Arial"/>
                <w:b/>
                <w:strike/>
                <w:color w:val="4F81BD" w:themeColor="accent1"/>
                <w:sz w:val="18"/>
                <w:lang w:eastAsia="pl-PL"/>
              </w:rPr>
              <w:t>9.61</w:t>
            </w:r>
            <w:r w:rsidR="00D60BC9">
              <w:rPr>
                <w:rFonts w:eastAsia="Times New Roman" w:cs="Arial"/>
                <w:b/>
                <w:strike/>
                <w:color w:val="4F81BD" w:themeColor="accent1"/>
                <w:sz w:val="18"/>
                <w:lang w:eastAsia="pl-PL"/>
              </w:rPr>
              <w:t xml:space="preserve"> </w:t>
            </w:r>
            <w:r w:rsidR="00D60BC9">
              <w:rPr>
                <w:rFonts w:eastAsia="Times New Roman" w:cstheme="minorHAnsi"/>
                <w:b/>
                <w:bCs/>
                <w:color w:val="385623"/>
                <w:sz w:val="18"/>
                <w:szCs w:val="18"/>
                <w:lang w:eastAsia="pl-PL"/>
              </w:rPr>
              <w:t xml:space="preserve">Uchylony </w:t>
            </w:r>
            <w:r w:rsidR="00D60BC9" w:rsidRPr="000667B9">
              <w:rPr>
                <w:rFonts w:eastAsia="Times New Roman" w:cstheme="minorHAnsi"/>
                <w:b/>
                <w:bCs/>
                <w:strike/>
                <w:color w:val="385623"/>
                <w:sz w:val="18"/>
                <w:szCs w:val="18"/>
                <w:lang w:eastAsia="pl-PL"/>
              </w:rPr>
              <w:t>9.18</w:t>
            </w:r>
            <w:r w:rsidR="000667B9">
              <w:rPr>
                <w:rFonts w:eastAsia="Times New Roman" w:cstheme="minorHAnsi"/>
                <w:b/>
                <w:bCs/>
                <w:strike/>
                <w:color w:val="385623"/>
                <w:sz w:val="18"/>
                <w:szCs w:val="18"/>
                <w:lang w:eastAsia="pl-PL"/>
              </w:rPr>
              <w:t xml:space="preserve"> </w:t>
            </w:r>
            <w:r w:rsidR="000667B9" w:rsidRPr="00A27BD9">
              <w:rPr>
                <w:b/>
                <w:color w:val="C00000"/>
                <w:sz w:val="18"/>
                <w:szCs w:val="18"/>
              </w:rPr>
              <w:t>Uchylony</w:t>
            </w:r>
            <w:r w:rsidR="000667B9">
              <w:rPr>
                <w:b/>
                <w:color w:val="C00000"/>
                <w:sz w:val="18"/>
                <w:szCs w:val="18"/>
              </w:rPr>
              <w:t xml:space="preserve"> 9.33</w:t>
            </w:r>
          </w:p>
        </w:tc>
        <w:tc>
          <w:tcPr>
            <w:tcW w:w="1134" w:type="dxa"/>
            <w:shd w:val="clear" w:color="auto" w:fill="auto"/>
            <w:noWrap/>
            <w:vAlign w:val="center"/>
            <w:hideMark/>
          </w:tcPr>
          <w:p w:rsidR="00F834F6" w:rsidRPr="00E6067D" w:rsidRDefault="00F834F6" w:rsidP="00A57767">
            <w:pPr>
              <w:spacing w:after="0" w:line="240" w:lineRule="auto"/>
              <w:jc w:val="center"/>
              <w:rPr>
                <w:rFonts w:eastAsia="Times New Roman" w:cs="Arial"/>
                <w:strike/>
                <w:color w:val="000000"/>
                <w:sz w:val="20"/>
                <w:lang w:eastAsia="pl-PL"/>
              </w:rPr>
            </w:pPr>
            <w:r w:rsidRPr="00E6067D">
              <w:rPr>
                <w:rFonts w:eastAsia="Times New Roman" w:cs="Arial"/>
                <w:strike/>
                <w:color w:val="000000"/>
                <w:sz w:val="20"/>
                <w:lang w:eastAsia="pl-PL"/>
              </w:rPr>
              <w:t>3</w:t>
            </w:r>
            <w:r w:rsidR="00D045DC" w:rsidRPr="00E6067D">
              <w:rPr>
                <w:rFonts w:eastAsia="Times New Roman" w:cs="Arial"/>
                <w:strike/>
                <w:color w:val="000000"/>
                <w:sz w:val="20"/>
                <w:lang w:eastAsia="pl-PL"/>
              </w:rPr>
              <w:t xml:space="preserve"> </w:t>
            </w:r>
            <w:r w:rsidR="00D045DC" w:rsidRPr="00F011DE">
              <w:rPr>
                <w:rFonts w:eastAsia="Times New Roman" w:cs="Arial"/>
                <w:b/>
                <w:color w:val="4F81BD" w:themeColor="accent1"/>
                <w:sz w:val="18"/>
                <w:lang w:eastAsia="pl-PL"/>
              </w:rPr>
              <w:t xml:space="preserve">Uchylony </w:t>
            </w:r>
            <w:r w:rsidR="00D045DC" w:rsidRPr="00CF3505">
              <w:rPr>
                <w:rFonts w:eastAsia="Times New Roman" w:cs="Arial"/>
                <w:b/>
                <w:strike/>
                <w:color w:val="4F81BD" w:themeColor="accent1"/>
                <w:sz w:val="18"/>
                <w:lang w:eastAsia="pl-PL"/>
              </w:rPr>
              <w:t>2.80</w:t>
            </w:r>
            <w:r w:rsidR="00CF3505">
              <w:rPr>
                <w:rFonts w:eastAsia="Times New Roman" w:cs="Arial"/>
                <w:b/>
                <w:strike/>
                <w:color w:val="4F81BD" w:themeColor="accent1"/>
                <w:sz w:val="18"/>
                <w:lang w:eastAsia="pl-PL"/>
              </w:rPr>
              <w:t xml:space="preserve"> </w:t>
            </w:r>
            <w:r w:rsidR="00CF3505">
              <w:rPr>
                <w:rFonts w:eastAsia="Times New Roman" w:cstheme="minorHAnsi"/>
                <w:b/>
                <w:bCs/>
                <w:color w:val="385623"/>
                <w:sz w:val="18"/>
                <w:szCs w:val="18"/>
                <w:lang w:eastAsia="pl-PL"/>
              </w:rPr>
              <w:t>Uchylony 2.67</w:t>
            </w:r>
          </w:p>
        </w:tc>
        <w:tc>
          <w:tcPr>
            <w:tcW w:w="851" w:type="dxa"/>
            <w:shd w:val="clear" w:color="auto" w:fill="auto"/>
            <w:noWrap/>
            <w:vAlign w:val="center"/>
            <w:hideMark/>
          </w:tcPr>
          <w:p w:rsidR="00F834F6" w:rsidRPr="00E6067D" w:rsidRDefault="006645D6" w:rsidP="00A57767">
            <w:pPr>
              <w:spacing w:after="0" w:line="240" w:lineRule="auto"/>
              <w:jc w:val="center"/>
              <w:rPr>
                <w:rFonts w:eastAsia="Times New Roman" w:cs="Arial"/>
                <w:strike/>
                <w:color w:val="000000"/>
                <w:sz w:val="20"/>
                <w:lang w:eastAsia="pl-PL"/>
              </w:rPr>
            </w:pPr>
            <w:r w:rsidRPr="00E6067D">
              <w:rPr>
                <w:rFonts w:eastAsia="Times New Roman" w:cs="Arial"/>
                <w:strike/>
                <w:color w:val="000000"/>
                <w:sz w:val="20"/>
                <w:lang w:eastAsia="pl-PL"/>
              </w:rPr>
              <w:t>1</w:t>
            </w:r>
            <w:r w:rsidR="00D045DC" w:rsidRPr="00E6067D">
              <w:rPr>
                <w:rFonts w:eastAsia="Times New Roman" w:cs="Arial"/>
                <w:b/>
                <w:color w:val="4F81BD" w:themeColor="accent1"/>
                <w:sz w:val="20"/>
                <w:lang w:eastAsia="pl-PL"/>
              </w:rPr>
              <w:t xml:space="preserve"> </w:t>
            </w:r>
            <w:r w:rsidR="00D045DC" w:rsidRPr="00F011DE">
              <w:rPr>
                <w:rFonts w:eastAsia="Times New Roman" w:cs="Arial"/>
                <w:b/>
                <w:color w:val="4F81BD" w:themeColor="accent1"/>
                <w:sz w:val="18"/>
                <w:lang w:eastAsia="pl-PL"/>
              </w:rPr>
              <w:t xml:space="preserve">Uchylony </w:t>
            </w:r>
            <w:r w:rsidR="00D844B9" w:rsidRPr="00CF3505">
              <w:rPr>
                <w:rFonts w:eastAsia="Times New Roman" w:cs="Arial"/>
                <w:b/>
                <w:strike/>
                <w:color w:val="4F81BD" w:themeColor="accent1"/>
                <w:sz w:val="18"/>
                <w:lang w:eastAsia="pl-PL"/>
              </w:rPr>
              <w:t>0.88</w:t>
            </w:r>
            <w:r w:rsidR="00CF3505">
              <w:rPr>
                <w:rFonts w:eastAsia="Times New Roman" w:cs="Arial"/>
                <w:b/>
                <w:strike/>
                <w:color w:val="4F81BD" w:themeColor="accent1"/>
                <w:sz w:val="18"/>
                <w:lang w:eastAsia="pl-PL"/>
              </w:rPr>
              <w:t xml:space="preserve"> </w:t>
            </w:r>
            <w:r w:rsidR="00E80570">
              <w:rPr>
                <w:rFonts w:eastAsia="Times New Roman" w:cstheme="minorHAnsi"/>
                <w:b/>
                <w:bCs/>
                <w:color w:val="385623"/>
                <w:sz w:val="18"/>
                <w:szCs w:val="18"/>
                <w:lang w:eastAsia="pl-PL"/>
              </w:rPr>
              <w:t xml:space="preserve">Uchylony </w:t>
            </w:r>
            <w:r w:rsidR="00E80570" w:rsidRPr="0052366E">
              <w:rPr>
                <w:rFonts w:eastAsia="Times New Roman" w:cstheme="minorHAnsi"/>
                <w:b/>
                <w:bCs/>
                <w:strike/>
                <w:color w:val="385623"/>
                <w:sz w:val="18"/>
                <w:szCs w:val="18"/>
                <w:lang w:eastAsia="pl-PL"/>
              </w:rPr>
              <w:t>0.84</w:t>
            </w:r>
            <w:r w:rsidR="0052366E">
              <w:rPr>
                <w:rFonts w:eastAsia="Times New Roman" w:cstheme="minorHAnsi"/>
                <w:b/>
                <w:bCs/>
                <w:strike/>
                <w:color w:val="385623"/>
                <w:sz w:val="18"/>
                <w:szCs w:val="18"/>
                <w:lang w:eastAsia="pl-PL"/>
              </w:rPr>
              <w:t xml:space="preserve"> </w:t>
            </w:r>
            <w:r w:rsidR="0052366E" w:rsidRPr="00A27BD9">
              <w:rPr>
                <w:b/>
                <w:color w:val="C00000"/>
                <w:sz w:val="18"/>
                <w:szCs w:val="18"/>
              </w:rPr>
              <w:t>Uchylony</w:t>
            </w:r>
            <w:r w:rsidR="0052366E">
              <w:rPr>
                <w:b/>
                <w:color w:val="C00000"/>
                <w:sz w:val="18"/>
                <w:szCs w:val="18"/>
              </w:rPr>
              <w:t xml:space="preserve"> 0.85</w:t>
            </w:r>
          </w:p>
        </w:tc>
        <w:tc>
          <w:tcPr>
            <w:tcW w:w="850" w:type="dxa"/>
            <w:shd w:val="clear" w:color="auto" w:fill="auto"/>
            <w:noWrap/>
            <w:vAlign w:val="center"/>
            <w:hideMark/>
          </w:tcPr>
          <w:p w:rsidR="00F834F6" w:rsidRPr="00E6067D" w:rsidRDefault="00F834F6" w:rsidP="00A57767">
            <w:pPr>
              <w:spacing w:after="0" w:line="240" w:lineRule="auto"/>
              <w:jc w:val="center"/>
              <w:rPr>
                <w:rFonts w:eastAsia="Times New Roman" w:cs="Arial"/>
                <w:strike/>
                <w:color w:val="000000"/>
                <w:sz w:val="20"/>
                <w:lang w:eastAsia="pl-PL"/>
              </w:rPr>
            </w:pPr>
            <w:r w:rsidRPr="00E6067D">
              <w:rPr>
                <w:rFonts w:eastAsia="Times New Roman" w:cs="Arial"/>
                <w:strike/>
                <w:color w:val="000000"/>
                <w:sz w:val="20"/>
                <w:lang w:eastAsia="pl-PL"/>
              </w:rPr>
              <w:t>1</w:t>
            </w:r>
            <w:r w:rsidR="006645D6" w:rsidRPr="00E6067D">
              <w:rPr>
                <w:rFonts w:eastAsia="Times New Roman" w:cs="Arial"/>
                <w:strike/>
                <w:color w:val="000000"/>
                <w:sz w:val="20"/>
                <w:lang w:eastAsia="pl-PL"/>
              </w:rPr>
              <w:t>2</w:t>
            </w:r>
            <w:r w:rsidR="00CD5CEB" w:rsidRPr="00E6067D">
              <w:rPr>
                <w:rFonts w:eastAsia="Times New Roman" w:cs="Arial"/>
                <w:strike/>
                <w:color w:val="000000"/>
                <w:sz w:val="20"/>
                <w:lang w:eastAsia="pl-PL"/>
              </w:rPr>
              <w:t>.</w:t>
            </w:r>
            <w:r w:rsidR="006645D6" w:rsidRPr="00E6067D">
              <w:rPr>
                <w:rFonts w:eastAsia="Times New Roman" w:cs="Arial"/>
                <w:strike/>
                <w:color w:val="000000"/>
                <w:sz w:val="20"/>
                <w:lang w:eastAsia="pl-PL"/>
              </w:rPr>
              <w:t>5</w:t>
            </w:r>
            <w:r w:rsidR="00D844B9" w:rsidRPr="00E6067D">
              <w:rPr>
                <w:rFonts w:eastAsia="Times New Roman" w:cs="Arial"/>
                <w:strike/>
                <w:color w:val="000000"/>
                <w:sz w:val="20"/>
                <w:lang w:eastAsia="pl-PL"/>
              </w:rPr>
              <w:t xml:space="preserve"> </w:t>
            </w:r>
            <w:r w:rsidR="00D844B9" w:rsidRPr="00F011DE">
              <w:rPr>
                <w:rFonts w:eastAsia="Times New Roman" w:cs="Arial"/>
                <w:b/>
                <w:color w:val="4F81BD" w:themeColor="accent1"/>
                <w:sz w:val="18"/>
                <w:lang w:eastAsia="pl-PL"/>
              </w:rPr>
              <w:t xml:space="preserve">Uchylony </w:t>
            </w:r>
            <w:r w:rsidR="00D844B9" w:rsidRPr="00F3314F">
              <w:rPr>
                <w:rFonts w:eastAsia="Times New Roman" w:cs="Arial"/>
                <w:b/>
                <w:strike/>
                <w:color w:val="4F81BD" w:themeColor="accent1"/>
                <w:sz w:val="18"/>
                <w:lang w:eastAsia="pl-PL"/>
              </w:rPr>
              <w:t>11.17</w:t>
            </w:r>
            <w:r w:rsidR="00F3314F">
              <w:rPr>
                <w:rFonts w:eastAsia="Times New Roman" w:cs="Arial"/>
                <w:b/>
                <w:strike/>
                <w:color w:val="4F81BD" w:themeColor="accent1"/>
                <w:sz w:val="18"/>
                <w:lang w:eastAsia="pl-PL"/>
              </w:rPr>
              <w:t xml:space="preserve"> </w:t>
            </w:r>
            <w:r w:rsidR="00F3314F">
              <w:rPr>
                <w:rFonts w:eastAsia="Times New Roman" w:cstheme="minorHAnsi"/>
                <w:b/>
                <w:bCs/>
                <w:color w:val="385623"/>
                <w:sz w:val="18"/>
                <w:szCs w:val="18"/>
                <w:lang w:eastAsia="pl-PL"/>
              </w:rPr>
              <w:t xml:space="preserve">Uchylony </w:t>
            </w:r>
            <w:r w:rsidR="00F3314F" w:rsidRPr="00C65EAF">
              <w:rPr>
                <w:rFonts w:eastAsia="Times New Roman" w:cstheme="minorHAnsi"/>
                <w:b/>
                <w:bCs/>
                <w:strike/>
                <w:color w:val="385623"/>
                <w:sz w:val="18"/>
                <w:szCs w:val="18"/>
                <w:lang w:eastAsia="pl-PL"/>
              </w:rPr>
              <w:t>15.14</w:t>
            </w:r>
            <w:r w:rsidR="00C65EAF">
              <w:rPr>
                <w:rFonts w:eastAsia="Times New Roman" w:cstheme="minorHAnsi"/>
                <w:b/>
                <w:bCs/>
                <w:strike/>
                <w:color w:val="385623"/>
                <w:sz w:val="18"/>
                <w:szCs w:val="18"/>
                <w:lang w:eastAsia="pl-PL"/>
              </w:rPr>
              <w:t xml:space="preserve"> </w:t>
            </w:r>
            <w:r w:rsidR="00C65EAF" w:rsidRPr="00A27BD9">
              <w:rPr>
                <w:b/>
                <w:color w:val="C00000"/>
                <w:sz w:val="18"/>
                <w:szCs w:val="18"/>
              </w:rPr>
              <w:t>Uchylony</w:t>
            </w:r>
            <w:r w:rsidR="00C65EAF">
              <w:rPr>
                <w:b/>
                <w:color w:val="C00000"/>
                <w:sz w:val="18"/>
                <w:szCs w:val="18"/>
              </w:rPr>
              <w:t xml:space="preserve"> 15.11</w:t>
            </w:r>
          </w:p>
        </w:tc>
        <w:tc>
          <w:tcPr>
            <w:tcW w:w="1134" w:type="dxa"/>
            <w:shd w:val="clear" w:color="auto" w:fill="auto"/>
            <w:noWrap/>
            <w:vAlign w:val="center"/>
            <w:hideMark/>
          </w:tcPr>
          <w:p w:rsidR="00F834F6" w:rsidRPr="00E6067D" w:rsidRDefault="006645D6" w:rsidP="00A57767">
            <w:pPr>
              <w:jc w:val="center"/>
              <w:rPr>
                <w:rFonts w:cs="Arial"/>
                <w:strike/>
                <w:color w:val="000000"/>
                <w:sz w:val="20"/>
              </w:rPr>
            </w:pPr>
            <w:r w:rsidRPr="00E6067D">
              <w:rPr>
                <w:rFonts w:eastAsia="Times New Roman" w:cs="Arial"/>
                <w:strike/>
                <w:color w:val="000000"/>
                <w:sz w:val="20"/>
                <w:lang w:eastAsia="pl-PL"/>
              </w:rPr>
              <w:t>1</w:t>
            </w:r>
            <w:r w:rsidR="00D844B9" w:rsidRPr="00E6067D">
              <w:rPr>
                <w:rFonts w:eastAsia="Times New Roman" w:cs="Arial"/>
                <w:strike/>
                <w:color w:val="000000"/>
                <w:sz w:val="20"/>
                <w:lang w:eastAsia="pl-PL"/>
              </w:rPr>
              <w:t xml:space="preserve"> </w:t>
            </w:r>
            <w:r w:rsidR="00D844B9" w:rsidRPr="00F011DE">
              <w:rPr>
                <w:rFonts w:eastAsia="Times New Roman" w:cs="Arial"/>
                <w:b/>
                <w:color w:val="4F81BD" w:themeColor="accent1"/>
                <w:sz w:val="18"/>
                <w:lang w:eastAsia="pl-PL"/>
              </w:rPr>
              <w:t xml:space="preserve">Uchylony </w:t>
            </w:r>
            <w:r w:rsidR="00D844B9" w:rsidRPr="00F3314F">
              <w:rPr>
                <w:rFonts w:eastAsia="Times New Roman" w:cs="Arial"/>
                <w:b/>
                <w:strike/>
                <w:color w:val="4F81BD" w:themeColor="accent1"/>
                <w:sz w:val="18"/>
                <w:lang w:eastAsia="pl-PL"/>
              </w:rPr>
              <w:t>0.97</w:t>
            </w:r>
            <w:r w:rsidR="00F3314F">
              <w:rPr>
                <w:rFonts w:eastAsia="Times New Roman" w:cs="Arial"/>
                <w:b/>
                <w:strike/>
                <w:color w:val="4F81BD" w:themeColor="accent1"/>
                <w:sz w:val="18"/>
                <w:lang w:eastAsia="pl-PL"/>
              </w:rPr>
              <w:t xml:space="preserve"> </w:t>
            </w:r>
            <w:r w:rsidR="002E3163">
              <w:rPr>
                <w:rFonts w:eastAsia="Times New Roman" w:cstheme="minorHAnsi"/>
                <w:b/>
                <w:bCs/>
                <w:color w:val="385623"/>
                <w:sz w:val="18"/>
                <w:szCs w:val="18"/>
                <w:lang w:eastAsia="pl-PL"/>
              </w:rPr>
              <w:t>Uchylony 0.92</w:t>
            </w:r>
          </w:p>
        </w:tc>
      </w:tr>
    </w:tbl>
    <w:p w:rsidR="00CD57C1" w:rsidRDefault="00CD57C1" w:rsidP="00CD57C1">
      <w:pPr>
        <w:pStyle w:val="Legenda"/>
        <w:jc w:val="center"/>
      </w:pPr>
      <w:bookmarkStart w:id="53" w:name="_Toc480452020"/>
      <w:r>
        <w:t xml:space="preserve">Tabela </w:t>
      </w:r>
      <w:fldSimple w:instr=" SEQ Tabela \* ARABIC ">
        <w:r w:rsidR="00AA340F">
          <w:rPr>
            <w:noProof/>
          </w:rPr>
          <w:t>15</w:t>
        </w:r>
      </w:fldSimple>
      <w:r>
        <w:t xml:space="preserve">: Udział poszczególnych przeznaczeń terenu w terenach inwestycyjnych gminy, zgodnie ze </w:t>
      </w:r>
      <w:r w:rsidR="007169D8">
        <w:t>„</w:t>
      </w:r>
      <w:r>
        <w:t>Studium</w:t>
      </w:r>
      <w:r w:rsidR="007169D8">
        <w:t>…”</w:t>
      </w:r>
      <w:bookmarkEnd w:id="53"/>
    </w:p>
    <w:p w:rsidR="00CD57C1" w:rsidRDefault="00CD57C1" w:rsidP="00CD57C1">
      <w:pPr>
        <w:jc w:val="both"/>
      </w:pPr>
      <w:r>
        <w:t>Miejscowe plany zagospodarowania przestrzennego</w:t>
      </w:r>
    </w:p>
    <w:tbl>
      <w:tblPr>
        <w:tblW w:w="915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430"/>
        <w:gridCol w:w="760"/>
        <w:gridCol w:w="754"/>
        <w:gridCol w:w="765"/>
        <w:gridCol w:w="1016"/>
        <w:gridCol w:w="1196"/>
        <w:gridCol w:w="642"/>
        <w:gridCol w:w="892"/>
        <w:gridCol w:w="642"/>
        <w:gridCol w:w="1057"/>
      </w:tblGrid>
      <w:tr w:rsidR="00816FBE" w:rsidRPr="00816FBE" w:rsidTr="00A57767">
        <w:trPr>
          <w:trHeight w:val="276"/>
        </w:trPr>
        <w:tc>
          <w:tcPr>
            <w:tcW w:w="1430" w:type="dxa"/>
            <w:vMerge w:val="restart"/>
            <w:vAlign w:val="center"/>
          </w:tcPr>
          <w:p w:rsidR="00816FBE" w:rsidRPr="00816FBE" w:rsidRDefault="00816FBE" w:rsidP="00A57767">
            <w:pPr>
              <w:spacing w:after="0" w:line="240" w:lineRule="auto"/>
              <w:jc w:val="center"/>
              <w:rPr>
                <w:rFonts w:eastAsia="Times New Roman" w:cs="Arial"/>
                <w:color w:val="000000"/>
                <w:lang w:eastAsia="pl-PL"/>
              </w:rPr>
            </w:pPr>
          </w:p>
        </w:tc>
        <w:tc>
          <w:tcPr>
            <w:tcW w:w="760" w:type="dxa"/>
            <w:vMerge w:val="restart"/>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Gmina</w:t>
            </w:r>
          </w:p>
        </w:tc>
        <w:tc>
          <w:tcPr>
            <w:tcW w:w="6964" w:type="dxa"/>
            <w:gridSpan w:val="8"/>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Kategorie przeznaczenia terenów</w:t>
            </w:r>
          </w:p>
        </w:tc>
      </w:tr>
      <w:tr w:rsidR="00816FBE" w:rsidRPr="00816FBE" w:rsidTr="00A57767">
        <w:trPr>
          <w:trHeight w:val="276"/>
        </w:trPr>
        <w:tc>
          <w:tcPr>
            <w:tcW w:w="1430" w:type="dxa"/>
            <w:vMerge/>
            <w:vAlign w:val="center"/>
          </w:tcPr>
          <w:p w:rsidR="00816FBE" w:rsidRPr="00816FBE" w:rsidRDefault="00816FBE" w:rsidP="00A57767">
            <w:pPr>
              <w:spacing w:after="0" w:line="240" w:lineRule="auto"/>
              <w:jc w:val="center"/>
              <w:rPr>
                <w:rFonts w:eastAsia="Times New Roman" w:cs="Arial"/>
                <w:color w:val="000000"/>
                <w:lang w:eastAsia="pl-PL"/>
              </w:rPr>
            </w:pPr>
          </w:p>
        </w:tc>
        <w:tc>
          <w:tcPr>
            <w:tcW w:w="760" w:type="dxa"/>
            <w:vMerge/>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p>
        </w:tc>
        <w:tc>
          <w:tcPr>
            <w:tcW w:w="754"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M</w:t>
            </w:r>
          </w:p>
        </w:tc>
        <w:tc>
          <w:tcPr>
            <w:tcW w:w="765" w:type="dxa"/>
            <w:shd w:val="clear" w:color="auto" w:fill="auto"/>
            <w:noWrap/>
            <w:vAlign w:val="center"/>
            <w:hideMark/>
          </w:tcPr>
          <w:p w:rsidR="00816FBE" w:rsidRPr="00816FBE" w:rsidRDefault="00A57767" w:rsidP="00A57767">
            <w:pPr>
              <w:spacing w:after="0" w:line="240" w:lineRule="auto"/>
              <w:jc w:val="center"/>
              <w:rPr>
                <w:rFonts w:eastAsia="Times New Roman" w:cs="Arial"/>
                <w:color w:val="000000"/>
                <w:lang w:eastAsia="pl-PL"/>
              </w:rPr>
            </w:pPr>
            <w:r>
              <w:rPr>
                <w:rFonts w:eastAsia="Times New Roman" w:cs="Arial"/>
                <w:color w:val="000000"/>
                <w:lang w:eastAsia="pl-PL"/>
              </w:rPr>
              <w:t>W</w:t>
            </w:r>
            <w:r w:rsidR="00816FBE" w:rsidRPr="00816FBE">
              <w:rPr>
                <w:rFonts w:eastAsia="Times New Roman" w:cs="Arial"/>
                <w:color w:val="000000"/>
                <w:lang w:eastAsia="pl-PL"/>
              </w:rPr>
              <w:t xml:space="preserve"> tym MW</w:t>
            </w:r>
          </w:p>
        </w:tc>
        <w:tc>
          <w:tcPr>
            <w:tcW w:w="1016"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U</w:t>
            </w:r>
          </w:p>
        </w:tc>
        <w:tc>
          <w:tcPr>
            <w:tcW w:w="1196" w:type="dxa"/>
            <w:shd w:val="clear" w:color="auto" w:fill="auto"/>
            <w:noWrap/>
            <w:vAlign w:val="center"/>
            <w:hideMark/>
          </w:tcPr>
          <w:p w:rsidR="00816FBE" w:rsidRPr="00816FBE" w:rsidRDefault="00A57767" w:rsidP="00A57767">
            <w:pPr>
              <w:spacing w:after="0" w:line="240" w:lineRule="auto"/>
              <w:jc w:val="center"/>
              <w:rPr>
                <w:rFonts w:eastAsia="Times New Roman" w:cs="Arial"/>
                <w:color w:val="000000"/>
                <w:lang w:eastAsia="pl-PL"/>
              </w:rPr>
            </w:pPr>
            <w:r>
              <w:rPr>
                <w:rFonts w:eastAsia="Times New Roman" w:cs="Arial"/>
                <w:color w:val="000000"/>
                <w:lang w:eastAsia="pl-PL"/>
              </w:rPr>
              <w:t>W</w:t>
            </w:r>
            <w:r w:rsidR="00816FBE" w:rsidRPr="00816FBE">
              <w:rPr>
                <w:rFonts w:eastAsia="Times New Roman" w:cs="Arial"/>
                <w:color w:val="000000"/>
                <w:lang w:eastAsia="pl-PL"/>
              </w:rPr>
              <w:t xml:space="preserve"> tym UP</w:t>
            </w:r>
          </w:p>
        </w:tc>
        <w:tc>
          <w:tcPr>
            <w:tcW w:w="642" w:type="dxa"/>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RM</w:t>
            </w:r>
          </w:p>
        </w:tc>
        <w:tc>
          <w:tcPr>
            <w:tcW w:w="892"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P</w:t>
            </w:r>
          </w:p>
        </w:tc>
        <w:tc>
          <w:tcPr>
            <w:tcW w:w="642" w:type="dxa"/>
            <w:shd w:val="clear" w:color="auto" w:fill="auto"/>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IT</w:t>
            </w:r>
          </w:p>
        </w:tc>
        <w:tc>
          <w:tcPr>
            <w:tcW w:w="1057" w:type="dxa"/>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Pozostałe, w tym K, R, Z i W</w:t>
            </w:r>
          </w:p>
        </w:tc>
      </w:tr>
      <w:tr w:rsidR="00816FBE" w:rsidRPr="00816FBE" w:rsidTr="00A57767">
        <w:trPr>
          <w:trHeight w:val="276"/>
        </w:trPr>
        <w:tc>
          <w:tcPr>
            <w:tcW w:w="1430" w:type="dxa"/>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Powierzchnia [ ha ]</w:t>
            </w:r>
          </w:p>
        </w:tc>
        <w:tc>
          <w:tcPr>
            <w:tcW w:w="760"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7639</w:t>
            </w:r>
          </w:p>
        </w:tc>
        <w:tc>
          <w:tcPr>
            <w:tcW w:w="754"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453.83</w:t>
            </w:r>
          </w:p>
        </w:tc>
        <w:tc>
          <w:tcPr>
            <w:tcW w:w="765"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13.06</w:t>
            </w:r>
          </w:p>
        </w:tc>
        <w:tc>
          <w:tcPr>
            <w:tcW w:w="1016"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128.64</w:t>
            </w:r>
          </w:p>
        </w:tc>
        <w:tc>
          <w:tcPr>
            <w:tcW w:w="1196"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37.36</w:t>
            </w:r>
          </w:p>
        </w:tc>
        <w:tc>
          <w:tcPr>
            <w:tcW w:w="642" w:type="dxa"/>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76.74</w:t>
            </w:r>
          </w:p>
        </w:tc>
        <w:tc>
          <w:tcPr>
            <w:tcW w:w="892" w:type="dxa"/>
            <w:shd w:val="clear" w:color="auto" w:fill="auto"/>
            <w:noWrap/>
            <w:vAlign w:val="center"/>
            <w:hideMark/>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99.40</w:t>
            </w:r>
          </w:p>
        </w:tc>
        <w:tc>
          <w:tcPr>
            <w:tcW w:w="642" w:type="dxa"/>
            <w:shd w:val="clear" w:color="auto" w:fill="auto"/>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16.54</w:t>
            </w:r>
          </w:p>
        </w:tc>
        <w:tc>
          <w:tcPr>
            <w:tcW w:w="1057" w:type="dxa"/>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6724,93</w:t>
            </w:r>
          </w:p>
        </w:tc>
      </w:tr>
      <w:tr w:rsidR="00816FBE" w:rsidRPr="00816FBE" w:rsidTr="00A577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trPr>
        <w:tc>
          <w:tcPr>
            <w:tcW w:w="1430" w:type="dxa"/>
            <w:tcBorders>
              <w:top w:val="single" w:sz="4" w:space="0" w:color="000000"/>
              <w:left w:val="single" w:sz="4" w:space="0" w:color="000000"/>
              <w:bottom w:val="single" w:sz="4" w:space="0" w:color="000000"/>
              <w:right w:val="single" w:sz="4" w:space="0" w:color="000000"/>
            </w:tcBorders>
            <w:vAlign w:val="center"/>
          </w:tcPr>
          <w:p w:rsidR="00816FBE" w:rsidRPr="00816FBE" w:rsidRDefault="00816FBE" w:rsidP="00A57767">
            <w:pPr>
              <w:spacing w:after="0" w:line="240" w:lineRule="auto"/>
              <w:jc w:val="center"/>
              <w:rPr>
                <w:rFonts w:eastAsia="Times New Roman" w:cs="Arial"/>
                <w:color w:val="000000"/>
                <w:lang w:eastAsia="pl-PL"/>
              </w:rPr>
            </w:pPr>
            <w:r w:rsidRPr="00816FBE">
              <w:rPr>
                <w:rFonts w:eastAsia="Times New Roman" w:cs="Arial"/>
                <w:color w:val="000000"/>
                <w:lang w:eastAsia="pl-PL"/>
              </w:rPr>
              <w:t xml:space="preserve">Udział w powierzchni </w:t>
            </w:r>
            <w:r w:rsidRPr="00816FBE">
              <w:rPr>
                <w:rFonts w:eastAsia="Times New Roman" w:cs="Arial"/>
                <w:color w:val="000000"/>
                <w:lang w:eastAsia="pl-PL"/>
              </w:rPr>
              <w:lastRenderedPageBreak/>
              <w:t>obszarów objętych planami w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lang w:eastAsia="pl-PL"/>
              </w:rPr>
            </w:pPr>
            <w:r w:rsidRPr="00816FBE">
              <w:rPr>
                <w:rFonts w:eastAsia="Times New Roman" w:cs="Arial"/>
                <w:lang w:eastAsia="pl-PL"/>
              </w:rPr>
              <w:lastRenderedPageBreak/>
              <w:t>100%</w:t>
            </w:r>
          </w:p>
        </w:tc>
        <w:tc>
          <w:tcPr>
            <w:tcW w:w="754" w:type="dxa"/>
            <w:tcBorders>
              <w:top w:val="single" w:sz="4" w:space="0" w:color="000000"/>
              <w:left w:val="nil"/>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bCs/>
                <w:lang w:eastAsia="pl-PL"/>
              </w:rPr>
            </w:pPr>
            <w:r w:rsidRPr="00816FBE">
              <w:rPr>
                <w:rFonts w:eastAsia="Times New Roman" w:cs="Arial"/>
                <w:bCs/>
                <w:lang w:eastAsia="pl-PL"/>
              </w:rPr>
              <w:t>5</w:t>
            </w:r>
            <w:r>
              <w:rPr>
                <w:rFonts w:eastAsia="Times New Roman" w:cs="Arial"/>
                <w:bCs/>
                <w:lang w:eastAsia="pl-PL"/>
              </w:rPr>
              <w:t>.</w:t>
            </w:r>
            <w:r w:rsidRPr="00816FBE">
              <w:rPr>
                <w:rFonts w:eastAsia="Times New Roman" w:cs="Arial"/>
                <w:bCs/>
                <w:lang w:eastAsia="pl-PL"/>
              </w:rPr>
              <w:t>94</w:t>
            </w:r>
          </w:p>
        </w:tc>
        <w:tc>
          <w:tcPr>
            <w:tcW w:w="765" w:type="dxa"/>
            <w:tcBorders>
              <w:top w:val="single" w:sz="4" w:space="0" w:color="000000"/>
              <w:left w:val="nil"/>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lang w:eastAsia="pl-PL"/>
              </w:rPr>
            </w:pPr>
            <w:r w:rsidRPr="00816FBE">
              <w:rPr>
                <w:rFonts w:eastAsia="Times New Roman" w:cs="Arial"/>
                <w:lang w:eastAsia="pl-PL"/>
              </w:rPr>
              <w:t>0.17</w:t>
            </w:r>
          </w:p>
        </w:tc>
        <w:tc>
          <w:tcPr>
            <w:tcW w:w="1016" w:type="dxa"/>
            <w:tcBorders>
              <w:top w:val="single" w:sz="4" w:space="0" w:color="000000"/>
              <w:left w:val="nil"/>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bCs/>
                <w:lang w:eastAsia="pl-PL"/>
              </w:rPr>
            </w:pPr>
            <w:r w:rsidRPr="00816FBE">
              <w:rPr>
                <w:rFonts w:eastAsia="Times New Roman" w:cs="Arial"/>
                <w:bCs/>
                <w:lang w:eastAsia="pl-PL"/>
              </w:rPr>
              <w:t>1.68</w:t>
            </w:r>
          </w:p>
        </w:tc>
        <w:tc>
          <w:tcPr>
            <w:tcW w:w="1196" w:type="dxa"/>
            <w:tcBorders>
              <w:top w:val="single" w:sz="4" w:space="0" w:color="000000"/>
              <w:left w:val="nil"/>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lang w:eastAsia="pl-PL"/>
              </w:rPr>
            </w:pPr>
            <w:r w:rsidRPr="00816FBE">
              <w:rPr>
                <w:rFonts w:eastAsia="Times New Roman" w:cs="Arial"/>
                <w:lang w:eastAsia="pl-PL"/>
              </w:rPr>
              <w:t>0.48</w:t>
            </w:r>
          </w:p>
        </w:tc>
        <w:tc>
          <w:tcPr>
            <w:tcW w:w="642" w:type="dxa"/>
            <w:tcBorders>
              <w:top w:val="single" w:sz="4" w:space="0" w:color="000000"/>
              <w:left w:val="nil"/>
              <w:bottom w:val="single" w:sz="4" w:space="0" w:color="000000"/>
              <w:right w:val="nil"/>
            </w:tcBorders>
            <w:vAlign w:val="center"/>
          </w:tcPr>
          <w:p w:rsidR="00816FBE" w:rsidRPr="00816FBE" w:rsidRDefault="00816FBE" w:rsidP="00A57767">
            <w:pPr>
              <w:spacing w:after="0" w:line="240" w:lineRule="auto"/>
              <w:jc w:val="center"/>
              <w:rPr>
                <w:rFonts w:eastAsia="Times New Roman" w:cs="Arial"/>
                <w:bCs/>
                <w:lang w:eastAsia="pl-PL"/>
              </w:rPr>
            </w:pPr>
            <w:r w:rsidRPr="00816FBE">
              <w:rPr>
                <w:rFonts w:eastAsia="Times New Roman" w:cs="Arial"/>
                <w:bCs/>
                <w:lang w:eastAsia="pl-PL"/>
              </w:rPr>
              <w:t>1</w:t>
            </w:r>
          </w:p>
        </w:tc>
        <w:tc>
          <w:tcPr>
            <w:tcW w:w="892" w:type="dxa"/>
            <w:tcBorders>
              <w:top w:val="single" w:sz="4" w:space="0" w:color="000000"/>
              <w:left w:val="nil"/>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bCs/>
                <w:lang w:eastAsia="pl-PL"/>
              </w:rPr>
            </w:pPr>
            <w:r w:rsidRPr="00816FBE">
              <w:rPr>
                <w:rFonts w:eastAsia="Times New Roman" w:cs="Arial"/>
                <w:bCs/>
                <w:lang w:eastAsia="pl-PL"/>
              </w:rPr>
              <w:t>1.30</w:t>
            </w:r>
          </w:p>
        </w:tc>
        <w:tc>
          <w:tcPr>
            <w:tcW w:w="642" w:type="dxa"/>
            <w:tcBorders>
              <w:top w:val="single" w:sz="4" w:space="0" w:color="000000"/>
              <w:left w:val="nil"/>
              <w:bottom w:val="single" w:sz="4" w:space="0" w:color="000000"/>
              <w:right w:val="single" w:sz="4" w:space="0" w:color="000000"/>
            </w:tcBorders>
            <w:shd w:val="clear" w:color="auto" w:fill="auto"/>
            <w:noWrap/>
            <w:vAlign w:val="center"/>
            <w:hideMark/>
          </w:tcPr>
          <w:p w:rsidR="00816FBE" w:rsidRPr="00816FBE" w:rsidRDefault="00816FBE" w:rsidP="00A57767">
            <w:pPr>
              <w:spacing w:after="0" w:line="240" w:lineRule="auto"/>
              <w:jc w:val="center"/>
              <w:rPr>
                <w:rFonts w:eastAsia="Times New Roman" w:cs="Arial"/>
                <w:bCs/>
                <w:lang w:eastAsia="pl-PL"/>
              </w:rPr>
            </w:pPr>
            <w:r w:rsidRPr="00816FBE">
              <w:rPr>
                <w:rFonts w:eastAsia="Times New Roman" w:cs="Arial"/>
                <w:bCs/>
                <w:lang w:eastAsia="pl-PL"/>
              </w:rPr>
              <w:t>0.21</w:t>
            </w:r>
          </w:p>
        </w:tc>
        <w:tc>
          <w:tcPr>
            <w:tcW w:w="1057" w:type="dxa"/>
            <w:tcBorders>
              <w:top w:val="single" w:sz="4" w:space="0" w:color="000000"/>
              <w:left w:val="nil"/>
              <w:bottom w:val="single" w:sz="4" w:space="0" w:color="000000"/>
              <w:right w:val="single" w:sz="4" w:space="0" w:color="000000"/>
            </w:tcBorders>
            <w:vAlign w:val="center"/>
          </w:tcPr>
          <w:p w:rsidR="00816FBE" w:rsidRPr="00816FBE" w:rsidRDefault="0012798C" w:rsidP="00A57767">
            <w:pPr>
              <w:spacing w:after="0" w:line="240" w:lineRule="auto"/>
              <w:jc w:val="center"/>
              <w:rPr>
                <w:rFonts w:eastAsia="Times New Roman" w:cs="Arial"/>
                <w:bCs/>
                <w:lang w:eastAsia="pl-PL"/>
              </w:rPr>
            </w:pPr>
            <w:r>
              <w:rPr>
                <w:rFonts w:eastAsia="Times New Roman" w:cs="Arial"/>
                <w:bCs/>
                <w:lang w:eastAsia="pl-PL"/>
              </w:rPr>
              <w:t>89,87</w:t>
            </w:r>
          </w:p>
        </w:tc>
      </w:tr>
    </w:tbl>
    <w:p w:rsidR="00816FBE" w:rsidRPr="00816FBE" w:rsidRDefault="00816FBE" w:rsidP="00816FBE">
      <w:pPr>
        <w:pStyle w:val="Legenda"/>
        <w:jc w:val="center"/>
      </w:pPr>
      <w:bookmarkStart w:id="54" w:name="_Toc480452021"/>
      <w:bookmarkStart w:id="55" w:name="_Toc457828243"/>
      <w:r w:rsidRPr="00816FBE">
        <w:lastRenderedPageBreak/>
        <w:t xml:space="preserve">Tabela </w:t>
      </w:r>
      <w:fldSimple w:instr=" SEQ Tabela \* ARABIC ">
        <w:r w:rsidR="00AA340F">
          <w:rPr>
            <w:noProof/>
          </w:rPr>
          <w:t>16</w:t>
        </w:r>
      </w:fldSimple>
      <w:r w:rsidRPr="00816FBE">
        <w:t xml:space="preserve">: Udział poszczególnych przeznaczeń terenu na obszarach objętych </w:t>
      </w:r>
      <w:proofErr w:type="spellStart"/>
      <w:r w:rsidRPr="00816FBE">
        <w:t>mpzp</w:t>
      </w:r>
      <w:proofErr w:type="spellEnd"/>
      <w:r w:rsidRPr="00816FBE">
        <w:t>.</w:t>
      </w:r>
      <w:bookmarkEnd w:id="54"/>
    </w:p>
    <w:p w:rsidR="00816FBE" w:rsidRDefault="00816FBE">
      <w:pPr>
        <w:rPr>
          <w:rFonts w:eastAsiaTheme="majorEastAsia" w:cstheme="majorBidi"/>
          <w:b/>
          <w:bCs/>
          <w:color w:val="4F81BD" w:themeColor="accent1"/>
          <w:sz w:val="26"/>
          <w:szCs w:val="26"/>
        </w:rPr>
      </w:pPr>
      <w:r>
        <w:br w:type="page"/>
      </w:r>
    </w:p>
    <w:p w:rsidR="00CD57C1" w:rsidRDefault="00CD57C1" w:rsidP="0080611E">
      <w:pPr>
        <w:pStyle w:val="Akapitzlist"/>
        <w:ind w:left="0"/>
      </w:pPr>
      <w:r w:rsidRPr="00816FBE">
        <w:lastRenderedPageBreak/>
        <w:t xml:space="preserve">Miejscowe plany zagospodarowania przestrzennego </w:t>
      </w:r>
      <w:r w:rsidR="007169D8">
        <w:t>–</w:t>
      </w:r>
      <w:r w:rsidRPr="00816FBE">
        <w:t xml:space="preserve"> tereny inwestycyjne</w:t>
      </w:r>
    </w:p>
    <w:p w:rsidR="009777DD" w:rsidRPr="009777DD" w:rsidRDefault="009777DD" w:rsidP="009777DD"/>
    <w:tbl>
      <w:tblPr>
        <w:tblW w:w="9368"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30"/>
        <w:gridCol w:w="823"/>
        <w:gridCol w:w="754"/>
        <w:gridCol w:w="758"/>
        <w:gridCol w:w="1007"/>
        <w:gridCol w:w="1089"/>
        <w:gridCol w:w="983"/>
        <w:gridCol w:w="1124"/>
        <w:gridCol w:w="1400"/>
      </w:tblGrid>
      <w:tr w:rsidR="00816FBE" w:rsidRPr="00816FBE" w:rsidTr="007E69F4">
        <w:trPr>
          <w:trHeight w:val="276"/>
        </w:trPr>
        <w:tc>
          <w:tcPr>
            <w:tcW w:w="1430" w:type="dxa"/>
            <w:vMerge w:val="restart"/>
            <w:vAlign w:val="center"/>
          </w:tcPr>
          <w:p w:rsidR="00816FBE" w:rsidRPr="00816FBE" w:rsidRDefault="00816FBE" w:rsidP="004250EB">
            <w:pPr>
              <w:spacing w:after="0" w:line="240" w:lineRule="auto"/>
              <w:jc w:val="center"/>
              <w:rPr>
                <w:rFonts w:eastAsia="Times New Roman" w:cs="Arial"/>
                <w:color w:val="000000"/>
                <w:lang w:eastAsia="pl-PL"/>
              </w:rPr>
            </w:pPr>
          </w:p>
        </w:tc>
        <w:tc>
          <w:tcPr>
            <w:tcW w:w="823" w:type="dxa"/>
            <w:vMerge w:val="restart"/>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Gmina</w:t>
            </w:r>
          </w:p>
        </w:tc>
        <w:tc>
          <w:tcPr>
            <w:tcW w:w="7115" w:type="dxa"/>
            <w:gridSpan w:val="7"/>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Kategorie przeznaczenia terenów</w:t>
            </w:r>
          </w:p>
        </w:tc>
      </w:tr>
      <w:tr w:rsidR="00816FBE" w:rsidRPr="00816FBE" w:rsidTr="007E69F4">
        <w:trPr>
          <w:trHeight w:val="276"/>
        </w:trPr>
        <w:tc>
          <w:tcPr>
            <w:tcW w:w="1430" w:type="dxa"/>
            <w:vMerge/>
            <w:vAlign w:val="center"/>
          </w:tcPr>
          <w:p w:rsidR="00816FBE" w:rsidRPr="00816FBE" w:rsidRDefault="00816FBE" w:rsidP="004250EB">
            <w:pPr>
              <w:spacing w:after="0" w:line="240" w:lineRule="auto"/>
              <w:jc w:val="center"/>
              <w:rPr>
                <w:rFonts w:eastAsia="Times New Roman" w:cs="Arial"/>
                <w:color w:val="000000"/>
                <w:lang w:eastAsia="pl-PL"/>
              </w:rPr>
            </w:pPr>
          </w:p>
        </w:tc>
        <w:tc>
          <w:tcPr>
            <w:tcW w:w="823" w:type="dxa"/>
            <w:vMerge/>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p>
        </w:tc>
        <w:tc>
          <w:tcPr>
            <w:tcW w:w="754"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M</w:t>
            </w:r>
          </w:p>
        </w:tc>
        <w:tc>
          <w:tcPr>
            <w:tcW w:w="758" w:type="dxa"/>
            <w:shd w:val="clear" w:color="auto" w:fill="auto"/>
            <w:noWrap/>
            <w:vAlign w:val="center"/>
            <w:hideMark/>
          </w:tcPr>
          <w:p w:rsidR="00816FBE" w:rsidRPr="00816FBE" w:rsidRDefault="004250EB" w:rsidP="004250EB">
            <w:pPr>
              <w:spacing w:after="0" w:line="240" w:lineRule="auto"/>
              <w:jc w:val="center"/>
              <w:rPr>
                <w:rFonts w:eastAsia="Times New Roman" w:cs="Arial"/>
                <w:color w:val="000000"/>
                <w:lang w:eastAsia="pl-PL"/>
              </w:rPr>
            </w:pPr>
            <w:r>
              <w:rPr>
                <w:rFonts w:eastAsia="Times New Roman" w:cs="Arial"/>
                <w:color w:val="000000"/>
                <w:lang w:eastAsia="pl-PL"/>
              </w:rPr>
              <w:t>W</w:t>
            </w:r>
            <w:r w:rsidR="00816FBE" w:rsidRPr="00816FBE">
              <w:rPr>
                <w:rFonts w:eastAsia="Times New Roman" w:cs="Arial"/>
                <w:color w:val="000000"/>
                <w:lang w:eastAsia="pl-PL"/>
              </w:rPr>
              <w:t xml:space="preserve"> tym MW</w:t>
            </w:r>
          </w:p>
        </w:tc>
        <w:tc>
          <w:tcPr>
            <w:tcW w:w="1007"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U</w:t>
            </w:r>
          </w:p>
        </w:tc>
        <w:tc>
          <w:tcPr>
            <w:tcW w:w="1089" w:type="dxa"/>
            <w:shd w:val="clear" w:color="auto" w:fill="auto"/>
            <w:noWrap/>
            <w:vAlign w:val="center"/>
            <w:hideMark/>
          </w:tcPr>
          <w:p w:rsidR="00816FBE" w:rsidRPr="00816FBE" w:rsidRDefault="004250EB" w:rsidP="004250EB">
            <w:pPr>
              <w:spacing w:after="0" w:line="240" w:lineRule="auto"/>
              <w:jc w:val="center"/>
              <w:rPr>
                <w:rFonts w:eastAsia="Times New Roman" w:cs="Arial"/>
                <w:color w:val="000000"/>
                <w:lang w:eastAsia="pl-PL"/>
              </w:rPr>
            </w:pPr>
            <w:r>
              <w:rPr>
                <w:rFonts w:eastAsia="Times New Roman" w:cs="Arial"/>
                <w:color w:val="000000"/>
                <w:lang w:eastAsia="pl-PL"/>
              </w:rPr>
              <w:t>W</w:t>
            </w:r>
            <w:r w:rsidR="00816FBE" w:rsidRPr="00816FBE">
              <w:rPr>
                <w:rFonts w:eastAsia="Times New Roman" w:cs="Arial"/>
                <w:color w:val="000000"/>
                <w:lang w:eastAsia="pl-PL"/>
              </w:rPr>
              <w:t xml:space="preserve"> tym UP</w:t>
            </w:r>
          </w:p>
        </w:tc>
        <w:tc>
          <w:tcPr>
            <w:tcW w:w="983" w:type="dxa"/>
            <w:vAlign w:val="center"/>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RM</w:t>
            </w:r>
          </w:p>
        </w:tc>
        <w:tc>
          <w:tcPr>
            <w:tcW w:w="1124"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P</w:t>
            </w:r>
          </w:p>
        </w:tc>
        <w:tc>
          <w:tcPr>
            <w:tcW w:w="1400" w:type="dxa"/>
            <w:shd w:val="clear" w:color="auto" w:fill="auto"/>
            <w:vAlign w:val="center"/>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IT</w:t>
            </w:r>
          </w:p>
        </w:tc>
      </w:tr>
      <w:tr w:rsidR="00816FBE" w:rsidRPr="00816FBE" w:rsidTr="007E69F4">
        <w:trPr>
          <w:trHeight w:val="276"/>
        </w:trPr>
        <w:tc>
          <w:tcPr>
            <w:tcW w:w="1430" w:type="dxa"/>
            <w:vAlign w:val="center"/>
          </w:tcPr>
          <w:p w:rsidR="00816FBE" w:rsidRPr="00F834F6" w:rsidRDefault="00816FBE" w:rsidP="004250EB">
            <w:pPr>
              <w:spacing w:after="0" w:line="240" w:lineRule="auto"/>
              <w:jc w:val="center"/>
              <w:rPr>
                <w:rFonts w:eastAsia="Times New Roman" w:cs="Arial"/>
                <w:color w:val="000000"/>
                <w:lang w:eastAsia="pl-PL"/>
              </w:rPr>
            </w:pPr>
            <w:r w:rsidRPr="00F834F6">
              <w:rPr>
                <w:rFonts w:eastAsia="Times New Roman" w:cs="Arial"/>
                <w:color w:val="000000"/>
                <w:lang w:eastAsia="pl-PL"/>
              </w:rPr>
              <w:t>Powierzchnia [ ha ]</w:t>
            </w:r>
          </w:p>
        </w:tc>
        <w:tc>
          <w:tcPr>
            <w:tcW w:w="823"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CD57C1">
              <w:rPr>
                <w:rFonts w:ascii="Calibri" w:eastAsia="Times New Roman" w:hAnsi="Calibri" w:cs="Times New Roman"/>
                <w:b/>
                <w:color w:val="000000"/>
                <w:sz w:val="20"/>
                <w:szCs w:val="20"/>
                <w:lang w:eastAsia="pl-PL"/>
              </w:rPr>
              <w:t>795.82</w:t>
            </w:r>
          </w:p>
        </w:tc>
        <w:tc>
          <w:tcPr>
            <w:tcW w:w="754"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453.83</w:t>
            </w:r>
          </w:p>
        </w:tc>
        <w:tc>
          <w:tcPr>
            <w:tcW w:w="758"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13.06</w:t>
            </w:r>
          </w:p>
        </w:tc>
        <w:tc>
          <w:tcPr>
            <w:tcW w:w="1007"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128.64</w:t>
            </w:r>
          </w:p>
        </w:tc>
        <w:tc>
          <w:tcPr>
            <w:tcW w:w="1089"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37.36</w:t>
            </w:r>
          </w:p>
        </w:tc>
        <w:tc>
          <w:tcPr>
            <w:tcW w:w="983" w:type="dxa"/>
            <w:vAlign w:val="center"/>
          </w:tcPr>
          <w:p w:rsidR="00816FBE" w:rsidRPr="00816FBE" w:rsidRDefault="0012798C" w:rsidP="004250EB">
            <w:pPr>
              <w:spacing w:after="0" w:line="240" w:lineRule="auto"/>
              <w:jc w:val="center"/>
              <w:rPr>
                <w:rFonts w:eastAsia="Times New Roman" w:cs="Arial"/>
                <w:color w:val="000000"/>
                <w:lang w:eastAsia="pl-PL"/>
              </w:rPr>
            </w:pPr>
            <w:r>
              <w:rPr>
                <w:rFonts w:eastAsia="Times New Roman" w:cs="Arial"/>
                <w:color w:val="000000"/>
                <w:lang w:eastAsia="pl-PL"/>
              </w:rPr>
              <w:t>97.40</w:t>
            </w:r>
          </w:p>
        </w:tc>
        <w:tc>
          <w:tcPr>
            <w:tcW w:w="1124" w:type="dxa"/>
            <w:shd w:val="clear" w:color="auto" w:fill="auto"/>
            <w:noWrap/>
            <w:vAlign w:val="center"/>
            <w:hideMark/>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99.40</w:t>
            </w:r>
          </w:p>
        </w:tc>
        <w:tc>
          <w:tcPr>
            <w:tcW w:w="1400" w:type="dxa"/>
            <w:shd w:val="clear" w:color="auto" w:fill="auto"/>
            <w:vAlign w:val="center"/>
          </w:tcPr>
          <w:p w:rsidR="00816FBE" w:rsidRPr="00816FBE" w:rsidRDefault="00816FBE" w:rsidP="004250EB">
            <w:pPr>
              <w:spacing w:after="0" w:line="240" w:lineRule="auto"/>
              <w:jc w:val="center"/>
              <w:rPr>
                <w:rFonts w:eastAsia="Times New Roman" w:cs="Arial"/>
                <w:color w:val="000000"/>
                <w:lang w:eastAsia="pl-PL"/>
              </w:rPr>
            </w:pPr>
            <w:r w:rsidRPr="00816FBE">
              <w:rPr>
                <w:rFonts w:eastAsia="Times New Roman" w:cs="Arial"/>
                <w:color w:val="000000"/>
                <w:lang w:eastAsia="pl-PL"/>
              </w:rPr>
              <w:t>16.54</w:t>
            </w:r>
          </w:p>
        </w:tc>
      </w:tr>
      <w:tr w:rsidR="00816FBE" w:rsidRPr="00816FBE" w:rsidTr="007E69F4">
        <w:trPr>
          <w:trHeight w:val="276"/>
        </w:trPr>
        <w:tc>
          <w:tcPr>
            <w:tcW w:w="1430" w:type="dxa"/>
            <w:vAlign w:val="center"/>
          </w:tcPr>
          <w:p w:rsidR="00816FBE" w:rsidRPr="00F834F6" w:rsidRDefault="007E69F4" w:rsidP="004250EB">
            <w:pPr>
              <w:spacing w:after="0" w:line="240" w:lineRule="auto"/>
              <w:jc w:val="center"/>
              <w:rPr>
                <w:rFonts w:eastAsia="Times New Roman" w:cs="Arial"/>
                <w:color w:val="000000"/>
                <w:lang w:eastAsia="pl-PL"/>
              </w:rPr>
            </w:pPr>
            <w:r>
              <w:rPr>
                <w:rFonts w:eastAsia="Times New Roman" w:cs="Arial"/>
                <w:color w:val="000000"/>
                <w:lang w:eastAsia="pl-PL"/>
              </w:rPr>
              <w:t>Udział w </w:t>
            </w:r>
            <w:r w:rsidR="00816FBE" w:rsidRPr="00F834F6">
              <w:rPr>
                <w:rFonts w:eastAsia="Times New Roman" w:cs="Arial"/>
                <w:color w:val="000000"/>
                <w:lang w:eastAsia="pl-PL"/>
              </w:rPr>
              <w:t>powierzchni terenów inwestycyjnych</w:t>
            </w:r>
            <w:r w:rsidR="0012798C">
              <w:rPr>
                <w:rFonts w:eastAsia="Times New Roman" w:cs="Arial"/>
                <w:color w:val="000000"/>
                <w:lang w:eastAsia="pl-PL"/>
              </w:rPr>
              <w:t xml:space="preserve"> w %</w:t>
            </w:r>
          </w:p>
        </w:tc>
        <w:tc>
          <w:tcPr>
            <w:tcW w:w="823" w:type="dxa"/>
            <w:shd w:val="clear" w:color="auto" w:fill="auto"/>
            <w:noWrap/>
            <w:vAlign w:val="center"/>
            <w:hideMark/>
          </w:tcPr>
          <w:p w:rsidR="00816FBE" w:rsidRPr="00816FBE" w:rsidRDefault="0012798C" w:rsidP="004250EB">
            <w:pPr>
              <w:spacing w:after="0" w:line="240" w:lineRule="auto"/>
              <w:jc w:val="center"/>
              <w:rPr>
                <w:rFonts w:eastAsia="Times New Roman" w:cs="Arial"/>
                <w:color w:val="000000"/>
                <w:lang w:eastAsia="pl-PL"/>
              </w:rPr>
            </w:pPr>
            <w:r>
              <w:rPr>
                <w:rFonts w:eastAsia="Times New Roman" w:cs="Arial"/>
                <w:color w:val="000000"/>
                <w:lang w:eastAsia="pl-PL"/>
              </w:rPr>
              <w:t>100</w:t>
            </w:r>
          </w:p>
        </w:tc>
        <w:tc>
          <w:tcPr>
            <w:tcW w:w="754" w:type="dxa"/>
            <w:shd w:val="clear" w:color="auto" w:fill="auto"/>
            <w:noWrap/>
            <w:vAlign w:val="center"/>
            <w:hideMark/>
          </w:tcPr>
          <w:p w:rsidR="00816FBE" w:rsidRPr="00816FBE" w:rsidRDefault="008A5333" w:rsidP="004250EB">
            <w:pPr>
              <w:spacing w:after="0" w:line="240" w:lineRule="auto"/>
              <w:jc w:val="center"/>
              <w:rPr>
                <w:rFonts w:eastAsia="Times New Roman" w:cs="Arial"/>
                <w:color w:val="000000"/>
                <w:lang w:eastAsia="pl-PL"/>
              </w:rPr>
            </w:pPr>
            <w:r>
              <w:rPr>
                <w:rFonts w:eastAsia="Times New Roman" w:cs="Arial"/>
                <w:color w:val="000000"/>
                <w:lang w:eastAsia="pl-PL"/>
              </w:rPr>
              <w:t>5</w:t>
            </w:r>
            <w:r w:rsidR="0012798C">
              <w:rPr>
                <w:rFonts w:eastAsia="Times New Roman" w:cs="Arial"/>
                <w:color w:val="000000"/>
                <w:lang w:eastAsia="pl-PL"/>
              </w:rPr>
              <w:t>7</w:t>
            </w:r>
          </w:p>
        </w:tc>
        <w:tc>
          <w:tcPr>
            <w:tcW w:w="758" w:type="dxa"/>
            <w:shd w:val="clear" w:color="auto" w:fill="auto"/>
            <w:noWrap/>
            <w:vAlign w:val="center"/>
            <w:hideMark/>
          </w:tcPr>
          <w:p w:rsidR="00816FBE" w:rsidRPr="00816FBE" w:rsidRDefault="008A5333" w:rsidP="004250EB">
            <w:pPr>
              <w:spacing w:after="0" w:line="240" w:lineRule="auto"/>
              <w:jc w:val="center"/>
              <w:rPr>
                <w:rFonts w:eastAsia="Times New Roman" w:cs="Arial"/>
                <w:color w:val="000000"/>
                <w:lang w:eastAsia="pl-PL"/>
              </w:rPr>
            </w:pPr>
            <w:r>
              <w:rPr>
                <w:rFonts w:eastAsia="Times New Roman" w:cs="Arial"/>
                <w:color w:val="000000"/>
                <w:lang w:eastAsia="pl-PL"/>
              </w:rPr>
              <w:t>1</w:t>
            </w:r>
            <w:r w:rsidR="0012798C">
              <w:rPr>
                <w:rFonts w:eastAsia="Times New Roman" w:cs="Arial"/>
                <w:color w:val="000000"/>
                <w:lang w:eastAsia="pl-PL"/>
              </w:rPr>
              <w:t>.</w:t>
            </w:r>
            <w:r>
              <w:rPr>
                <w:rFonts w:eastAsia="Times New Roman" w:cs="Arial"/>
                <w:color w:val="000000"/>
                <w:lang w:eastAsia="pl-PL"/>
              </w:rPr>
              <w:t>5</w:t>
            </w:r>
          </w:p>
        </w:tc>
        <w:tc>
          <w:tcPr>
            <w:tcW w:w="1007" w:type="dxa"/>
            <w:shd w:val="clear" w:color="auto" w:fill="auto"/>
            <w:noWrap/>
            <w:vAlign w:val="center"/>
            <w:hideMark/>
          </w:tcPr>
          <w:p w:rsidR="00816FBE" w:rsidRPr="00816FBE" w:rsidRDefault="008A5333" w:rsidP="004250EB">
            <w:pPr>
              <w:spacing w:after="0" w:line="240" w:lineRule="auto"/>
              <w:jc w:val="center"/>
              <w:rPr>
                <w:rFonts w:eastAsia="Times New Roman" w:cs="Arial"/>
                <w:color w:val="000000"/>
                <w:lang w:eastAsia="pl-PL"/>
              </w:rPr>
            </w:pPr>
            <w:r>
              <w:rPr>
                <w:rFonts w:eastAsia="Times New Roman" w:cs="Arial"/>
                <w:color w:val="000000"/>
                <w:lang w:eastAsia="pl-PL"/>
              </w:rPr>
              <w:t>1</w:t>
            </w:r>
            <w:r w:rsidR="0012798C">
              <w:rPr>
                <w:rFonts w:eastAsia="Times New Roman" w:cs="Arial"/>
                <w:color w:val="000000"/>
                <w:lang w:eastAsia="pl-PL"/>
              </w:rPr>
              <w:t>6</w:t>
            </w:r>
          </w:p>
        </w:tc>
        <w:tc>
          <w:tcPr>
            <w:tcW w:w="1089" w:type="dxa"/>
            <w:shd w:val="clear" w:color="auto" w:fill="auto"/>
            <w:noWrap/>
            <w:vAlign w:val="center"/>
            <w:hideMark/>
          </w:tcPr>
          <w:p w:rsidR="00816FBE" w:rsidRPr="00816FBE" w:rsidRDefault="008A5333" w:rsidP="004250EB">
            <w:pPr>
              <w:spacing w:after="0" w:line="240" w:lineRule="auto"/>
              <w:jc w:val="center"/>
              <w:rPr>
                <w:rFonts w:eastAsia="Times New Roman" w:cs="Arial"/>
                <w:color w:val="000000"/>
                <w:lang w:eastAsia="pl-PL"/>
              </w:rPr>
            </w:pPr>
            <w:r>
              <w:rPr>
                <w:rFonts w:eastAsia="Times New Roman" w:cs="Arial"/>
                <w:color w:val="000000"/>
                <w:lang w:eastAsia="pl-PL"/>
              </w:rPr>
              <w:t>4</w:t>
            </w:r>
            <w:r w:rsidR="0012798C">
              <w:rPr>
                <w:rFonts w:eastAsia="Times New Roman" w:cs="Arial"/>
                <w:color w:val="000000"/>
                <w:lang w:eastAsia="pl-PL"/>
              </w:rPr>
              <w:t>.</w:t>
            </w:r>
            <w:r>
              <w:rPr>
                <w:rFonts w:eastAsia="Times New Roman" w:cs="Arial"/>
                <w:color w:val="000000"/>
                <w:lang w:eastAsia="pl-PL"/>
              </w:rPr>
              <w:t>5</w:t>
            </w:r>
          </w:p>
        </w:tc>
        <w:tc>
          <w:tcPr>
            <w:tcW w:w="983" w:type="dxa"/>
            <w:vAlign w:val="center"/>
          </w:tcPr>
          <w:p w:rsidR="00816FBE" w:rsidRPr="00816FBE" w:rsidRDefault="0012798C" w:rsidP="004250EB">
            <w:pPr>
              <w:spacing w:after="0" w:line="240" w:lineRule="auto"/>
              <w:jc w:val="center"/>
              <w:rPr>
                <w:rFonts w:eastAsia="Times New Roman" w:cs="Arial"/>
                <w:color w:val="000000"/>
                <w:lang w:eastAsia="pl-PL"/>
              </w:rPr>
            </w:pPr>
            <w:r>
              <w:rPr>
                <w:rFonts w:eastAsia="Times New Roman" w:cs="Arial"/>
                <w:color w:val="000000"/>
                <w:lang w:eastAsia="pl-PL"/>
              </w:rPr>
              <w:t>12.5</w:t>
            </w:r>
          </w:p>
        </w:tc>
        <w:tc>
          <w:tcPr>
            <w:tcW w:w="1124" w:type="dxa"/>
            <w:shd w:val="clear" w:color="auto" w:fill="auto"/>
            <w:noWrap/>
            <w:vAlign w:val="center"/>
            <w:hideMark/>
          </w:tcPr>
          <w:p w:rsidR="00816FBE" w:rsidRPr="00816FBE" w:rsidRDefault="008A5333" w:rsidP="004250EB">
            <w:pPr>
              <w:spacing w:after="0" w:line="240" w:lineRule="auto"/>
              <w:jc w:val="center"/>
              <w:rPr>
                <w:rFonts w:eastAsia="Times New Roman" w:cs="Arial"/>
                <w:color w:val="000000"/>
                <w:lang w:eastAsia="pl-PL"/>
              </w:rPr>
            </w:pPr>
            <w:r>
              <w:rPr>
                <w:rFonts w:eastAsia="Times New Roman" w:cs="Arial"/>
                <w:color w:val="000000"/>
                <w:lang w:eastAsia="pl-PL"/>
              </w:rPr>
              <w:t>12</w:t>
            </w:r>
            <w:r w:rsidR="0012798C">
              <w:rPr>
                <w:rFonts w:eastAsia="Times New Roman" w:cs="Arial"/>
                <w:color w:val="000000"/>
                <w:lang w:eastAsia="pl-PL"/>
              </w:rPr>
              <w:t>.5</w:t>
            </w:r>
          </w:p>
        </w:tc>
        <w:tc>
          <w:tcPr>
            <w:tcW w:w="1400" w:type="dxa"/>
            <w:shd w:val="clear" w:color="auto" w:fill="auto"/>
            <w:vAlign w:val="center"/>
          </w:tcPr>
          <w:p w:rsidR="00816FBE" w:rsidRPr="00816FBE" w:rsidRDefault="0012798C" w:rsidP="004250EB">
            <w:pPr>
              <w:spacing w:after="0" w:line="240" w:lineRule="auto"/>
              <w:jc w:val="center"/>
              <w:rPr>
                <w:rFonts w:eastAsia="Times New Roman" w:cs="Arial"/>
                <w:color w:val="000000"/>
                <w:lang w:eastAsia="pl-PL"/>
              </w:rPr>
            </w:pPr>
            <w:r>
              <w:rPr>
                <w:rFonts w:eastAsia="Times New Roman" w:cs="Arial"/>
                <w:color w:val="000000"/>
                <w:lang w:eastAsia="pl-PL"/>
              </w:rPr>
              <w:t>2</w:t>
            </w:r>
          </w:p>
        </w:tc>
      </w:tr>
    </w:tbl>
    <w:p w:rsidR="009777DD" w:rsidRPr="00816FBE" w:rsidRDefault="00714F7D" w:rsidP="00714F7D">
      <w:pPr>
        <w:pStyle w:val="Legenda"/>
        <w:jc w:val="center"/>
      </w:pPr>
      <w:bookmarkStart w:id="56" w:name="_Toc480452022"/>
      <w:r>
        <w:t xml:space="preserve">Tabela </w:t>
      </w:r>
      <w:fldSimple w:instr=" SEQ Tabela \* ARABIC ">
        <w:r w:rsidR="00AA340F">
          <w:rPr>
            <w:noProof/>
          </w:rPr>
          <w:t>17</w:t>
        </w:r>
      </w:fldSimple>
      <w:r>
        <w:t xml:space="preserve"> </w:t>
      </w:r>
      <w:r w:rsidR="009777DD" w:rsidRPr="00816FBE">
        <w:t xml:space="preserve">Udział poszczególnych przeznaczeń terenu </w:t>
      </w:r>
      <w:r w:rsidR="009777DD">
        <w:t>w terenach inwestycyjnych, zgodnie z</w:t>
      </w:r>
      <w:r w:rsidR="009777DD" w:rsidRPr="00816FBE">
        <w:t xml:space="preserve"> </w:t>
      </w:r>
      <w:proofErr w:type="spellStart"/>
      <w:r w:rsidR="009777DD" w:rsidRPr="00816FBE">
        <w:t>mpzp</w:t>
      </w:r>
      <w:bookmarkEnd w:id="56"/>
      <w:proofErr w:type="spellEnd"/>
    </w:p>
    <w:p w:rsidR="00FA43B1" w:rsidRDefault="00FA43B1" w:rsidP="00714F7D">
      <w:pPr>
        <w:jc w:val="center"/>
      </w:pPr>
    </w:p>
    <w:p w:rsidR="00FA43B1" w:rsidRDefault="00FA43B1">
      <w:r>
        <w:br w:type="page"/>
      </w:r>
    </w:p>
    <w:p w:rsidR="00FA43B1" w:rsidRDefault="00FA43B1" w:rsidP="00816FBE">
      <w:pPr>
        <w:sectPr w:rsidR="00FA43B1" w:rsidSect="00F82DA7">
          <w:pgSz w:w="11906" w:h="16838"/>
          <w:pgMar w:top="1417" w:right="1417" w:bottom="1417" w:left="1417" w:header="708" w:footer="708" w:gutter="0"/>
          <w:cols w:space="708"/>
          <w:titlePg/>
          <w:docGrid w:linePitch="360"/>
        </w:sectPr>
      </w:pPr>
    </w:p>
    <w:p w:rsidR="00FA43B1" w:rsidRPr="004A6B35" w:rsidRDefault="00FA43B1" w:rsidP="00FA43B1">
      <w:pPr>
        <w:pStyle w:val="Nagwek2"/>
        <w:jc w:val="both"/>
        <w:rPr>
          <w:rFonts w:eastAsia="Times New Roman"/>
          <w:lang w:eastAsia="pl-PL"/>
        </w:rPr>
      </w:pPr>
      <w:bookmarkStart w:id="57" w:name="_Toc525035934"/>
      <w:r w:rsidRPr="004A6B35">
        <w:rPr>
          <w:rFonts w:eastAsia="Times New Roman"/>
          <w:lang w:eastAsia="pl-PL"/>
        </w:rPr>
        <w:lastRenderedPageBreak/>
        <w:t>5.</w:t>
      </w:r>
      <w:r w:rsidR="00465DD9" w:rsidRPr="004A6B35">
        <w:rPr>
          <w:rFonts w:eastAsia="Times New Roman"/>
          <w:lang w:eastAsia="pl-PL"/>
        </w:rPr>
        <w:t>6.</w:t>
      </w:r>
      <w:r w:rsidRPr="004A6B35">
        <w:rPr>
          <w:rFonts w:eastAsia="Times New Roman"/>
          <w:lang w:eastAsia="pl-PL"/>
        </w:rPr>
        <w:t xml:space="preserve"> Zestawienie </w:t>
      </w:r>
      <w:r w:rsidR="003C26A4">
        <w:rPr>
          <w:rFonts w:eastAsia="Times New Roman"/>
          <w:lang w:eastAsia="pl-PL"/>
        </w:rPr>
        <w:t>możliwej do wykorzystania</w:t>
      </w:r>
      <w:r w:rsidRPr="004A6B35">
        <w:rPr>
          <w:rFonts w:eastAsia="Times New Roman"/>
          <w:lang w:eastAsia="pl-PL"/>
        </w:rPr>
        <w:t xml:space="preserve"> powierzchni użytkowej zabudowy w obowiązujących dokumentach planistycznych, w podziale na poszczególne grupy przeznaczeń</w:t>
      </w:r>
      <w:bookmarkEnd w:id="57"/>
    </w:p>
    <w:p w:rsidR="00816FBE" w:rsidRPr="00816FBE" w:rsidRDefault="009777DD" w:rsidP="00816FBE">
      <w:r>
        <w:t>Studium uwarunkowań i kierunków zagospodarowania przestrzennego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30"/>
        <w:gridCol w:w="1677"/>
        <w:gridCol w:w="1259"/>
        <w:gridCol w:w="1259"/>
        <w:gridCol w:w="1118"/>
        <w:gridCol w:w="980"/>
        <w:gridCol w:w="980"/>
        <w:gridCol w:w="1118"/>
        <w:gridCol w:w="1118"/>
        <w:gridCol w:w="980"/>
        <w:gridCol w:w="1256"/>
        <w:gridCol w:w="1118"/>
        <w:gridCol w:w="1118"/>
      </w:tblGrid>
      <w:tr w:rsidR="00FA43B1" w:rsidRPr="00F9485A" w:rsidTr="005C75BA">
        <w:trPr>
          <w:cantSplit/>
          <w:trHeight w:val="2850"/>
        </w:trPr>
        <w:tc>
          <w:tcPr>
            <w:tcW w:w="730" w:type="dxa"/>
            <w:shd w:val="clear" w:color="auto" w:fill="auto"/>
            <w:noWrap/>
            <w:vAlign w:val="bottom"/>
            <w:hideMark/>
          </w:tcPr>
          <w:p w:rsidR="00FA43B1" w:rsidRPr="00F37779" w:rsidRDefault="00FA43B1" w:rsidP="005C75BA">
            <w:pPr>
              <w:spacing w:after="0" w:line="240" w:lineRule="auto"/>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L.p.</w:t>
            </w:r>
          </w:p>
        </w:tc>
        <w:tc>
          <w:tcPr>
            <w:tcW w:w="1677"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rodzaje terenów</w:t>
            </w:r>
          </w:p>
        </w:tc>
        <w:tc>
          <w:tcPr>
            <w:tcW w:w="1259"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łączna powierzchnia [ ha ]</w:t>
            </w:r>
          </w:p>
        </w:tc>
        <w:tc>
          <w:tcPr>
            <w:tcW w:w="1259"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udział zabudowy mieszkaniowej w łącznej powierzchni terenów mieszkaniowych i mieszkaniowo-usługowych</w:t>
            </w:r>
          </w:p>
        </w:tc>
        <w:tc>
          <w:tcPr>
            <w:tcW w:w="1118"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udział zabudowy usługowej w łącznej powierzchni terenów mieszkaniowych i mieszkaniowo-usługowych</w:t>
            </w:r>
          </w:p>
        </w:tc>
        <w:tc>
          <w:tcPr>
            <w:tcW w:w="980"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udział działek zabudowy w powierzchni terenu brutto</w:t>
            </w:r>
          </w:p>
        </w:tc>
        <w:tc>
          <w:tcPr>
            <w:tcW w:w="980"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 xml:space="preserve">realna intensywność zabudowy </w:t>
            </w:r>
          </w:p>
        </w:tc>
        <w:tc>
          <w:tcPr>
            <w:tcW w:w="1118"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realna intensywność zabudowy na działkach</w:t>
            </w:r>
          </w:p>
        </w:tc>
        <w:tc>
          <w:tcPr>
            <w:tcW w:w="1118"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realna intensywność zabudowy mieszkaniowej na terenach M i MU</w:t>
            </w:r>
          </w:p>
        </w:tc>
        <w:tc>
          <w:tcPr>
            <w:tcW w:w="980"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realna intensywność zabudowy usługowej na terenach M i MU</w:t>
            </w:r>
          </w:p>
        </w:tc>
        <w:tc>
          <w:tcPr>
            <w:tcW w:w="1256" w:type="dxa"/>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realna powierzchnia zabudowy mieszkaniowej na terenach M i MU</w:t>
            </w:r>
            <w:r w:rsidR="0080166C">
              <w:rPr>
                <w:rFonts w:eastAsia="Times New Roman" w:cstheme="minorHAnsi"/>
                <w:b/>
                <w:color w:val="000000"/>
                <w:sz w:val="20"/>
                <w:szCs w:val="20"/>
                <w:lang w:eastAsia="pl-PL"/>
              </w:rPr>
              <w:t xml:space="preserve"> [m</w:t>
            </w:r>
            <w:r w:rsidR="0080166C">
              <w:rPr>
                <w:rFonts w:eastAsia="Times New Roman" w:cstheme="minorHAnsi"/>
                <w:b/>
                <w:color w:val="000000"/>
                <w:sz w:val="20"/>
                <w:szCs w:val="20"/>
                <w:vertAlign w:val="superscript"/>
                <w:lang w:eastAsia="pl-PL"/>
              </w:rPr>
              <w:t>2</w:t>
            </w:r>
            <w:r w:rsidR="0080166C">
              <w:rPr>
                <w:rFonts w:eastAsia="Times New Roman" w:cstheme="minorHAnsi"/>
                <w:b/>
                <w:color w:val="000000"/>
                <w:sz w:val="20"/>
                <w:szCs w:val="20"/>
                <w:lang w:eastAsia="pl-PL"/>
              </w:rPr>
              <w:t>]</w:t>
            </w:r>
          </w:p>
        </w:tc>
        <w:tc>
          <w:tcPr>
            <w:tcW w:w="1118" w:type="dxa"/>
            <w:tcBorders>
              <w:right w:val="double" w:sz="6" w:space="0" w:color="auto"/>
            </w:tcBorders>
            <w:shd w:val="clear" w:color="auto" w:fill="auto"/>
            <w:textDirection w:val="btLr"/>
            <w:vAlign w:val="bottom"/>
            <w:hideMark/>
          </w:tcPr>
          <w:p w:rsidR="00FA43B1" w:rsidRPr="00F37779"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realna powierzchnia zabudowy usługowej na terenach M i MU</w:t>
            </w:r>
            <w:r w:rsidR="0080166C">
              <w:rPr>
                <w:rFonts w:eastAsia="Times New Roman" w:cstheme="minorHAnsi"/>
                <w:b/>
                <w:color w:val="000000"/>
                <w:sz w:val="20"/>
                <w:szCs w:val="20"/>
                <w:lang w:eastAsia="pl-PL"/>
              </w:rPr>
              <w:t xml:space="preserve"> [m</w:t>
            </w:r>
            <w:r w:rsidR="0080166C">
              <w:rPr>
                <w:rFonts w:eastAsia="Times New Roman" w:cstheme="minorHAnsi"/>
                <w:b/>
                <w:color w:val="000000"/>
                <w:sz w:val="20"/>
                <w:szCs w:val="20"/>
                <w:vertAlign w:val="superscript"/>
                <w:lang w:eastAsia="pl-PL"/>
              </w:rPr>
              <w:t>2</w:t>
            </w:r>
            <w:r w:rsidR="0080166C">
              <w:rPr>
                <w:rFonts w:eastAsia="Times New Roman" w:cstheme="minorHAnsi"/>
                <w:b/>
                <w:color w:val="000000"/>
                <w:sz w:val="20"/>
                <w:szCs w:val="20"/>
                <w:lang w:eastAsia="pl-PL"/>
              </w:rPr>
              <w:t>]</w:t>
            </w:r>
          </w:p>
        </w:tc>
        <w:tc>
          <w:tcPr>
            <w:tcW w:w="1118" w:type="dxa"/>
            <w:tcBorders>
              <w:top w:val="double" w:sz="6" w:space="0" w:color="auto"/>
              <w:left w:val="double" w:sz="6" w:space="0" w:color="auto"/>
              <w:right w:val="double" w:sz="6" w:space="0" w:color="auto"/>
            </w:tcBorders>
            <w:shd w:val="clear" w:color="auto" w:fill="auto"/>
            <w:textDirection w:val="btLr"/>
            <w:vAlign w:val="bottom"/>
            <w:hideMark/>
          </w:tcPr>
          <w:p w:rsidR="00FA43B1" w:rsidRPr="0080166C" w:rsidRDefault="00FA43B1" w:rsidP="005C75BA">
            <w:pPr>
              <w:spacing w:after="0" w:line="240" w:lineRule="auto"/>
              <w:ind w:left="113" w:right="113"/>
              <w:rPr>
                <w:rFonts w:eastAsia="Times New Roman" w:cstheme="minorHAnsi"/>
                <w:b/>
                <w:color w:val="000000"/>
                <w:sz w:val="20"/>
                <w:szCs w:val="20"/>
                <w:lang w:eastAsia="pl-PL"/>
              </w:rPr>
            </w:pPr>
            <w:r w:rsidRPr="00F37779">
              <w:rPr>
                <w:rFonts w:eastAsia="Times New Roman" w:cstheme="minorHAnsi"/>
                <w:b/>
                <w:color w:val="000000"/>
                <w:sz w:val="20"/>
                <w:szCs w:val="20"/>
                <w:lang w:eastAsia="pl-PL"/>
              </w:rPr>
              <w:t>łączna możliwa powierzchnia zabudowy</w:t>
            </w:r>
            <w:r w:rsidR="0080166C">
              <w:rPr>
                <w:rFonts w:eastAsia="Times New Roman" w:cstheme="minorHAnsi"/>
                <w:b/>
                <w:color w:val="000000"/>
                <w:sz w:val="20"/>
                <w:szCs w:val="20"/>
                <w:lang w:eastAsia="pl-PL"/>
              </w:rPr>
              <w:t xml:space="preserve"> [m</w:t>
            </w:r>
            <w:r w:rsidR="0080166C">
              <w:rPr>
                <w:rFonts w:eastAsia="Times New Roman" w:cstheme="minorHAnsi"/>
                <w:b/>
                <w:color w:val="000000"/>
                <w:sz w:val="20"/>
                <w:szCs w:val="20"/>
                <w:vertAlign w:val="superscript"/>
                <w:lang w:eastAsia="pl-PL"/>
              </w:rPr>
              <w:t>2</w:t>
            </w:r>
            <w:r w:rsidR="0080166C">
              <w:rPr>
                <w:rFonts w:eastAsia="Times New Roman" w:cstheme="minorHAnsi"/>
                <w:b/>
                <w:color w:val="000000"/>
                <w:sz w:val="20"/>
                <w:szCs w:val="20"/>
                <w:lang w:eastAsia="pl-PL"/>
              </w:rPr>
              <w:t>]</w:t>
            </w:r>
          </w:p>
        </w:tc>
      </w:tr>
      <w:tr w:rsidR="00FA43B1" w:rsidRPr="00EB37E7" w:rsidTr="005C75BA">
        <w:trPr>
          <w:cantSplit/>
          <w:trHeight w:val="20"/>
        </w:trPr>
        <w:tc>
          <w:tcPr>
            <w:tcW w:w="730" w:type="dxa"/>
            <w:shd w:val="clear" w:color="auto" w:fill="auto"/>
            <w:noWrap/>
            <w:vAlign w:val="bottom"/>
            <w:hideMark/>
          </w:tcPr>
          <w:p w:rsidR="00FA43B1" w:rsidRPr="001D50D1" w:rsidRDefault="00FA43B1" w:rsidP="005C75BA">
            <w:pPr>
              <w:spacing w:line="240" w:lineRule="auto"/>
              <w:ind w:left="360"/>
              <w:jc w:val="center"/>
              <w:rPr>
                <w:rFonts w:cstheme="minorHAnsi"/>
                <w:color w:val="000000"/>
                <w:sz w:val="20"/>
                <w:szCs w:val="20"/>
              </w:rPr>
            </w:pPr>
          </w:p>
        </w:tc>
        <w:tc>
          <w:tcPr>
            <w:tcW w:w="1677"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259"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259"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118"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980"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980"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118"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118" w:type="dxa"/>
            <w:shd w:val="clear" w:color="auto" w:fill="auto"/>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980" w:type="dxa"/>
            <w:shd w:val="clear" w:color="auto" w:fill="auto"/>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256" w:type="dxa"/>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118" w:type="dxa"/>
            <w:tcBorders>
              <w:right w:val="double" w:sz="6" w:space="0" w:color="auto"/>
            </w:tcBorders>
            <w:shd w:val="clear" w:color="auto" w:fill="auto"/>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c>
          <w:tcPr>
            <w:tcW w:w="1118" w:type="dxa"/>
            <w:tcBorders>
              <w:left w:val="double" w:sz="6" w:space="0" w:color="auto"/>
              <w:right w:val="double" w:sz="6" w:space="0" w:color="auto"/>
            </w:tcBorders>
            <w:shd w:val="clear" w:color="auto" w:fill="auto"/>
            <w:noWrap/>
            <w:vAlign w:val="bottom"/>
            <w:hideMark/>
          </w:tcPr>
          <w:p w:rsidR="00FA43B1" w:rsidRPr="00F37779" w:rsidRDefault="00FA43B1" w:rsidP="005C75BA">
            <w:pPr>
              <w:pStyle w:val="Akapitzlist"/>
              <w:numPr>
                <w:ilvl w:val="0"/>
                <w:numId w:val="5"/>
              </w:numPr>
              <w:spacing w:line="240" w:lineRule="auto"/>
              <w:jc w:val="center"/>
              <w:rPr>
                <w:rFonts w:cstheme="minorHAnsi"/>
                <w:b/>
                <w:color w:val="000000"/>
                <w:sz w:val="20"/>
                <w:szCs w:val="20"/>
              </w:rPr>
            </w:pPr>
          </w:p>
        </w:tc>
      </w:tr>
      <w:tr w:rsidR="00FA43B1" w:rsidRPr="00EB37E7" w:rsidTr="005C75BA">
        <w:trPr>
          <w:trHeight w:val="20"/>
        </w:trPr>
        <w:tc>
          <w:tcPr>
            <w:tcW w:w="73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1.</w:t>
            </w:r>
          </w:p>
        </w:tc>
        <w:tc>
          <w:tcPr>
            <w:tcW w:w="1677" w:type="dxa"/>
            <w:shd w:val="clear" w:color="auto" w:fill="auto"/>
            <w:vAlign w:val="bottom"/>
            <w:hideMark/>
          </w:tcPr>
          <w:p w:rsidR="00FA43B1" w:rsidRPr="001D50D1" w:rsidRDefault="007E69F4" w:rsidP="005C75BA">
            <w:pPr>
              <w:spacing w:after="0" w:line="240" w:lineRule="auto"/>
              <w:jc w:val="center"/>
              <w:rPr>
                <w:rFonts w:eastAsia="Times New Roman" w:cstheme="minorHAnsi"/>
                <w:bCs/>
                <w:color w:val="000000"/>
                <w:sz w:val="20"/>
                <w:szCs w:val="20"/>
                <w:lang w:eastAsia="pl-PL"/>
              </w:rPr>
            </w:pPr>
            <w:r>
              <w:rPr>
                <w:rFonts w:eastAsia="Times New Roman" w:cstheme="minorHAnsi"/>
                <w:bCs/>
                <w:color w:val="000000"/>
                <w:sz w:val="20"/>
                <w:szCs w:val="20"/>
                <w:lang w:eastAsia="pl-PL"/>
              </w:rPr>
              <w:t>tereny zabudowy mieszkaniowej i </w:t>
            </w:r>
            <w:r w:rsidR="00FA43B1" w:rsidRPr="001D50D1">
              <w:rPr>
                <w:rFonts w:eastAsia="Times New Roman" w:cstheme="minorHAnsi"/>
                <w:bCs/>
                <w:color w:val="000000"/>
                <w:sz w:val="20"/>
                <w:szCs w:val="20"/>
                <w:lang w:eastAsia="pl-PL"/>
              </w:rPr>
              <w:t>mieszkaniowo-usługowej</w:t>
            </w:r>
          </w:p>
        </w:tc>
        <w:tc>
          <w:tcPr>
            <w:tcW w:w="1259" w:type="dxa"/>
            <w:shd w:val="clear" w:color="auto" w:fill="auto"/>
            <w:noWrap/>
            <w:vAlign w:val="bottom"/>
            <w:hideMark/>
          </w:tcPr>
          <w:p w:rsidR="00FA43B1" w:rsidRPr="001D50D1" w:rsidRDefault="00FA43B1" w:rsidP="005C75BA">
            <w:pPr>
              <w:spacing w:after="0" w:line="240" w:lineRule="auto"/>
              <w:jc w:val="center"/>
              <w:rPr>
                <w:rFonts w:eastAsia="Times New Roman" w:cstheme="minorHAnsi"/>
                <w:b/>
                <w:bCs/>
                <w:color w:val="000000"/>
                <w:sz w:val="20"/>
                <w:szCs w:val="20"/>
                <w:lang w:eastAsia="pl-PL"/>
              </w:rPr>
            </w:pPr>
            <w:r w:rsidRPr="001D50D1">
              <w:rPr>
                <w:rFonts w:eastAsia="Times New Roman" w:cstheme="minorHAnsi"/>
                <w:b/>
                <w:bCs/>
                <w:color w:val="000000"/>
                <w:sz w:val="20"/>
                <w:szCs w:val="20"/>
                <w:lang w:eastAsia="pl-PL"/>
              </w:rPr>
              <w:t>1682.19</w:t>
            </w:r>
          </w:p>
        </w:tc>
        <w:tc>
          <w:tcPr>
            <w:tcW w:w="1259"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0.9</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0.1</w:t>
            </w: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0.6</w:t>
            </w: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0.5</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0.3</w:t>
            </w:r>
          </w:p>
        </w:tc>
        <w:tc>
          <w:tcPr>
            <w:tcW w:w="1118" w:type="dxa"/>
            <w:shd w:val="clear" w:color="auto" w:fill="auto"/>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0.27</w:t>
            </w:r>
          </w:p>
        </w:tc>
        <w:tc>
          <w:tcPr>
            <w:tcW w:w="980" w:type="dxa"/>
            <w:shd w:val="clear" w:color="auto" w:fill="auto"/>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0.03</w:t>
            </w:r>
          </w:p>
        </w:tc>
        <w:tc>
          <w:tcPr>
            <w:tcW w:w="1256"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4 541 913</w:t>
            </w:r>
          </w:p>
        </w:tc>
        <w:tc>
          <w:tcPr>
            <w:tcW w:w="1118" w:type="dxa"/>
            <w:tcBorders>
              <w:right w:val="double" w:sz="6" w:space="0" w:color="auto"/>
            </w:tcBorders>
            <w:shd w:val="clear" w:color="auto" w:fill="auto"/>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504 657</w:t>
            </w:r>
          </w:p>
        </w:tc>
        <w:tc>
          <w:tcPr>
            <w:tcW w:w="1118" w:type="dxa"/>
            <w:tcBorders>
              <w:left w:val="double" w:sz="6" w:space="0" w:color="auto"/>
              <w:right w:val="double" w:sz="6" w:space="0" w:color="auto"/>
            </w:tcBorders>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5 046 570</w:t>
            </w:r>
          </w:p>
        </w:tc>
      </w:tr>
      <w:tr w:rsidR="00FA43B1" w:rsidRPr="00EB37E7" w:rsidTr="005C75BA">
        <w:trPr>
          <w:trHeight w:val="20"/>
        </w:trPr>
        <w:tc>
          <w:tcPr>
            <w:tcW w:w="73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2.</w:t>
            </w:r>
          </w:p>
        </w:tc>
        <w:tc>
          <w:tcPr>
            <w:tcW w:w="1677" w:type="dxa"/>
            <w:shd w:val="clear" w:color="auto" w:fill="auto"/>
            <w:vAlign w:val="bottom"/>
            <w:hideMark/>
          </w:tcPr>
          <w:p w:rsidR="00FA43B1" w:rsidRPr="001D50D1" w:rsidRDefault="00FA43B1" w:rsidP="005C75BA">
            <w:pPr>
              <w:spacing w:after="0" w:line="240" w:lineRule="auto"/>
              <w:jc w:val="center"/>
              <w:rPr>
                <w:rFonts w:eastAsia="Times New Roman" w:cstheme="minorHAnsi"/>
                <w:bCs/>
                <w:color w:val="000000"/>
                <w:sz w:val="20"/>
                <w:szCs w:val="20"/>
                <w:lang w:eastAsia="pl-PL"/>
              </w:rPr>
            </w:pPr>
            <w:r w:rsidRPr="001D50D1">
              <w:rPr>
                <w:rFonts w:eastAsia="Times New Roman" w:cstheme="minorHAnsi"/>
                <w:bCs/>
                <w:color w:val="000000"/>
                <w:sz w:val="20"/>
                <w:szCs w:val="20"/>
                <w:lang w:eastAsia="pl-PL"/>
              </w:rPr>
              <w:t>tereny zabudowy usługowej, w</w:t>
            </w:r>
            <w:r w:rsidR="007E69F4">
              <w:rPr>
                <w:rFonts w:eastAsia="Times New Roman" w:cstheme="minorHAnsi"/>
                <w:bCs/>
                <w:color w:val="000000"/>
                <w:sz w:val="20"/>
                <w:szCs w:val="20"/>
                <w:lang w:eastAsia="pl-PL"/>
              </w:rPr>
              <w:t xml:space="preserve"> tym tereny usług publicznych i </w:t>
            </w:r>
            <w:r w:rsidRPr="001D50D1">
              <w:rPr>
                <w:rFonts w:eastAsia="Times New Roman" w:cstheme="minorHAnsi"/>
                <w:bCs/>
                <w:color w:val="000000"/>
                <w:sz w:val="20"/>
                <w:szCs w:val="20"/>
                <w:lang w:eastAsia="pl-PL"/>
              </w:rPr>
              <w:t>obsługi komunikacji samochodowej</w:t>
            </w:r>
          </w:p>
        </w:tc>
        <w:tc>
          <w:tcPr>
            <w:tcW w:w="1259" w:type="dxa"/>
            <w:shd w:val="clear" w:color="auto" w:fill="auto"/>
            <w:noWrap/>
            <w:vAlign w:val="bottom"/>
            <w:hideMark/>
          </w:tcPr>
          <w:p w:rsidR="00FA43B1" w:rsidRPr="00B35D51" w:rsidRDefault="00FA43B1" w:rsidP="005C75BA">
            <w:pPr>
              <w:spacing w:after="0" w:line="240" w:lineRule="auto"/>
              <w:jc w:val="center"/>
              <w:rPr>
                <w:rFonts w:eastAsia="Times New Roman" w:cstheme="minorHAnsi"/>
                <w:b/>
                <w:bCs/>
                <w:strike/>
                <w:color w:val="000000"/>
                <w:sz w:val="20"/>
                <w:szCs w:val="20"/>
                <w:lang w:eastAsia="pl-PL"/>
              </w:rPr>
            </w:pPr>
            <w:r w:rsidRPr="00B35D51">
              <w:rPr>
                <w:rFonts w:eastAsia="Times New Roman" w:cstheme="minorHAnsi"/>
                <w:b/>
                <w:bCs/>
                <w:strike/>
                <w:color w:val="000000"/>
                <w:sz w:val="20"/>
                <w:szCs w:val="20"/>
                <w:lang w:eastAsia="pl-PL"/>
              </w:rPr>
              <w:t>181.71</w:t>
            </w:r>
            <w:r w:rsidR="00B35D51">
              <w:rPr>
                <w:rFonts w:eastAsia="Times New Roman" w:cstheme="minorHAnsi"/>
                <w:b/>
                <w:bCs/>
                <w:strike/>
                <w:color w:val="000000"/>
                <w:sz w:val="20"/>
                <w:szCs w:val="20"/>
                <w:lang w:eastAsia="pl-PL"/>
              </w:rPr>
              <w:t xml:space="preserve"> </w:t>
            </w:r>
            <w:r w:rsidR="00B35D51" w:rsidRPr="00A27BD9">
              <w:rPr>
                <w:b/>
                <w:color w:val="C00000"/>
                <w:sz w:val="18"/>
                <w:szCs w:val="18"/>
              </w:rPr>
              <w:t>Uchylony</w:t>
            </w:r>
            <w:r w:rsidR="00B35D51">
              <w:rPr>
                <w:b/>
                <w:color w:val="C00000"/>
                <w:sz w:val="18"/>
                <w:szCs w:val="18"/>
              </w:rPr>
              <w:t xml:space="preserve"> 185.16</w:t>
            </w:r>
          </w:p>
        </w:tc>
        <w:tc>
          <w:tcPr>
            <w:tcW w:w="1259"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0.6</w:t>
            </w: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0.75</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0.45</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256"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right w:val="double" w:sz="6" w:space="0" w:color="auto"/>
            </w:tcBorders>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left w:val="double" w:sz="6" w:space="0" w:color="auto"/>
              <w:right w:val="double" w:sz="6" w:space="0" w:color="auto"/>
            </w:tcBorders>
            <w:shd w:val="clear" w:color="auto" w:fill="auto"/>
            <w:noWrap/>
            <w:vAlign w:val="bottom"/>
            <w:hideMark/>
          </w:tcPr>
          <w:p w:rsidR="00FA43B1" w:rsidRPr="00346550" w:rsidRDefault="00FA43B1" w:rsidP="005C75BA">
            <w:pPr>
              <w:spacing w:after="0" w:line="240" w:lineRule="auto"/>
              <w:jc w:val="center"/>
              <w:rPr>
                <w:rFonts w:eastAsia="Times New Roman" w:cstheme="minorHAnsi"/>
                <w:strike/>
                <w:color w:val="000000"/>
                <w:sz w:val="20"/>
                <w:szCs w:val="20"/>
                <w:lang w:eastAsia="pl-PL"/>
              </w:rPr>
            </w:pPr>
            <w:r w:rsidRPr="00346550">
              <w:rPr>
                <w:rFonts w:eastAsia="Times New Roman" w:cstheme="minorHAnsi"/>
                <w:strike/>
                <w:color w:val="000000"/>
                <w:sz w:val="20"/>
                <w:szCs w:val="20"/>
                <w:lang w:eastAsia="pl-PL"/>
              </w:rPr>
              <w:t>817</w:t>
            </w:r>
            <w:r w:rsidR="00346550">
              <w:rPr>
                <w:rFonts w:eastAsia="Times New Roman" w:cstheme="minorHAnsi"/>
                <w:strike/>
                <w:color w:val="000000"/>
                <w:sz w:val="20"/>
                <w:szCs w:val="20"/>
                <w:lang w:eastAsia="pl-PL"/>
              </w:rPr>
              <w:t> </w:t>
            </w:r>
            <w:r w:rsidRPr="00346550">
              <w:rPr>
                <w:rFonts w:eastAsia="Times New Roman" w:cstheme="minorHAnsi"/>
                <w:strike/>
                <w:color w:val="000000"/>
                <w:sz w:val="20"/>
                <w:szCs w:val="20"/>
                <w:lang w:eastAsia="pl-PL"/>
              </w:rPr>
              <w:t>695</w:t>
            </w:r>
            <w:r w:rsidR="00346550">
              <w:rPr>
                <w:rFonts w:eastAsia="Times New Roman" w:cstheme="minorHAnsi"/>
                <w:strike/>
                <w:color w:val="000000"/>
                <w:sz w:val="20"/>
                <w:szCs w:val="20"/>
                <w:lang w:eastAsia="pl-PL"/>
              </w:rPr>
              <w:t xml:space="preserve"> </w:t>
            </w:r>
            <w:r w:rsidR="00346550" w:rsidRPr="00A27BD9">
              <w:rPr>
                <w:b/>
                <w:color w:val="C00000"/>
                <w:sz w:val="18"/>
                <w:szCs w:val="18"/>
              </w:rPr>
              <w:t>Uchylony</w:t>
            </w:r>
            <w:r w:rsidR="00346550">
              <w:rPr>
                <w:b/>
                <w:color w:val="C00000"/>
                <w:sz w:val="18"/>
                <w:szCs w:val="18"/>
              </w:rPr>
              <w:t xml:space="preserve"> 833 220</w:t>
            </w:r>
          </w:p>
        </w:tc>
      </w:tr>
      <w:tr w:rsidR="00FA43B1" w:rsidRPr="00EB37E7" w:rsidTr="005C75BA">
        <w:trPr>
          <w:trHeight w:val="20"/>
        </w:trPr>
        <w:tc>
          <w:tcPr>
            <w:tcW w:w="73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3.</w:t>
            </w:r>
          </w:p>
        </w:tc>
        <w:tc>
          <w:tcPr>
            <w:tcW w:w="1677" w:type="dxa"/>
            <w:shd w:val="clear" w:color="auto" w:fill="auto"/>
            <w:vAlign w:val="bottom"/>
            <w:hideMark/>
          </w:tcPr>
          <w:p w:rsidR="00FA43B1" w:rsidRPr="001D50D1" w:rsidRDefault="00FA43B1" w:rsidP="005C75BA">
            <w:pPr>
              <w:spacing w:after="0" w:line="240" w:lineRule="auto"/>
              <w:jc w:val="center"/>
              <w:rPr>
                <w:rFonts w:eastAsia="Times New Roman" w:cstheme="minorHAnsi"/>
                <w:bCs/>
                <w:color w:val="000000"/>
                <w:sz w:val="20"/>
                <w:szCs w:val="20"/>
                <w:lang w:eastAsia="pl-PL"/>
              </w:rPr>
            </w:pPr>
            <w:r w:rsidRPr="001D50D1">
              <w:rPr>
                <w:rFonts w:eastAsia="Times New Roman" w:cstheme="minorHAnsi"/>
                <w:bCs/>
                <w:color w:val="000000"/>
                <w:sz w:val="20"/>
                <w:szCs w:val="20"/>
                <w:lang w:eastAsia="pl-PL"/>
              </w:rPr>
              <w:t>tereny zabudowy produkcyjnej</w:t>
            </w:r>
          </w:p>
        </w:tc>
        <w:tc>
          <w:tcPr>
            <w:tcW w:w="1259" w:type="dxa"/>
            <w:shd w:val="clear" w:color="auto" w:fill="auto"/>
            <w:noWrap/>
            <w:vAlign w:val="bottom"/>
            <w:hideMark/>
          </w:tcPr>
          <w:p w:rsidR="00FA43B1" w:rsidRPr="00E27A49" w:rsidRDefault="00FA43B1" w:rsidP="005C75BA">
            <w:pPr>
              <w:spacing w:after="0" w:line="240" w:lineRule="auto"/>
              <w:jc w:val="center"/>
              <w:rPr>
                <w:rFonts w:eastAsia="Times New Roman" w:cstheme="minorHAnsi"/>
                <w:b/>
                <w:bCs/>
                <w:strike/>
                <w:color w:val="000000"/>
                <w:sz w:val="20"/>
                <w:szCs w:val="20"/>
                <w:lang w:eastAsia="pl-PL"/>
              </w:rPr>
            </w:pPr>
            <w:r w:rsidRPr="00E27A49">
              <w:rPr>
                <w:rFonts w:eastAsia="Times New Roman" w:cstheme="minorHAnsi"/>
                <w:b/>
                <w:bCs/>
                <w:strike/>
                <w:color w:val="000000"/>
                <w:sz w:val="20"/>
                <w:szCs w:val="20"/>
                <w:lang w:eastAsia="pl-PL"/>
              </w:rPr>
              <w:t>211.3</w:t>
            </w:r>
            <w:r w:rsidR="00E27A49">
              <w:rPr>
                <w:rFonts w:eastAsia="Times New Roman" w:cstheme="minorHAnsi"/>
                <w:b/>
                <w:bCs/>
                <w:strike/>
                <w:color w:val="000000"/>
                <w:sz w:val="20"/>
                <w:szCs w:val="20"/>
                <w:lang w:eastAsia="pl-PL"/>
              </w:rPr>
              <w:t xml:space="preserve"> </w:t>
            </w:r>
            <w:r w:rsidR="00E27A49">
              <w:rPr>
                <w:rFonts w:eastAsia="Times New Roman" w:cstheme="minorHAnsi"/>
                <w:b/>
                <w:bCs/>
                <w:color w:val="385623"/>
                <w:sz w:val="18"/>
                <w:szCs w:val="18"/>
                <w:lang w:eastAsia="pl-PL"/>
              </w:rPr>
              <w:t>Uchylony 299.73</w:t>
            </w:r>
          </w:p>
        </w:tc>
        <w:tc>
          <w:tcPr>
            <w:tcW w:w="1259"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0.7</w:t>
            </w: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0.75</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0.525</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256"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right w:val="double" w:sz="6" w:space="0" w:color="auto"/>
            </w:tcBorders>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left w:val="double" w:sz="6" w:space="0" w:color="auto"/>
              <w:right w:val="double" w:sz="6" w:space="0" w:color="auto"/>
            </w:tcBorders>
            <w:shd w:val="clear" w:color="auto" w:fill="auto"/>
            <w:noWrap/>
            <w:vAlign w:val="bottom"/>
            <w:hideMark/>
          </w:tcPr>
          <w:p w:rsidR="00FA43B1" w:rsidRPr="00EF7AD6" w:rsidRDefault="00FA43B1" w:rsidP="005C75BA">
            <w:pPr>
              <w:spacing w:after="0" w:line="240" w:lineRule="auto"/>
              <w:jc w:val="center"/>
              <w:rPr>
                <w:rFonts w:eastAsia="Times New Roman" w:cstheme="minorHAnsi"/>
                <w:strike/>
                <w:color w:val="000000"/>
                <w:sz w:val="20"/>
                <w:szCs w:val="20"/>
                <w:lang w:eastAsia="pl-PL"/>
              </w:rPr>
            </w:pPr>
            <w:r w:rsidRPr="00EF7AD6">
              <w:rPr>
                <w:rFonts w:eastAsia="Times New Roman" w:cstheme="minorHAnsi"/>
                <w:strike/>
                <w:color w:val="000000"/>
                <w:sz w:val="20"/>
                <w:szCs w:val="20"/>
                <w:lang w:eastAsia="pl-PL"/>
              </w:rPr>
              <w:t>1 109</w:t>
            </w:r>
            <w:r w:rsidR="00EF7AD6">
              <w:rPr>
                <w:rFonts w:eastAsia="Times New Roman" w:cstheme="minorHAnsi"/>
                <w:strike/>
                <w:color w:val="000000"/>
                <w:sz w:val="20"/>
                <w:szCs w:val="20"/>
                <w:lang w:eastAsia="pl-PL"/>
              </w:rPr>
              <w:t> </w:t>
            </w:r>
            <w:r w:rsidRPr="00EF7AD6">
              <w:rPr>
                <w:rFonts w:eastAsia="Times New Roman" w:cstheme="minorHAnsi"/>
                <w:strike/>
                <w:color w:val="000000"/>
                <w:sz w:val="20"/>
                <w:szCs w:val="20"/>
                <w:lang w:eastAsia="pl-PL"/>
              </w:rPr>
              <w:t>325</w:t>
            </w:r>
            <w:r w:rsidR="00EF7AD6">
              <w:rPr>
                <w:rFonts w:eastAsia="Times New Roman" w:cstheme="minorHAnsi"/>
                <w:strike/>
                <w:color w:val="000000"/>
                <w:sz w:val="20"/>
                <w:szCs w:val="20"/>
                <w:lang w:eastAsia="pl-PL"/>
              </w:rPr>
              <w:t xml:space="preserve"> </w:t>
            </w:r>
            <w:r w:rsidR="00EF7AD6">
              <w:rPr>
                <w:rFonts w:eastAsia="Times New Roman" w:cstheme="minorHAnsi"/>
                <w:b/>
                <w:bCs/>
                <w:color w:val="385623"/>
                <w:sz w:val="18"/>
                <w:szCs w:val="18"/>
                <w:lang w:eastAsia="pl-PL"/>
              </w:rPr>
              <w:t>Uchylony 1 573 583</w:t>
            </w:r>
            <w:r w:rsidR="00EF7AD6">
              <w:rPr>
                <w:rFonts w:eastAsia="Times New Roman" w:cstheme="minorHAnsi"/>
                <w:strike/>
                <w:color w:val="000000"/>
                <w:sz w:val="20"/>
                <w:szCs w:val="20"/>
                <w:lang w:eastAsia="pl-PL"/>
              </w:rPr>
              <w:t xml:space="preserve"> </w:t>
            </w:r>
          </w:p>
        </w:tc>
      </w:tr>
      <w:tr w:rsidR="00FA43B1" w:rsidRPr="00EB37E7" w:rsidTr="005C75BA">
        <w:trPr>
          <w:trHeight w:val="20"/>
        </w:trPr>
        <w:tc>
          <w:tcPr>
            <w:tcW w:w="73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4.</w:t>
            </w:r>
          </w:p>
        </w:tc>
        <w:tc>
          <w:tcPr>
            <w:tcW w:w="1677" w:type="dxa"/>
            <w:shd w:val="clear" w:color="auto" w:fill="auto"/>
            <w:vAlign w:val="bottom"/>
            <w:hideMark/>
          </w:tcPr>
          <w:p w:rsidR="00FA43B1" w:rsidRPr="001D50D1" w:rsidRDefault="00FA43B1" w:rsidP="005C75BA">
            <w:pPr>
              <w:spacing w:after="0" w:line="240" w:lineRule="auto"/>
              <w:jc w:val="center"/>
              <w:rPr>
                <w:rFonts w:eastAsia="Times New Roman" w:cstheme="minorHAnsi"/>
                <w:bCs/>
                <w:color w:val="000000"/>
                <w:sz w:val="20"/>
                <w:szCs w:val="20"/>
                <w:lang w:eastAsia="pl-PL"/>
              </w:rPr>
            </w:pPr>
            <w:r w:rsidRPr="001D50D1">
              <w:rPr>
                <w:rFonts w:eastAsia="Times New Roman" w:cstheme="minorHAnsi"/>
                <w:bCs/>
                <w:color w:val="000000"/>
                <w:sz w:val="20"/>
                <w:szCs w:val="20"/>
                <w:lang w:eastAsia="pl-PL"/>
              </w:rPr>
              <w:t xml:space="preserve">tereny zabudowy produkcyjnej, w tym tereny obsługi w gospodarstwach </w:t>
            </w:r>
            <w:r w:rsidRPr="001D50D1">
              <w:rPr>
                <w:rFonts w:eastAsia="Times New Roman" w:cstheme="minorHAnsi"/>
                <w:bCs/>
                <w:color w:val="000000"/>
                <w:sz w:val="20"/>
                <w:szCs w:val="20"/>
                <w:lang w:eastAsia="pl-PL"/>
              </w:rPr>
              <w:lastRenderedPageBreak/>
              <w:t>rybackich</w:t>
            </w:r>
          </w:p>
        </w:tc>
        <w:tc>
          <w:tcPr>
            <w:tcW w:w="1259" w:type="dxa"/>
            <w:shd w:val="clear" w:color="auto" w:fill="auto"/>
            <w:vAlign w:val="bottom"/>
            <w:hideMark/>
          </w:tcPr>
          <w:p w:rsidR="00FA43B1" w:rsidRPr="007169D8" w:rsidRDefault="00FA43B1" w:rsidP="005C75BA">
            <w:pPr>
              <w:spacing w:after="0" w:line="240" w:lineRule="auto"/>
              <w:jc w:val="center"/>
              <w:rPr>
                <w:rFonts w:eastAsia="Times New Roman" w:cstheme="minorHAnsi"/>
                <w:b/>
                <w:bCs/>
                <w:strike/>
                <w:color w:val="000000"/>
                <w:sz w:val="20"/>
                <w:szCs w:val="20"/>
                <w:lang w:eastAsia="pl-PL"/>
              </w:rPr>
            </w:pPr>
            <w:r w:rsidRPr="007169D8">
              <w:rPr>
                <w:rFonts w:eastAsia="Times New Roman" w:cstheme="minorHAnsi"/>
                <w:b/>
                <w:bCs/>
                <w:strike/>
                <w:color w:val="000000"/>
                <w:sz w:val="20"/>
                <w:szCs w:val="20"/>
                <w:lang w:eastAsia="pl-PL"/>
              </w:rPr>
              <w:lastRenderedPageBreak/>
              <w:t>279.5</w:t>
            </w:r>
            <w:r w:rsidR="007169D8">
              <w:rPr>
                <w:rFonts w:eastAsia="Times New Roman" w:cstheme="minorHAnsi"/>
                <w:b/>
                <w:bCs/>
                <w:strike/>
                <w:color w:val="000000"/>
                <w:sz w:val="20"/>
                <w:szCs w:val="20"/>
                <w:lang w:eastAsia="pl-PL"/>
              </w:rPr>
              <w:t xml:space="preserve"> </w:t>
            </w:r>
            <w:r w:rsidR="00E93976">
              <w:rPr>
                <w:rFonts w:eastAsia="Times New Roman" w:cstheme="minorHAnsi"/>
                <w:b/>
                <w:bCs/>
                <w:color w:val="385623"/>
                <w:sz w:val="18"/>
                <w:szCs w:val="18"/>
                <w:lang w:eastAsia="pl-PL"/>
              </w:rPr>
              <w:t>Uchylony 367.93</w:t>
            </w:r>
          </w:p>
        </w:tc>
        <w:tc>
          <w:tcPr>
            <w:tcW w:w="1259"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0.7</w:t>
            </w: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0.1</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0.07</w:t>
            </w:r>
          </w:p>
        </w:tc>
        <w:tc>
          <w:tcPr>
            <w:tcW w:w="1118"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256" w:type="dxa"/>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right w:val="double" w:sz="6" w:space="0" w:color="auto"/>
            </w:tcBorders>
            <w:shd w:val="clear" w:color="auto" w:fill="auto"/>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left w:val="double" w:sz="6" w:space="0" w:color="auto"/>
              <w:right w:val="double" w:sz="6" w:space="0" w:color="auto"/>
            </w:tcBorders>
            <w:shd w:val="clear" w:color="auto" w:fill="auto"/>
            <w:noWrap/>
            <w:vAlign w:val="bottom"/>
            <w:hideMark/>
          </w:tcPr>
          <w:p w:rsidR="00FA43B1" w:rsidRPr="00DF4F2B" w:rsidRDefault="00FA43B1" w:rsidP="005C75BA">
            <w:pPr>
              <w:spacing w:after="0" w:line="240" w:lineRule="auto"/>
              <w:jc w:val="center"/>
              <w:rPr>
                <w:rFonts w:eastAsia="Times New Roman" w:cstheme="minorHAnsi"/>
                <w:strike/>
                <w:color w:val="000000"/>
                <w:sz w:val="20"/>
                <w:szCs w:val="20"/>
                <w:lang w:eastAsia="pl-PL"/>
              </w:rPr>
            </w:pPr>
            <w:r w:rsidRPr="00DF4F2B">
              <w:rPr>
                <w:rFonts w:eastAsia="Times New Roman" w:cstheme="minorHAnsi"/>
                <w:strike/>
                <w:color w:val="000000"/>
                <w:sz w:val="20"/>
                <w:szCs w:val="20"/>
                <w:lang w:eastAsia="pl-PL"/>
              </w:rPr>
              <w:t>195</w:t>
            </w:r>
            <w:r w:rsidR="00DF4F2B">
              <w:rPr>
                <w:rFonts w:eastAsia="Times New Roman" w:cstheme="minorHAnsi"/>
                <w:strike/>
                <w:color w:val="000000"/>
                <w:sz w:val="20"/>
                <w:szCs w:val="20"/>
                <w:lang w:eastAsia="pl-PL"/>
              </w:rPr>
              <w:t> </w:t>
            </w:r>
            <w:r w:rsidRPr="00DF4F2B">
              <w:rPr>
                <w:rFonts w:eastAsia="Times New Roman" w:cstheme="minorHAnsi"/>
                <w:strike/>
                <w:color w:val="000000"/>
                <w:sz w:val="20"/>
                <w:szCs w:val="20"/>
                <w:lang w:eastAsia="pl-PL"/>
              </w:rPr>
              <w:t>650</w:t>
            </w:r>
            <w:r w:rsidR="00DF4F2B">
              <w:rPr>
                <w:rFonts w:eastAsia="Times New Roman" w:cstheme="minorHAnsi"/>
                <w:strike/>
                <w:color w:val="000000"/>
                <w:sz w:val="20"/>
                <w:szCs w:val="20"/>
                <w:lang w:eastAsia="pl-PL"/>
              </w:rPr>
              <w:t xml:space="preserve"> </w:t>
            </w:r>
            <w:r w:rsidR="00DF4F2B">
              <w:rPr>
                <w:rFonts w:eastAsia="Times New Roman" w:cstheme="minorHAnsi"/>
                <w:b/>
                <w:bCs/>
                <w:color w:val="385623"/>
                <w:sz w:val="18"/>
                <w:szCs w:val="18"/>
                <w:lang w:eastAsia="pl-PL"/>
              </w:rPr>
              <w:t>Uchylony 257 551</w:t>
            </w:r>
          </w:p>
        </w:tc>
      </w:tr>
    </w:tbl>
    <w:p w:rsidR="00FA43B1" w:rsidRDefault="00FA43B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30"/>
        <w:gridCol w:w="1677"/>
        <w:gridCol w:w="1259"/>
        <w:gridCol w:w="1259"/>
        <w:gridCol w:w="1118"/>
        <w:gridCol w:w="980"/>
        <w:gridCol w:w="980"/>
        <w:gridCol w:w="1118"/>
        <w:gridCol w:w="1118"/>
        <w:gridCol w:w="980"/>
        <w:gridCol w:w="1256"/>
        <w:gridCol w:w="1118"/>
        <w:gridCol w:w="1118"/>
      </w:tblGrid>
      <w:tr w:rsidR="00FA43B1" w:rsidRPr="00EB37E7" w:rsidTr="005C75BA">
        <w:trPr>
          <w:trHeight w:val="20"/>
        </w:trPr>
        <w:tc>
          <w:tcPr>
            <w:tcW w:w="73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5.</w:t>
            </w:r>
          </w:p>
        </w:tc>
        <w:tc>
          <w:tcPr>
            <w:tcW w:w="1677" w:type="dxa"/>
            <w:shd w:val="clear" w:color="auto" w:fill="FFFFFF" w:themeFill="background1"/>
            <w:vAlign w:val="bottom"/>
            <w:hideMark/>
          </w:tcPr>
          <w:p w:rsidR="00FA43B1" w:rsidRPr="001D50D1" w:rsidRDefault="00FA43B1" w:rsidP="005C75BA">
            <w:pPr>
              <w:spacing w:after="0" w:line="240" w:lineRule="auto"/>
              <w:jc w:val="center"/>
              <w:rPr>
                <w:rFonts w:eastAsia="Times New Roman" w:cstheme="minorHAnsi"/>
                <w:bCs/>
                <w:color w:val="000000"/>
                <w:sz w:val="20"/>
                <w:szCs w:val="20"/>
                <w:lang w:eastAsia="pl-PL"/>
              </w:rPr>
            </w:pPr>
            <w:r w:rsidRPr="001D50D1">
              <w:rPr>
                <w:rFonts w:eastAsia="Times New Roman" w:cstheme="minorHAnsi"/>
                <w:bCs/>
                <w:color w:val="000000"/>
                <w:sz w:val="20"/>
                <w:szCs w:val="20"/>
                <w:lang w:eastAsia="pl-PL"/>
              </w:rPr>
              <w:t>tereny infrastruktury technicznej</w:t>
            </w:r>
          </w:p>
        </w:tc>
        <w:tc>
          <w:tcPr>
            <w:tcW w:w="1259" w:type="dxa"/>
            <w:shd w:val="clear" w:color="auto" w:fill="FFFFFF" w:themeFill="background1"/>
            <w:vAlign w:val="bottom"/>
            <w:hideMark/>
          </w:tcPr>
          <w:p w:rsidR="00FA43B1" w:rsidRPr="004D16E8" w:rsidRDefault="00FA43B1" w:rsidP="005C75BA">
            <w:pPr>
              <w:spacing w:after="0" w:line="240" w:lineRule="auto"/>
              <w:jc w:val="center"/>
              <w:rPr>
                <w:rFonts w:eastAsia="Times New Roman" w:cstheme="minorHAnsi"/>
                <w:b/>
                <w:bCs/>
                <w:strike/>
                <w:color w:val="000000"/>
                <w:sz w:val="20"/>
                <w:szCs w:val="20"/>
                <w:lang w:eastAsia="pl-PL"/>
              </w:rPr>
            </w:pPr>
            <w:r w:rsidRPr="004D16E8">
              <w:rPr>
                <w:rFonts w:eastAsia="Times New Roman" w:cstheme="minorHAnsi"/>
                <w:b/>
                <w:bCs/>
                <w:strike/>
                <w:color w:val="000000"/>
                <w:sz w:val="20"/>
                <w:szCs w:val="20"/>
                <w:lang w:eastAsia="pl-PL"/>
              </w:rPr>
              <w:t>13.24</w:t>
            </w:r>
            <w:r w:rsidR="004D16E8">
              <w:rPr>
                <w:rFonts w:eastAsia="Times New Roman" w:cstheme="minorHAnsi"/>
                <w:b/>
                <w:bCs/>
                <w:strike/>
                <w:color w:val="000000"/>
                <w:sz w:val="20"/>
                <w:szCs w:val="20"/>
                <w:lang w:eastAsia="pl-PL"/>
              </w:rPr>
              <w:t xml:space="preserve"> </w:t>
            </w:r>
            <w:r w:rsidR="004D16E8" w:rsidRPr="00C2322C">
              <w:rPr>
                <w:rFonts w:eastAsia="Times New Roman" w:cs="Arial"/>
                <w:b/>
                <w:color w:val="4F81BD" w:themeColor="accent1"/>
                <w:lang w:eastAsia="pl-PL"/>
              </w:rPr>
              <w:t>Uchylony</w:t>
            </w:r>
            <w:r w:rsidR="004D16E8">
              <w:rPr>
                <w:rFonts w:eastAsia="Times New Roman" w:cs="Arial"/>
                <w:b/>
                <w:color w:val="4F81BD" w:themeColor="accent1"/>
                <w:lang w:eastAsia="pl-PL"/>
              </w:rPr>
              <w:t xml:space="preserve"> 18.3</w:t>
            </w:r>
            <w:r w:rsidR="00284735">
              <w:rPr>
                <w:rFonts w:eastAsia="Times New Roman" w:cs="Arial"/>
                <w:b/>
                <w:color w:val="4F81BD" w:themeColor="accent1"/>
                <w:lang w:eastAsia="pl-PL"/>
              </w:rPr>
              <w:t xml:space="preserve"> </w:t>
            </w:r>
          </w:p>
        </w:tc>
        <w:tc>
          <w:tcPr>
            <w:tcW w:w="1259"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0.8</w:t>
            </w:r>
          </w:p>
        </w:tc>
        <w:tc>
          <w:tcPr>
            <w:tcW w:w="98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0.5</w:t>
            </w:r>
          </w:p>
        </w:tc>
        <w:tc>
          <w:tcPr>
            <w:tcW w:w="1118"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0.4</w:t>
            </w:r>
          </w:p>
        </w:tc>
        <w:tc>
          <w:tcPr>
            <w:tcW w:w="1118"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256"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right w:val="double" w:sz="6" w:space="0" w:color="auto"/>
            </w:tcBorders>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left w:val="double" w:sz="6" w:space="0" w:color="auto"/>
              <w:right w:val="double" w:sz="6" w:space="0" w:color="auto"/>
            </w:tcBorders>
            <w:shd w:val="clear" w:color="auto" w:fill="FFFFFF" w:themeFill="background1"/>
            <w:noWrap/>
            <w:vAlign w:val="bottom"/>
            <w:hideMark/>
          </w:tcPr>
          <w:p w:rsidR="00FA43B1" w:rsidRPr="00D52CE3" w:rsidRDefault="00FA43B1" w:rsidP="005C75BA">
            <w:pPr>
              <w:spacing w:after="0" w:line="240" w:lineRule="auto"/>
              <w:jc w:val="center"/>
              <w:rPr>
                <w:rFonts w:eastAsia="Times New Roman" w:cstheme="minorHAnsi"/>
                <w:strike/>
                <w:color w:val="000000"/>
                <w:sz w:val="20"/>
                <w:szCs w:val="20"/>
                <w:lang w:eastAsia="pl-PL"/>
              </w:rPr>
            </w:pPr>
            <w:r w:rsidRPr="00D52CE3">
              <w:rPr>
                <w:rFonts w:eastAsia="Times New Roman" w:cstheme="minorHAnsi"/>
                <w:strike/>
                <w:color w:val="000000"/>
                <w:sz w:val="20"/>
                <w:szCs w:val="20"/>
                <w:lang w:eastAsia="pl-PL"/>
              </w:rPr>
              <w:t>52</w:t>
            </w:r>
            <w:r w:rsidR="00D52CE3">
              <w:rPr>
                <w:rFonts w:eastAsia="Times New Roman" w:cstheme="minorHAnsi"/>
                <w:strike/>
                <w:color w:val="000000"/>
                <w:sz w:val="20"/>
                <w:szCs w:val="20"/>
                <w:lang w:eastAsia="pl-PL"/>
              </w:rPr>
              <w:t> </w:t>
            </w:r>
            <w:r w:rsidRPr="00D52CE3">
              <w:rPr>
                <w:rFonts w:eastAsia="Times New Roman" w:cstheme="minorHAnsi"/>
                <w:strike/>
                <w:color w:val="000000"/>
                <w:sz w:val="20"/>
                <w:szCs w:val="20"/>
                <w:lang w:eastAsia="pl-PL"/>
              </w:rPr>
              <w:t>960</w:t>
            </w:r>
            <w:r w:rsidR="00D52CE3">
              <w:rPr>
                <w:rFonts w:eastAsia="Times New Roman" w:cstheme="minorHAnsi"/>
                <w:strike/>
                <w:color w:val="000000"/>
                <w:sz w:val="20"/>
                <w:szCs w:val="20"/>
                <w:lang w:eastAsia="pl-PL"/>
              </w:rPr>
              <w:t xml:space="preserve"> </w:t>
            </w:r>
            <w:r w:rsidR="00D52CE3" w:rsidRPr="00EA4CAD">
              <w:rPr>
                <w:rFonts w:eastAsia="Times New Roman" w:cs="Arial"/>
                <w:b/>
                <w:color w:val="4F81BD" w:themeColor="accent1"/>
                <w:lang w:eastAsia="pl-PL"/>
              </w:rPr>
              <w:t>Uchylony 73</w:t>
            </w:r>
            <w:r w:rsidR="00EA4CAD" w:rsidRPr="00EA4CAD">
              <w:rPr>
                <w:rFonts w:eastAsia="Times New Roman" w:cs="Arial"/>
                <w:b/>
                <w:color w:val="4F81BD" w:themeColor="accent1"/>
                <w:lang w:eastAsia="pl-PL"/>
              </w:rPr>
              <w:t> </w:t>
            </w:r>
            <w:r w:rsidR="00D52CE3" w:rsidRPr="00EA4CAD">
              <w:rPr>
                <w:rFonts w:eastAsia="Times New Roman" w:cs="Arial"/>
                <w:b/>
                <w:color w:val="4F81BD" w:themeColor="accent1"/>
                <w:lang w:eastAsia="pl-PL"/>
              </w:rPr>
              <w:t>200</w:t>
            </w:r>
          </w:p>
        </w:tc>
      </w:tr>
      <w:tr w:rsidR="00FA43B1" w:rsidRPr="00EB37E7" w:rsidTr="005C75BA">
        <w:trPr>
          <w:trHeight w:val="20"/>
        </w:trPr>
        <w:tc>
          <w:tcPr>
            <w:tcW w:w="73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6.</w:t>
            </w:r>
          </w:p>
        </w:tc>
        <w:tc>
          <w:tcPr>
            <w:tcW w:w="1677" w:type="dxa"/>
            <w:shd w:val="clear" w:color="auto" w:fill="FFFFFF" w:themeFill="background1"/>
            <w:vAlign w:val="bottom"/>
            <w:hideMark/>
          </w:tcPr>
          <w:p w:rsidR="00FA43B1" w:rsidRPr="001D50D1" w:rsidRDefault="00FA43B1" w:rsidP="005C75BA">
            <w:pPr>
              <w:spacing w:after="0" w:line="240" w:lineRule="auto"/>
              <w:jc w:val="center"/>
              <w:rPr>
                <w:rFonts w:eastAsia="Times New Roman" w:cstheme="minorHAnsi"/>
                <w:bCs/>
                <w:color w:val="000000"/>
                <w:sz w:val="20"/>
                <w:szCs w:val="20"/>
                <w:lang w:eastAsia="pl-PL"/>
              </w:rPr>
            </w:pPr>
            <w:r w:rsidRPr="001D50D1">
              <w:rPr>
                <w:rFonts w:eastAsia="Times New Roman" w:cstheme="minorHAnsi"/>
                <w:bCs/>
                <w:color w:val="000000"/>
                <w:sz w:val="20"/>
                <w:szCs w:val="20"/>
                <w:lang w:eastAsia="pl-PL"/>
              </w:rPr>
              <w:t>tereny z zabudową służącą produkcji rolnej lub leśnej</w:t>
            </w:r>
          </w:p>
        </w:tc>
        <w:tc>
          <w:tcPr>
            <w:tcW w:w="1259" w:type="dxa"/>
            <w:shd w:val="clear" w:color="auto" w:fill="FFFFFF" w:themeFill="background1"/>
            <w:vAlign w:val="bottom"/>
            <w:hideMark/>
          </w:tcPr>
          <w:p w:rsidR="00FA43B1" w:rsidRPr="00573FE2" w:rsidRDefault="00FA43B1" w:rsidP="005C75BA">
            <w:pPr>
              <w:spacing w:after="0" w:line="240" w:lineRule="auto"/>
              <w:jc w:val="center"/>
              <w:rPr>
                <w:rFonts w:eastAsia="Times New Roman" w:cstheme="minorHAnsi"/>
                <w:b/>
                <w:bCs/>
                <w:strike/>
                <w:color w:val="000000"/>
                <w:sz w:val="20"/>
                <w:szCs w:val="20"/>
                <w:lang w:eastAsia="pl-PL"/>
              </w:rPr>
            </w:pPr>
            <w:r w:rsidRPr="00573FE2">
              <w:rPr>
                <w:rFonts w:eastAsia="Times New Roman" w:cstheme="minorHAnsi"/>
                <w:b/>
                <w:bCs/>
                <w:strike/>
                <w:color w:val="000000"/>
                <w:sz w:val="20"/>
                <w:szCs w:val="20"/>
                <w:lang w:eastAsia="pl-PL"/>
              </w:rPr>
              <w:t>16.62</w:t>
            </w:r>
            <w:r w:rsidR="00573FE2">
              <w:rPr>
                <w:rFonts w:eastAsia="Times New Roman" w:cstheme="minorHAnsi"/>
                <w:b/>
                <w:bCs/>
                <w:strike/>
                <w:color w:val="000000"/>
                <w:sz w:val="20"/>
                <w:szCs w:val="20"/>
                <w:lang w:eastAsia="pl-PL"/>
              </w:rPr>
              <w:t xml:space="preserve"> </w:t>
            </w:r>
            <w:r w:rsidR="00573FE2" w:rsidRPr="00D5563A">
              <w:rPr>
                <w:b/>
                <w:bCs/>
                <w:iCs/>
                <w:color w:val="7030A0"/>
                <w:sz w:val="18"/>
                <w:szCs w:val="24"/>
                <w:lang w:eastAsia="pl-PL"/>
              </w:rPr>
              <w:t>Uchylony</w:t>
            </w:r>
            <w:r w:rsidR="00573FE2">
              <w:rPr>
                <w:b/>
                <w:bCs/>
                <w:iCs/>
                <w:color w:val="7030A0"/>
                <w:sz w:val="18"/>
                <w:szCs w:val="24"/>
                <w:lang w:eastAsia="pl-PL"/>
              </w:rPr>
              <w:t xml:space="preserve"> 16.95</w:t>
            </w:r>
          </w:p>
        </w:tc>
        <w:tc>
          <w:tcPr>
            <w:tcW w:w="1259"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0.6</w:t>
            </w:r>
          </w:p>
        </w:tc>
        <w:tc>
          <w:tcPr>
            <w:tcW w:w="98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0.1</w:t>
            </w:r>
          </w:p>
        </w:tc>
        <w:tc>
          <w:tcPr>
            <w:tcW w:w="1118"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r w:rsidRPr="001D50D1">
              <w:rPr>
                <w:rFonts w:eastAsia="Times New Roman" w:cstheme="minorHAnsi"/>
                <w:color w:val="000000"/>
                <w:sz w:val="20"/>
                <w:szCs w:val="20"/>
                <w:lang w:eastAsia="pl-PL"/>
              </w:rPr>
              <w:t>0.06</w:t>
            </w:r>
          </w:p>
        </w:tc>
        <w:tc>
          <w:tcPr>
            <w:tcW w:w="1118"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980"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256" w:type="dxa"/>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right w:val="double" w:sz="6" w:space="0" w:color="auto"/>
            </w:tcBorders>
            <w:shd w:val="clear" w:color="auto" w:fill="FFFFFF" w:themeFill="background1"/>
            <w:noWrap/>
            <w:vAlign w:val="bottom"/>
            <w:hideMark/>
          </w:tcPr>
          <w:p w:rsidR="00FA43B1" w:rsidRPr="001D50D1" w:rsidRDefault="00FA43B1" w:rsidP="005C75BA">
            <w:pPr>
              <w:spacing w:after="0" w:line="240" w:lineRule="auto"/>
              <w:jc w:val="center"/>
              <w:rPr>
                <w:rFonts w:eastAsia="Times New Roman" w:cstheme="minorHAnsi"/>
                <w:color w:val="000000"/>
                <w:sz w:val="20"/>
                <w:szCs w:val="20"/>
                <w:lang w:eastAsia="pl-PL"/>
              </w:rPr>
            </w:pPr>
          </w:p>
        </w:tc>
        <w:tc>
          <w:tcPr>
            <w:tcW w:w="1118" w:type="dxa"/>
            <w:tcBorders>
              <w:left w:val="double" w:sz="6" w:space="0" w:color="auto"/>
              <w:bottom w:val="double" w:sz="6" w:space="0" w:color="auto"/>
              <w:right w:val="double" w:sz="6" w:space="0" w:color="auto"/>
            </w:tcBorders>
            <w:shd w:val="clear" w:color="auto" w:fill="FFFFFF" w:themeFill="background1"/>
            <w:noWrap/>
            <w:vAlign w:val="bottom"/>
            <w:hideMark/>
          </w:tcPr>
          <w:p w:rsidR="00FA43B1" w:rsidRPr="00787D10" w:rsidRDefault="00FA43B1" w:rsidP="005C75BA">
            <w:pPr>
              <w:keepNext/>
              <w:spacing w:after="0" w:line="240" w:lineRule="auto"/>
              <w:jc w:val="center"/>
              <w:rPr>
                <w:rFonts w:eastAsia="Times New Roman" w:cstheme="minorHAnsi"/>
                <w:strike/>
                <w:color w:val="000000"/>
                <w:sz w:val="20"/>
                <w:szCs w:val="20"/>
                <w:lang w:eastAsia="pl-PL"/>
              </w:rPr>
            </w:pPr>
            <w:r w:rsidRPr="00787D10">
              <w:rPr>
                <w:rFonts w:eastAsia="Times New Roman" w:cstheme="minorHAnsi"/>
                <w:strike/>
                <w:color w:val="000000"/>
                <w:sz w:val="20"/>
                <w:szCs w:val="20"/>
                <w:lang w:eastAsia="pl-PL"/>
              </w:rPr>
              <w:t>9.972</w:t>
            </w:r>
            <w:r w:rsidR="00787D10">
              <w:rPr>
                <w:rFonts w:eastAsia="Times New Roman" w:cstheme="minorHAnsi"/>
                <w:strike/>
                <w:color w:val="000000"/>
                <w:sz w:val="20"/>
                <w:szCs w:val="20"/>
                <w:lang w:eastAsia="pl-PL"/>
              </w:rPr>
              <w:t xml:space="preserve"> </w:t>
            </w:r>
            <w:r w:rsidR="00787D10" w:rsidRPr="00D5563A">
              <w:rPr>
                <w:b/>
                <w:bCs/>
                <w:iCs/>
                <w:color w:val="7030A0"/>
                <w:sz w:val="18"/>
                <w:szCs w:val="24"/>
                <w:lang w:eastAsia="pl-PL"/>
              </w:rPr>
              <w:t>Uchylony</w:t>
            </w:r>
            <w:r w:rsidR="00787D10">
              <w:rPr>
                <w:b/>
                <w:bCs/>
                <w:iCs/>
                <w:color w:val="7030A0"/>
                <w:sz w:val="18"/>
                <w:szCs w:val="24"/>
                <w:lang w:eastAsia="pl-PL"/>
              </w:rPr>
              <w:t xml:space="preserve"> 10 170</w:t>
            </w:r>
          </w:p>
        </w:tc>
      </w:tr>
    </w:tbl>
    <w:p w:rsidR="00FA43B1" w:rsidRPr="00ED4FA5" w:rsidRDefault="00ED4FA5" w:rsidP="00ED4FA5">
      <w:pPr>
        <w:pStyle w:val="Legenda"/>
        <w:jc w:val="center"/>
        <w:rPr>
          <w:sz w:val="20"/>
          <w:szCs w:val="20"/>
        </w:rPr>
        <w:sectPr w:rsidR="00FA43B1" w:rsidRPr="00ED4FA5" w:rsidSect="00FA43B1">
          <w:pgSz w:w="16838" w:h="11906" w:orient="landscape"/>
          <w:pgMar w:top="1418" w:right="1418" w:bottom="1418" w:left="1418" w:header="709" w:footer="709" w:gutter="0"/>
          <w:cols w:space="708"/>
          <w:titlePg/>
          <w:docGrid w:linePitch="360"/>
        </w:sectPr>
      </w:pPr>
      <w:bookmarkStart w:id="58" w:name="_Toc480452023"/>
      <w:r>
        <w:t xml:space="preserve">Tabela </w:t>
      </w:r>
      <w:fldSimple w:instr=" SEQ Tabela \* ARABIC ">
        <w:r w:rsidR="00AA340F">
          <w:rPr>
            <w:noProof/>
          </w:rPr>
          <w:t>18</w:t>
        </w:r>
      </w:fldSimple>
      <w:r>
        <w:rPr>
          <w:sz w:val="20"/>
          <w:szCs w:val="20"/>
        </w:rPr>
        <w:t xml:space="preserve"> </w:t>
      </w:r>
      <w:r w:rsidR="00FA43B1" w:rsidRPr="00125277">
        <w:rPr>
          <w:sz w:val="20"/>
          <w:szCs w:val="20"/>
        </w:rPr>
        <w:t xml:space="preserve">Łączna </w:t>
      </w:r>
      <w:r w:rsidR="00FA43B1" w:rsidRPr="00125277">
        <w:rPr>
          <w:rFonts w:eastAsia="Times New Roman" w:cstheme="minorHAnsi"/>
          <w:sz w:val="20"/>
          <w:szCs w:val="20"/>
          <w:lang w:eastAsia="pl-PL"/>
        </w:rPr>
        <w:t>możliwa powierzchnia zabudowy</w:t>
      </w:r>
      <w:r w:rsidR="00FA43B1" w:rsidRPr="00125277">
        <w:rPr>
          <w:sz w:val="20"/>
          <w:szCs w:val="20"/>
        </w:rPr>
        <w:t xml:space="preserve"> na terenie poszczególnych jednostek terenowych, [według "Studium..."]</w:t>
      </w:r>
      <w:bookmarkEnd w:id="58"/>
    </w:p>
    <w:bookmarkEnd w:id="55"/>
    <w:p w:rsidR="00CD57C1" w:rsidRDefault="009777DD" w:rsidP="00CD57C1">
      <w:pPr>
        <w:rPr>
          <w:lang w:eastAsia="pl-PL"/>
        </w:rPr>
      </w:pPr>
      <w:r>
        <w:rPr>
          <w:lang w:eastAsia="pl-PL"/>
        </w:rPr>
        <w:lastRenderedPageBreak/>
        <w:t>Miejscowe plany zagospodarowania przestrzennego</w:t>
      </w:r>
    </w:p>
    <w:tbl>
      <w:tblPr>
        <w:tblW w:w="9368"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461"/>
        <w:gridCol w:w="1103"/>
        <w:gridCol w:w="1134"/>
        <w:gridCol w:w="1134"/>
        <w:gridCol w:w="992"/>
        <w:gridCol w:w="1418"/>
        <w:gridCol w:w="1229"/>
        <w:gridCol w:w="897"/>
      </w:tblGrid>
      <w:tr w:rsidR="009777DD" w:rsidRPr="00CC5E7F" w:rsidTr="007E69F4">
        <w:trPr>
          <w:trHeight w:val="276"/>
        </w:trPr>
        <w:tc>
          <w:tcPr>
            <w:tcW w:w="1461" w:type="dxa"/>
            <w:vMerge w:val="restart"/>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p>
        </w:tc>
        <w:tc>
          <w:tcPr>
            <w:tcW w:w="7907" w:type="dxa"/>
            <w:gridSpan w:val="7"/>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816FBE">
              <w:rPr>
                <w:rFonts w:eastAsia="Times New Roman" w:cs="Arial"/>
                <w:color w:val="000000"/>
                <w:lang w:eastAsia="pl-PL"/>
              </w:rPr>
              <w:t>Kategorie przeznaczenia terenów</w:t>
            </w:r>
          </w:p>
        </w:tc>
      </w:tr>
      <w:tr w:rsidR="009777DD" w:rsidRPr="00CC5E7F" w:rsidTr="007E69F4">
        <w:trPr>
          <w:trHeight w:val="276"/>
        </w:trPr>
        <w:tc>
          <w:tcPr>
            <w:tcW w:w="1461" w:type="dxa"/>
            <w:vMerge/>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p>
        </w:tc>
        <w:tc>
          <w:tcPr>
            <w:tcW w:w="1103"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M</w:t>
            </w:r>
          </w:p>
        </w:tc>
        <w:tc>
          <w:tcPr>
            <w:tcW w:w="1134"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w tym MW</w:t>
            </w:r>
          </w:p>
        </w:tc>
        <w:tc>
          <w:tcPr>
            <w:tcW w:w="1134"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U</w:t>
            </w:r>
          </w:p>
        </w:tc>
        <w:tc>
          <w:tcPr>
            <w:tcW w:w="992"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w tym UP</w:t>
            </w:r>
          </w:p>
        </w:tc>
        <w:tc>
          <w:tcPr>
            <w:tcW w:w="1418"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RM</w:t>
            </w:r>
          </w:p>
        </w:tc>
        <w:tc>
          <w:tcPr>
            <w:tcW w:w="1229"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P</w:t>
            </w:r>
          </w:p>
        </w:tc>
        <w:tc>
          <w:tcPr>
            <w:tcW w:w="897"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IT</w:t>
            </w:r>
          </w:p>
        </w:tc>
      </w:tr>
      <w:tr w:rsidR="009777DD" w:rsidRPr="00CC5E7F" w:rsidTr="007E69F4">
        <w:trPr>
          <w:trHeight w:val="288"/>
        </w:trPr>
        <w:tc>
          <w:tcPr>
            <w:tcW w:w="1461" w:type="dxa"/>
            <w:shd w:val="clear" w:color="auto" w:fill="auto"/>
            <w:noWrap/>
            <w:vAlign w:val="center"/>
            <w:hideMark/>
          </w:tcPr>
          <w:p w:rsidR="009777DD" w:rsidRPr="00CC5E7F" w:rsidRDefault="007E69F4" w:rsidP="007E69F4">
            <w:pPr>
              <w:spacing w:after="0" w:line="240" w:lineRule="auto"/>
              <w:jc w:val="center"/>
              <w:rPr>
                <w:rFonts w:eastAsia="Times New Roman" w:cs="Arial"/>
                <w:color w:val="000000"/>
                <w:lang w:eastAsia="pl-PL"/>
              </w:rPr>
            </w:pPr>
            <w:proofErr w:type="spellStart"/>
            <w:r>
              <w:rPr>
                <w:rFonts w:eastAsia="Times New Roman" w:cs="Arial"/>
                <w:color w:val="000000"/>
                <w:lang w:eastAsia="pl-PL"/>
              </w:rPr>
              <w:t>P</w:t>
            </w:r>
            <w:r w:rsidR="009777DD" w:rsidRPr="00CC5E7F">
              <w:rPr>
                <w:rFonts w:eastAsia="Times New Roman" w:cs="Arial"/>
                <w:color w:val="000000"/>
                <w:lang w:eastAsia="pl-PL"/>
              </w:rPr>
              <w:t>ow</w:t>
            </w:r>
            <w:proofErr w:type="spellEnd"/>
            <w:r w:rsidR="009777DD" w:rsidRPr="00CC5E7F">
              <w:rPr>
                <w:rFonts w:eastAsia="Times New Roman" w:cs="Arial"/>
                <w:color w:val="000000"/>
                <w:lang w:eastAsia="pl-PL"/>
              </w:rPr>
              <w:t xml:space="preserve"> [ ha ]</w:t>
            </w:r>
          </w:p>
        </w:tc>
        <w:tc>
          <w:tcPr>
            <w:tcW w:w="1103"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453.83</w:t>
            </w:r>
          </w:p>
        </w:tc>
        <w:tc>
          <w:tcPr>
            <w:tcW w:w="1134"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13.06</w:t>
            </w:r>
          </w:p>
        </w:tc>
        <w:tc>
          <w:tcPr>
            <w:tcW w:w="1134"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128.646</w:t>
            </w:r>
          </w:p>
        </w:tc>
        <w:tc>
          <w:tcPr>
            <w:tcW w:w="992"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37.36</w:t>
            </w:r>
          </w:p>
        </w:tc>
        <w:tc>
          <w:tcPr>
            <w:tcW w:w="1418"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97.40</w:t>
            </w:r>
          </w:p>
        </w:tc>
        <w:tc>
          <w:tcPr>
            <w:tcW w:w="1229" w:type="dxa"/>
            <w:shd w:val="clear" w:color="auto" w:fill="auto"/>
            <w:noWrap/>
            <w:vAlign w:val="center"/>
            <w:hideMark/>
          </w:tcPr>
          <w:p w:rsidR="009777DD" w:rsidRPr="007E69F4" w:rsidRDefault="009777DD" w:rsidP="007E69F4">
            <w:pPr>
              <w:jc w:val="center"/>
              <w:rPr>
                <w:color w:val="000000"/>
              </w:rPr>
            </w:pPr>
            <w:r w:rsidRPr="00CC5E7F">
              <w:rPr>
                <w:color w:val="000000"/>
              </w:rPr>
              <w:t>99.4</w:t>
            </w:r>
          </w:p>
        </w:tc>
        <w:tc>
          <w:tcPr>
            <w:tcW w:w="897"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16.54</w:t>
            </w:r>
          </w:p>
        </w:tc>
      </w:tr>
      <w:tr w:rsidR="009777DD" w:rsidRPr="00CC5E7F" w:rsidTr="007E69F4">
        <w:trPr>
          <w:trHeight w:val="276"/>
        </w:trPr>
        <w:tc>
          <w:tcPr>
            <w:tcW w:w="1461"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Realna intensywność zabudowy</w:t>
            </w:r>
          </w:p>
        </w:tc>
        <w:tc>
          <w:tcPr>
            <w:tcW w:w="1103"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0.4</w:t>
            </w:r>
          </w:p>
        </w:tc>
        <w:tc>
          <w:tcPr>
            <w:tcW w:w="1134"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0.6</w:t>
            </w:r>
          </w:p>
        </w:tc>
        <w:tc>
          <w:tcPr>
            <w:tcW w:w="1134"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0.45</w:t>
            </w:r>
          </w:p>
        </w:tc>
        <w:tc>
          <w:tcPr>
            <w:tcW w:w="992"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0.45</w:t>
            </w:r>
          </w:p>
        </w:tc>
        <w:tc>
          <w:tcPr>
            <w:tcW w:w="1418"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0.07</w:t>
            </w:r>
          </w:p>
        </w:tc>
        <w:tc>
          <w:tcPr>
            <w:tcW w:w="1229"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0.525</w:t>
            </w:r>
          </w:p>
        </w:tc>
        <w:tc>
          <w:tcPr>
            <w:tcW w:w="897"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0.4</w:t>
            </w:r>
          </w:p>
        </w:tc>
      </w:tr>
      <w:tr w:rsidR="009777DD" w:rsidRPr="00CC5E7F" w:rsidTr="007E69F4">
        <w:trPr>
          <w:trHeight w:val="276"/>
        </w:trPr>
        <w:tc>
          <w:tcPr>
            <w:tcW w:w="1461" w:type="dxa"/>
            <w:shd w:val="clear" w:color="auto" w:fill="auto"/>
            <w:noWrap/>
            <w:vAlign w:val="center"/>
            <w:hideMark/>
          </w:tcPr>
          <w:p w:rsidR="009777DD" w:rsidRPr="00CC5E7F" w:rsidRDefault="009777DD" w:rsidP="007E69F4">
            <w:pPr>
              <w:spacing w:after="0" w:line="240" w:lineRule="auto"/>
              <w:jc w:val="center"/>
              <w:rPr>
                <w:rFonts w:eastAsia="Times New Roman" w:cs="Arial"/>
                <w:color w:val="000000"/>
                <w:lang w:eastAsia="pl-PL"/>
              </w:rPr>
            </w:pPr>
            <w:r w:rsidRPr="00CC5E7F">
              <w:rPr>
                <w:rFonts w:eastAsia="Times New Roman" w:cs="Arial"/>
                <w:color w:val="000000"/>
                <w:lang w:eastAsia="pl-PL"/>
              </w:rPr>
              <w:t>Realna powierzchnia użytkowa zabudowy</w:t>
            </w:r>
            <w:r w:rsidR="004B3DE0">
              <w:rPr>
                <w:rFonts w:eastAsia="Times New Roman" w:cs="Arial"/>
                <w:color w:val="000000"/>
                <w:lang w:eastAsia="pl-PL"/>
              </w:rPr>
              <w:t xml:space="preserve"> [m</w:t>
            </w:r>
            <w:r w:rsidR="004B3DE0">
              <w:rPr>
                <w:rFonts w:eastAsia="Times New Roman" w:cs="Arial"/>
                <w:color w:val="000000"/>
                <w:vertAlign w:val="superscript"/>
                <w:lang w:eastAsia="pl-PL"/>
              </w:rPr>
              <w:t>2</w:t>
            </w:r>
            <w:r w:rsidR="004B3DE0">
              <w:rPr>
                <w:rFonts w:eastAsia="Times New Roman" w:cs="Arial"/>
                <w:color w:val="000000"/>
                <w:lang w:eastAsia="pl-PL"/>
              </w:rPr>
              <w:t>]</w:t>
            </w:r>
          </w:p>
        </w:tc>
        <w:tc>
          <w:tcPr>
            <w:tcW w:w="1103" w:type="dxa"/>
            <w:shd w:val="clear" w:color="auto" w:fill="auto"/>
            <w:noWrap/>
            <w:vAlign w:val="center"/>
            <w:hideMark/>
          </w:tcPr>
          <w:p w:rsidR="009777DD" w:rsidRPr="00CC5E7F" w:rsidRDefault="009777DD" w:rsidP="000E634B">
            <w:pPr>
              <w:spacing w:after="0" w:line="240" w:lineRule="auto"/>
              <w:jc w:val="center"/>
              <w:rPr>
                <w:rFonts w:eastAsia="Times New Roman" w:cs="Arial"/>
                <w:color w:val="000000"/>
                <w:lang w:eastAsia="pl-PL"/>
              </w:rPr>
            </w:pPr>
            <w:r w:rsidRPr="00CC5E7F">
              <w:rPr>
                <w:rFonts w:eastAsia="Times New Roman" w:cs="Arial"/>
                <w:color w:val="000000"/>
                <w:lang w:eastAsia="pl-PL"/>
              </w:rPr>
              <w:t>1 815 3</w:t>
            </w:r>
            <w:r w:rsidR="000E634B">
              <w:rPr>
                <w:rFonts w:eastAsia="Times New Roman" w:cs="Arial"/>
                <w:color w:val="000000"/>
                <w:lang w:eastAsia="pl-PL"/>
              </w:rPr>
              <w:t>20</w:t>
            </w:r>
          </w:p>
        </w:tc>
        <w:tc>
          <w:tcPr>
            <w:tcW w:w="1134" w:type="dxa"/>
            <w:shd w:val="clear" w:color="auto" w:fill="auto"/>
            <w:noWrap/>
            <w:vAlign w:val="center"/>
            <w:hideMark/>
          </w:tcPr>
          <w:p w:rsidR="009777DD" w:rsidRPr="003310D4" w:rsidRDefault="009777DD" w:rsidP="007E69F4">
            <w:pPr>
              <w:spacing w:after="0" w:line="240" w:lineRule="auto"/>
              <w:jc w:val="center"/>
              <w:rPr>
                <w:rFonts w:eastAsia="Times New Roman" w:cs="Arial"/>
                <w:color w:val="000000"/>
                <w:lang w:eastAsia="pl-PL"/>
              </w:rPr>
            </w:pPr>
            <w:r w:rsidRPr="003310D4">
              <w:rPr>
                <w:rFonts w:eastAsia="Times New Roman" w:cs="Arial"/>
                <w:color w:val="000000"/>
                <w:lang w:eastAsia="pl-PL"/>
              </w:rPr>
              <w:t>7 836</w:t>
            </w:r>
            <w:r w:rsidR="000E634B" w:rsidRPr="003310D4">
              <w:rPr>
                <w:rFonts w:eastAsia="Times New Roman" w:cs="Arial"/>
                <w:color w:val="000000"/>
                <w:lang w:eastAsia="pl-PL"/>
              </w:rPr>
              <w:t>0</w:t>
            </w:r>
          </w:p>
        </w:tc>
        <w:tc>
          <w:tcPr>
            <w:tcW w:w="1134" w:type="dxa"/>
            <w:shd w:val="clear" w:color="auto" w:fill="auto"/>
            <w:noWrap/>
            <w:vAlign w:val="center"/>
            <w:hideMark/>
          </w:tcPr>
          <w:p w:rsidR="009777DD" w:rsidRPr="003310D4" w:rsidRDefault="009777DD" w:rsidP="007E69F4">
            <w:pPr>
              <w:spacing w:after="0" w:line="240" w:lineRule="auto"/>
              <w:jc w:val="center"/>
              <w:rPr>
                <w:rFonts w:eastAsia="Times New Roman" w:cs="Arial"/>
                <w:color w:val="000000"/>
                <w:lang w:eastAsia="pl-PL"/>
              </w:rPr>
            </w:pPr>
            <w:r w:rsidRPr="003310D4">
              <w:rPr>
                <w:rFonts w:eastAsia="Times New Roman" w:cs="Arial"/>
                <w:color w:val="000000"/>
                <w:lang w:eastAsia="pl-PL"/>
              </w:rPr>
              <w:t>578 907</w:t>
            </w:r>
          </w:p>
        </w:tc>
        <w:tc>
          <w:tcPr>
            <w:tcW w:w="992" w:type="dxa"/>
            <w:shd w:val="clear" w:color="auto" w:fill="auto"/>
            <w:noWrap/>
            <w:vAlign w:val="center"/>
            <w:hideMark/>
          </w:tcPr>
          <w:p w:rsidR="009777DD" w:rsidRPr="003310D4" w:rsidRDefault="009777DD" w:rsidP="007E69F4">
            <w:pPr>
              <w:spacing w:after="0" w:line="240" w:lineRule="auto"/>
              <w:jc w:val="center"/>
              <w:rPr>
                <w:rFonts w:eastAsia="Times New Roman" w:cs="Arial"/>
                <w:color w:val="000000"/>
                <w:lang w:eastAsia="pl-PL"/>
              </w:rPr>
            </w:pPr>
            <w:r w:rsidRPr="003310D4">
              <w:rPr>
                <w:rFonts w:eastAsia="Times New Roman" w:cs="Arial"/>
                <w:color w:val="000000"/>
                <w:lang w:eastAsia="pl-PL"/>
              </w:rPr>
              <w:t>16 812</w:t>
            </w:r>
            <w:r w:rsidR="000E634B" w:rsidRPr="003310D4">
              <w:rPr>
                <w:rFonts w:eastAsia="Times New Roman" w:cs="Arial"/>
                <w:color w:val="000000"/>
                <w:lang w:eastAsia="pl-PL"/>
              </w:rPr>
              <w:t>0</w:t>
            </w:r>
          </w:p>
        </w:tc>
        <w:tc>
          <w:tcPr>
            <w:tcW w:w="1418" w:type="dxa"/>
            <w:shd w:val="clear" w:color="auto" w:fill="auto"/>
            <w:noWrap/>
            <w:vAlign w:val="center"/>
            <w:hideMark/>
          </w:tcPr>
          <w:p w:rsidR="009777DD" w:rsidRPr="003310D4" w:rsidRDefault="009777DD" w:rsidP="007E69F4">
            <w:pPr>
              <w:spacing w:after="0" w:line="240" w:lineRule="auto"/>
              <w:jc w:val="center"/>
              <w:rPr>
                <w:rFonts w:eastAsia="Times New Roman" w:cs="Arial"/>
                <w:color w:val="000000"/>
                <w:lang w:eastAsia="pl-PL"/>
              </w:rPr>
            </w:pPr>
            <w:r w:rsidRPr="003310D4">
              <w:rPr>
                <w:rFonts w:eastAsia="Times New Roman" w:cs="Arial"/>
                <w:color w:val="000000"/>
                <w:lang w:eastAsia="pl-PL"/>
              </w:rPr>
              <w:t>68 180</w:t>
            </w:r>
          </w:p>
        </w:tc>
        <w:tc>
          <w:tcPr>
            <w:tcW w:w="1229" w:type="dxa"/>
            <w:shd w:val="clear" w:color="auto" w:fill="auto"/>
            <w:noWrap/>
            <w:vAlign w:val="center"/>
            <w:hideMark/>
          </w:tcPr>
          <w:p w:rsidR="009777DD" w:rsidRPr="003310D4" w:rsidRDefault="009777DD" w:rsidP="007E69F4">
            <w:pPr>
              <w:spacing w:after="0" w:line="240" w:lineRule="auto"/>
              <w:jc w:val="center"/>
              <w:rPr>
                <w:rFonts w:eastAsia="Times New Roman" w:cs="Arial"/>
                <w:color w:val="000000"/>
                <w:lang w:eastAsia="pl-PL"/>
              </w:rPr>
            </w:pPr>
            <w:r w:rsidRPr="003310D4">
              <w:rPr>
                <w:rFonts w:eastAsia="Times New Roman" w:cs="Arial"/>
                <w:color w:val="000000"/>
                <w:lang w:eastAsia="pl-PL"/>
              </w:rPr>
              <w:t>521 850</w:t>
            </w:r>
          </w:p>
        </w:tc>
        <w:tc>
          <w:tcPr>
            <w:tcW w:w="897" w:type="dxa"/>
            <w:shd w:val="clear" w:color="auto" w:fill="auto"/>
            <w:noWrap/>
            <w:vAlign w:val="center"/>
            <w:hideMark/>
          </w:tcPr>
          <w:p w:rsidR="009777DD" w:rsidRPr="003310D4" w:rsidRDefault="009777DD" w:rsidP="007E69F4">
            <w:pPr>
              <w:spacing w:after="0" w:line="240" w:lineRule="auto"/>
              <w:jc w:val="center"/>
              <w:rPr>
                <w:rFonts w:eastAsia="Times New Roman" w:cs="Arial"/>
                <w:color w:val="000000"/>
                <w:lang w:eastAsia="pl-PL"/>
              </w:rPr>
            </w:pPr>
            <w:r w:rsidRPr="003310D4">
              <w:rPr>
                <w:rFonts w:eastAsia="Times New Roman" w:cs="Arial"/>
                <w:color w:val="000000"/>
                <w:lang w:eastAsia="pl-PL"/>
              </w:rPr>
              <w:t>6 616</w:t>
            </w:r>
            <w:r w:rsidR="000E634B" w:rsidRPr="003310D4">
              <w:rPr>
                <w:rFonts w:eastAsia="Times New Roman" w:cs="Arial"/>
                <w:color w:val="000000"/>
                <w:lang w:eastAsia="pl-PL"/>
              </w:rPr>
              <w:t>0</w:t>
            </w:r>
          </w:p>
        </w:tc>
      </w:tr>
    </w:tbl>
    <w:p w:rsidR="009777DD" w:rsidRPr="003E09A7" w:rsidRDefault="003E09A7" w:rsidP="003E09A7">
      <w:pPr>
        <w:pStyle w:val="Legenda"/>
        <w:jc w:val="center"/>
        <w:rPr>
          <w:sz w:val="20"/>
          <w:szCs w:val="20"/>
        </w:rPr>
      </w:pPr>
      <w:bookmarkStart w:id="59" w:name="_Toc480452024"/>
      <w:r w:rsidRPr="001B677A">
        <w:rPr>
          <w:sz w:val="20"/>
          <w:szCs w:val="20"/>
        </w:rPr>
        <w:t xml:space="preserve">Tabela </w:t>
      </w:r>
      <w:r w:rsidR="00F36A7E" w:rsidRPr="001B677A">
        <w:rPr>
          <w:sz w:val="20"/>
          <w:szCs w:val="20"/>
        </w:rPr>
        <w:fldChar w:fldCharType="begin"/>
      </w:r>
      <w:r w:rsidR="00936961" w:rsidRPr="001B677A">
        <w:rPr>
          <w:sz w:val="20"/>
          <w:szCs w:val="20"/>
        </w:rPr>
        <w:instrText xml:space="preserve"> SEQ Tabela \* ARABIC </w:instrText>
      </w:r>
      <w:r w:rsidR="00F36A7E" w:rsidRPr="001B677A">
        <w:rPr>
          <w:sz w:val="20"/>
          <w:szCs w:val="20"/>
        </w:rPr>
        <w:fldChar w:fldCharType="separate"/>
      </w:r>
      <w:r w:rsidR="00AA340F">
        <w:rPr>
          <w:noProof/>
          <w:sz w:val="20"/>
          <w:szCs w:val="20"/>
        </w:rPr>
        <w:t>19</w:t>
      </w:r>
      <w:r w:rsidR="00F36A7E" w:rsidRPr="001B677A">
        <w:rPr>
          <w:sz w:val="20"/>
          <w:szCs w:val="20"/>
        </w:rPr>
        <w:fldChar w:fldCharType="end"/>
      </w:r>
      <w:r w:rsidRPr="003E09A7">
        <w:t xml:space="preserve"> </w:t>
      </w:r>
      <w:r w:rsidR="009777DD" w:rsidRPr="003E09A7">
        <w:rPr>
          <w:sz w:val="20"/>
          <w:szCs w:val="20"/>
        </w:rPr>
        <w:t xml:space="preserve">Łączna </w:t>
      </w:r>
      <w:r w:rsidR="009777DD" w:rsidRPr="003E09A7">
        <w:rPr>
          <w:rFonts w:eastAsia="Times New Roman" w:cstheme="minorHAnsi"/>
          <w:sz w:val="20"/>
          <w:szCs w:val="20"/>
          <w:lang w:eastAsia="pl-PL"/>
        </w:rPr>
        <w:t>możliwa powierzchnia zabudowy</w:t>
      </w:r>
      <w:r w:rsidR="009777DD" w:rsidRPr="003E09A7">
        <w:rPr>
          <w:sz w:val="20"/>
          <w:szCs w:val="20"/>
        </w:rPr>
        <w:t xml:space="preserve"> na terenie poszczególnych jednostek terenowych, [według </w:t>
      </w:r>
      <w:proofErr w:type="spellStart"/>
      <w:r w:rsidR="009777DD" w:rsidRPr="003E09A7">
        <w:rPr>
          <w:sz w:val="20"/>
          <w:szCs w:val="20"/>
        </w:rPr>
        <w:t>mpzp</w:t>
      </w:r>
      <w:proofErr w:type="spellEnd"/>
      <w:r w:rsidR="009777DD" w:rsidRPr="003E09A7">
        <w:rPr>
          <w:sz w:val="20"/>
          <w:szCs w:val="20"/>
        </w:rPr>
        <w:t>]</w:t>
      </w:r>
      <w:bookmarkEnd w:id="59"/>
    </w:p>
    <w:p w:rsidR="00FA43B1" w:rsidRPr="00CE6C14" w:rsidRDefault="00FA43B1" w:rsidP="00FA43B1">
      <w:pPr>
        <w:pStyle w:val="Nagwek1"/>
        <w:numPr>
          <w:ilvl w:val="0"/>
          <w:numId w:val="18"/>
        </w:numPr>
        <w:jc w:val="both"/>
      </w:pPr>
      <w:bookmarkStart w:id="60" w:name="_Toc525035935"/>
      <w:r w:rsidRPr="00CE6C14">
        <w:rPr>
          <w:rFonts w:cs="Times New Roman"/>
        </w:rPr>
        <w:t>Prognoza maksymalnego w skali gminy zapotrzebowani</w:t>
      </w:r>
      <w:r w:rsidR="00A2086E" w:rsidRPr="00CE6C14">
        <w:rPr>
          <w:rFonts w:cs="Times New Roman"/>
        </w:rPr>
        <w:t>a</w:t>
      </w:r>
      <w:r w:rsidRPr="00CE6C14">
        <w:rPr>
          <w:rFonts w:cs="Times New Roman"/>
        </w:rPr>
        <w:t xml:space="preserve"> na nową zabudowę, wyrażona w ilości powierzchni użytkowej zabudowy, w podziale na funkcje zabudowy</w:t>
      </w:r>
      <w:bookmarkEnd w:id="60"/>
    </w:p>
    <w:p w:rsidR="00FA43B1" w:rsidRPr="004A6B35" w:rsidRDefault="009777DD" w:rsidP="00FA43B1">
      <w:pPr>
        <w:pStyle w:val="Nagwek2"/>
        <w:ind w:firstLine="360"/>
      </w:pPr>
      <w:bookmarkStart w:id="61" w:name="_Toc525035936"/>
      <w:r w:rsidRPr="004A6B35">
        <w:t>6</w:t>
      </w:r>
      <w:r w:rsidR="00FA43B1" w:rsidRPr="004A6B35">
        <w:t>.1.Wyniki przeprowadzonych analiz</w:t>
      </w:r>
      <w:bookmarkEnd w:id="61"/>
    </w:p>
    <w:p w:rsidR="00FA43B1" w:rsidRPr="00125277" w:rsidRDefault="00FA43B1" w:rsidP="00FA43B1">
      <w:pPr>
        <w:ind w:firstLine="426"/>
        <w:jc w:val="both"/>
      </w:pPr>
      <w:r w:rsidRPr="00125277">
        <w:t>Do tej pory gmina Żmigród nie była popularnym terenem inwestycji mieszkaniowych, ze względu na stosunkowo słabą komunikację z Wrocławiem, przez co gmina charakteryzowała się ujemnym saldem migracji. Prognoza IRT zakłada, iż w gminie utrzyma się ta tendencja. Jednak dzięki rozwojowi sieci komunikacyjnej, w tym modernizacj</w:t>
      </w:r>
      <w:r>
        <w:t>i</w:t>
      </w:r>
      <w:r w:rsidRPr="00125277">
        <w:t xml:space="preserve"> linii kolejowej nr 271 (Wrocław – Żmigród – Leszno – Poznań), która pozwoliła na skrócenie czasu dojazdu ze stacji Żmigród do stacji Wrocław Główny do ok. 40 minut oraz trwającej budowie odcinka drogi ekspresowej S-5 Korzeńsko – Wrocław Północ (planowany termin oddania do użytku: IV kwartał 2017 r.), z węzłem n</w:t>
      </w:r>
      <w:r w:rsidR="00FE0D04">
        <w:t>a przecięciu z drogą krajową nr </w:t>
      </w:r>
      <w:r w:rsidRPr="00125277">
        <w:t>5 (Wrocław – Poznań), która pozwoli na dojazd z węzła autostradowego Wrocław Północ do węzła Żmigród w czasie poniżej 30 minut, powinna podnieść atrakcyjność gminy jako lokalizacji podmiejskich osiedli Wrocławia. Prawdopodobnie pozwoli to na przyciągnięcie do gminy nowych mieszkańców i odwrócenie tendencji spadkowej populacji gminy.</w:t>
      </w:r>
    </w:p>
    <w:p w:rsidR="00FA43B1" w:rsidRPr="00A22DFA" w:rsidRDefault="00FA43B1" w:rsidP="00FA43B1">
      <w:pPr>
        <w:ind w:firstLine="360"/>
        <w:jc w:val="both"/>
        <w:rPr>
          <w:rFonts w:cstheme="minorHAnsi"/>
        </w:rPr>
      </w:pPr>
      <w:r w:rsidRPr="00A22DFA">
        <w:rPr>
          <w:rFonts w:cstheme="minorHAnsi"/>
        </w:rPr>
        <w:t xml:space="preserve">Z wyżej zaprezentowanych analiz wynika, że w ciągu następnych 30 lat będą jednocześnie najprawdopodobniej występować następujące procesy demograficzne i społeczne na terenie gminy </w:t>
      </w:r>
      <w:r w:rsidR="00FE0D04">
        <w:rPr>
          <w:rFonts w:cstheme="minorHAnsi"/>
        </w:rPr>
        <w:t>Ż</w:t>
      </w:r>
      <w:r w:rsidRPr="00A22DFA">
        <w:rPr>
          <w:rFonts w:cstheme="minorHAnsi"/>
        </w:rPr>
        <w:t>migród, mające wpływ na zapotrzebowanie na nową zabudowę:</w:t>
      </w:r>
    </w:p>
    <w:p w:rsidR="00FA43B1" w:rsidRPr="00A22DFA" w:rsidRDefault="00FA43B1" w:rsidP="00FA43B1">
      <w:pPr>
        <w:pStyle w:val="Akapitzlist"/>
        <w:numPr>
          <w:ilvl w:val="0"/>
          <w:numId w:val="7"/>
        </w:numPr>
        <w:spacing w:line="276" w:lineRule="auto"/>
        <w:rPr>
          <w:rFonts w:cstheme="minorHAnsi"/>
          <w:szCs w:val="22"/>
        </w:rPr>
      </w:pPr>
      <w:r w:rsidRPr="00A22DFA">
        <w:rPr>
          <w:rFonts w:cstheme="minorHAnsi"/>
          <w:szCs w:val="22"/>
        </w:rPr>
        <w:t xml:space="preserve"> Liczba mieszkańców gminy będzie się w niewielkim stopniu różnić od obecnej. W zależności od źródła danych będzie następował niewielki wzrost, utrzymanie się, lub niewielki spadek liczby mieszkańców gminy.</w:t>
      </w:r>
    </w:p>
    <w:p w:rsidR="00FA43B1" w:rsidRDefault="00FA43B1" w:rsidP="00FA43B1">
      <w:pPr>
        <w:pStyle w:val="Akapitzlist"/>
        <w:numPr>
          <w:ilvl w:val="0"/>
          <w:numId w:val="7"/>
        </w:numPr>
        <w:spacing w:line="276" w:lineRule="auto"/>
        <w:rPr>
          <w:rFonts w:cstheme="minorHAnsi"/>
          <w:szCs w:val="22"/>
        </w:rPr>
      </w:pPr>
      <w:r w:rsidRPr="00A22DFA">
        <w:rPr>
          <w:rFonts w:cstheme="minorHAnsi"/>
          <w:szCs w:val="22"/>
        </w:rPr>
        <w:t>Na liczbę mieszkańców gminy będzie miała wpływ dostępność miejsc pracy na terenie gminy oraz możliwość szybkiego dojazdu do pracy do innych gmin, przede wszystkim do Wrocławia.</w:t>
      </w:r>
    </w:p>
    <w:p w:rsidR="00FA43B1" w:rsidRDefault="00FA43B1" w:rsidP="00FA43B1">
      <w:pPr>
        <w:pStyle w:val="Akapitzlist"/>
        <w:numPr>
          <w:ilvl w:val="0"/>
          <w:numId w:val="7"/>
        </w:numPr>
        <w:spacing w:line="276" w:lineRule="auto"/>
        <w:rPr>
          <w:rFonts w:cstheme="minorHAnsi"/>
          <w:szCs w:val="22"/>
        </w:rPr>
      </w:pPr>
      <w:r w:rsidRPr="00A22DFA">
        <w:rPr>
          <w:rFonts w:cstheme="minorHAnsi"/>
          <w:szCs w:val="22"/>
        </w:rPr>
        <w:t>Będzie zmniejszała się liczba osób w gospodarstwie domowy</w:t>
      </w:r>
      <w:r w:rsidR="00FE0D04">
        <w:rPr>
          <w:rFonts w:cstheme="minorHAnsi"/>
          <w:szCs w:val="22"/>
        </w:rPr>
        <w:t>m</w:t>
      </w:r>
    </w:p>
    <w:p w:rsidR="00FA43B1" w:rsidRPr="004A6B35" w:rsidRDefault="001C1B51" w:rsidP="00465DD9">
      <w:pPr>
        <w:pStyle w:val="Nagwek2"/>
        <w:ind w:firstLine="284"/>
      </w:pPr>
      <w:bookmarkStart w:id="62" w:name="_Toc525035937"/>
      <w:r w:rsidRPr="004A6B35">
        <w:lastRenderedPageBreak/>
        <w:t>6.</w:t>
      </w:r>
      <w:r w:rsidR="00FA43B1" w:rsidRPr="004A6B35">
        <w:t>2. Założenia do prognozy</w:t>
      </w:r>
      <w:bookmarkEnd w:id="62"/>
    </w:p>
    <w:p w:rsidR="00FA43B1" w:rsidRDefault="00FA43B1" w:rsidP="00731215">
      <w:pPr>
        <w:pStyle w:val="Akapitzlist"/>
        <w:numPr>
          <w:ilvl w:val="0"/>
          <w:numId w:val="22"/>
        </w:numPr>
        <w:spacing w:line="360" w:lineRule="auto"/>
      </w:pPr>
      <w:r>
        <w:t>Możliwa zmiana liczby mieszkańców gminy w perspektywie trzydziestoletniej - zakres różnicy od -1920 do +3150 osób, zaś po uwzględnieniu wskaźnika niepewności (=30%), od zmniejszenia o 2496 osób do wzrostu o 4095 osób.</w:t>
      </w:r>
    </w:p>
    <w:p w:rsidR="00FA43B1" w:rsidRDefault="001E3F3A" w:rsidP="00731215">
      <w:pPr>
        <w:pStyle w:val="Akapitzlist"/>
        <w:numPr>
          <w:ilvl w:val="0"/>
          <w:numId w:val="22"/>
        </w:numPr>
        <w:spacing w:line="360" w:lineRule="auto"/>
      </w:pPr>
      <w:r>
        <w:t>Różnica liczby osób</w:t>
      </w:r>
      <w:r w:rsidR="00FA43B1">
        <w:t xml:space="preserve"> tworzących gospodarstwo domowe - spadek z liczby 3,1 osób na 2,5 osoby.</w:t>
      </w:r>
    </w:p>
    <w:p w:rsidR="00FA43B1" w:rsidRDefault="00FA43B1" w:rsidP="00731215">
      <w:pPr>
        <w:pStyle w:val="Akapitzlist"/>
        <w:numPr>
          <w:ilvl w:val="0"/>
          <w:numId w:val="22"/>
        </w:numPr>
        <w:spacing w:line="360" w:lineRule="auto"/>
      </w:pPr>
      <w:r w:rsidRPr="00125277">
        <w:rPr>
          <w:rFonts w:ascii="Calibri" w:hAnsi="Calibri" w:cs="Calibri"/>
          <w:bCs/>
          <w:color w:val="000000"/>
        </w:rPr>
        <w:t>Dla polepszenia standardu życia mieszkańców gminy zakłada się wzrost</w:t>
      </w:r>
      <w:r>
        <w:t xml:space="preserve"> powierzchni mieszkania, przypadającej na jednego mieszkańca do wartości 40 m2/ osobę.</w:t>
      </w:r>
    </w:p>
    <w:p w:rsidR="00FA43B1" w:rsidRDefault="00FA43B1" w:rsidP="00731215">
      <w:pPr>
        <w:pStyle w:val="Akapitzlist"/>
        <w:numPr>
          <w:ilvl w:val="0"/>
          <w:numId w:val="22"/>
        </w:numPr>
        <w:spacing w:line="360" w:lineRule="auto"/>
      </w:pPr>
      <w:r w:rsidRPr="00A22DFA">
        <w:t xml:space="preserve">Realizacja celu strategicznego - </w:t>
      </w:r>
      <w:r>
        <w:t>r</w:t>
      </w:r>
      <w:r w:rsidRPr="00A22DFA">
        <w:t xml:space="preserve">ozwój i promowanie przedsiębiorczości oraz wspieranie potencjału mieszkańców na rynku pracy </w:t>
      </w:r>
      <w:r>
        <w:t>- w</w:t>
      </w:r>
      <w:r w:rsidRPr="00A22DFA">
        <w:t>ymaga posiadania na obszarze gminy terenów, gdzie mogą być lokalizowane różnorodne działalności gospodarcze.</w:t>
      </w:r>
    </w:p>
    <w:p w:rsidR="009777DD" w:rsidRPr="004A6B35" w:rsidRDefault="00262BF1" w:rsidP="00262BF1">
      <w:pPr>
        <w:pStyle w:val="Akapitzlist"/>
        <w:numPr>
          <w:ilvl w:val="0"/>
          <w:numId w:val="22"/>
        </w:numPr>
        <w:spacing w:line="360" w:lineRule="auto"/>
        <w:rPr>
          <w:rFonts w:ascii="Calibri" w:hAnsi="Calibri" w:cs="Calibri"/>
          <w:bCs/>
          <w:color w:val="000000"/>
        </w:rPr>
      </w:pPr>
      <w:r w:rsidRPr="009777DD">
        <w:rPr>
          <w:rFonts w:ascii="Calibri" w:hAnsi="Calibri" w:cs="Calibri"/>
          <w:bCs/>
          <w:color w:val="000000"/>
        </w:rPr>
        <w:t xml:space="preserve">Dla uzyskania dochodów dla gminy, umożliwiających jej harmonijny rozwój oraz </w:t>
      </w:r>
      <w:r w:rsidR="00FA43B1" w:rsidRPr="009777DD">
        <w:rPr>
          <w:rFonts w:ascii="Calibri" w:hAnsi="Calibri" w:cs="Calibri"/>
          <w:bCs/>
          <w:color w:val="000000"/>
        </w:rPr>
        <w:t>utworzenie</w:t>
      </w:r>
      <w:r w:rsidRPr="009777DD">
        <w:rPr>
          <w:rFonts w:ascii="Calibri" w:hAnsi="Calibri" w:cs="Calibri"/>
          <w:bCs/>
          <w:color w:val="000000"/>
        </w:rPr>
        <w:t xml:space="preserve"> miejsc </w:t>
      </w:r>
      <w:r w:rsidR="00FA43B1" w:rsidRPr="009777DD">
        <w:rPr>
          <w:rFonts w:ascii="Calibri" w:hAnsi="Calibri" w:cs="Calibri"/>
          <w:bCs/>
          <w:color w:val="000000"/>
        </w:rPr>
        <w:t>pracy</w:t>
      </w:r>
      <w:r w:rsidRPr="009777DD">
        <w:rPr>
          <w:rFonts w:ascii="Calibri" w:hAnsi="Calibri" w:cs="Calibri"/>
          <w:bCs/>
          <w:color w:val="000000"/>
        </w:rPr>
        <w:t xml:space="preserve"> dla mieszkańców gminy zakłada się uzyskanie powierzchni zabudowy produkcyjnej, magazynowej i </w:t>
      </w:r>
      <w:r w:rsidR="00FA43B1" w:rsidRPr="009777DD">
        <w:rPr>
          <w:rFonts w:ascii="Calibri" w:hAnsi="Calibri" w:cs="Calibri"/>
          <w:bCs/>
          <w:color w:val="000000"/>
        </w:rPr>
        <w:t>składowej</w:t>
      </w:r>
      <w:r w:rsidRPr="009777DD">
        <w:rPr>
          <w:rFonts w:ascii="Calibri" w:hAnsi="Calibri" w:cs="Calibri"/>
          <w:bCs/>
          <w:color w:val="000000"/>
        </w:rPr>
        <w:t xml:space="preserve"> w wielkości 100 m</w:t>
      </w:r>
      <w:r w:rsidRPr="00286778">
        <w:rPr>
          <w:rFonts w:ascii="Calibri" w:hAnsi="Calibri" w:cs="Calibri"/>
          <w:bCs/>
          <w:color w:val="000000"/>
          <w:vertAlign w:val="superscript"/>
        </w:rPr>
        <w:t>2</w:t>
      </w:r>
      <w:r w:rsidRPr="009777DD">
        <w:rPr>
          <w:rFonts w:ascii="Calibri" w:hAnsi="Calibri" w:cs="Calibri"/>
          <w:bCs/>
          <w:color w:val="000000"/>
        </w:rPr>
        <w:t xml:space="preserve"> na mieszkańca.</w:t>
      </w:r>
    </w:p>
    <w:p w:rsidR="00262BF1" w:rsidRPr="004A6B35" w:rsidRDefault="001C1B51" w:rsidP="00465DD9">
      <w:pPr>
        <w:pStyle w:val="Nagwek2"/>
        <w:ind w:firstLine="284"/>
      </w:pPr>
      <w:bookmarkStart w:id="63" w:name="_Toc525035938"/>
      <w:r w:rsidRPr="004A6B35">
        <w:t>6</w:t>
      </w:r>
      <w:r w:rsidR="009777DD" w:rsidRPr="004A6B35">
        <w:t>.3</w:t>
      </w:r>
      <w:r w:rsidR="00262BF1" w:rsidRPr="004A6B35">
        <w:t>. Zabudowa mieszkaniowa</w:t>
      </w:r>
      <w:bookmarkEnd w:id="63"/>
    </w:p>
    <w:p w:rsidR="009777DD" w:rsidRDefault="009777DD" w:rsidP="009777DD">
      <w:pPr>
        <w:spacing w:after="0" w:line="360" w:lineRule="auto"/>
        <w:jc w:val="both"/>
      </w:pPr>
      <w:r>
        <w:t>Dane wyjściowe:</w:t>
      </w:r>
    </w:p>
    <w:p w:rsidR="009777DD" w:rsidRDefault="009777DD" w:rsidP="009777DD">
      <w:pPr>
        <w:pStyle w:val="Akapitzlist"/>
        <w:numPr>
          <w:ilvl w:val="0"/>
          <w:numId w:val="24"/>
        </w:numPr>
        <w:spacing w:line="360" w:lineRule="auto"/>
        <w:ind w:left="851" w:hanging="425"/>
      </w:pPr>
      <w:r>
        <w:t xml:space="preserve">zakres </w:t>
      </w:r>
      <w:r w:rsidR="00262BF1" w:rsidRPr="009777DD">
        <w:t xml:space="preserve">różnicy </w:t>
      </w:r>
      <w:r w:rsidRPr="009777DD">
        <w:rPr>
          <w:rFonts w:cs="Arial"/>
        </w:rPr>
        <w:t xml:space="preserve">liczby mieszkańców gminy w perspektywie trzydziestoletniej </w:t>
      </w:r>
      <w:r w:rsidR="00262BF1" w:rsidRPr="009777DD">
        <w:t>-</w:t>
      </w:r>
      <w:r>
        <w:tab/>
      </w:r>
      <w:r w:rsidR="00262BF1" w:rsidRPr="009777DD">
        <w:t>1920 - +3150 osób</w:t>
      </w:r>
    </w:p>
    <w:p w:rsidR="009777DD" w:rsidRDefault="009777DD" w:rsidP="009777DD">
      <w:pPr>
        <w:pStyle w:val="Akapitzlist"/>
        <w:numPr>
          <w:ilvl w:val="0"/>
          <w:numId w:val="24"/>
        </w:numPr>
        <w:spacing w:line="360" w:lineRule="auto"/>
        <w:ind w:left="851" w:hanging="425"/>
      </w:pPr>
      <w:r>
        <w:t>w</w:t>
      </w:r>
      <w:r w:rsidR="00262BF1" w:rsidRPr="009777DD">
        <w:t xml:space="preserve">skaźnik niepewności - 30%, </w:t>
      </w:r>
    </w:p>
    <w:p w:rsidR="00262BF1" w:rsidRPr="009777DD" w:rsidRDefault="00262BF1" w:rsidP="009777DD">
      <w:pPr>
        <w:pStyle w:val="Akapitzlist"/>
        <w:numPr>
          <w:ilvl w:val="0"/>
          <w:numId w:val="24"/>
        </w:numPr>
        <w:spacing w:line="360" w:lineRule="auto"/>
        <w:ind w:left="851" w:hanging="425"/>
      </w:pPr>
      <w:r w:rsidRPr="009777DD">
        <w:t xml:space="preserve">rozpiętość zmiany liczby mieszkańców </w:t>
      </w:r>
      <w:r w:rsidR="00D86D16">
        <w:t xml:space="preserve">- </w:t>
      </w:r>
      <w:r w:rsidRPr="009777DD">
        <w:t>od zmniejszenia o 2496 osób do wzrostu o</w:t>
      </w:r>
      <w:r w:rsidR="009777DD">
        <w:t xml:space="preserve"> </w:t>
      </w:r>
      <w:r w:rsidRPr="009777DD">
        <w:t>4095 osób.</w:t>
      </w:r>
    </w:p>
    <w:p w:rsidR="00262BF1" w:rsidRPr="009777DD" w:rsidRDefault="00262BF1" w:rsidP="009777DD">
      <w:pPr>
        <w:pStyle w:val="Akapitzlist"/>
        <w:numPr>
          <w:ilvl w:val="0"/>
          <w:numId w:val="24"/>
        </w:numPr>
        <w:spacing w:line="360" w:lineRule="auto"/>
        <w:ind w:left="851" w:hanging="425"/>
      </w:pPr>
      <w:r w:rsidRPr="009777DD">
        <w:t>Różnica liczby osób, tworzących gospodarstwo domowe spadek z liczby 3,1 osób na 2,5 osoby.</w:t>
      </w:r>
    </w:p>
    <w:p w:rsidR="00262BF1" w:rsidRPr="009777DD" w:rsidRDefault="00262BF1" w:rsidP="009777DD">
      <w:pPr>
        <w:pStyle w:val="Akapitzlist"/>
        <w:numPr>
          <w:ilvl w:val="0"/>
          <w:numId w:val="24"/>
        </w:numPr>
        <w:spacing w:line="360" w:lineRule="auto"/>
        <w:ind w:left="851" w:hanging="425"/>
      </w:pPr>
      <w:r w:rsidRPr="009777DD">
        <w:t>Planowany wzrost zapotrzebowania na powierzchnię mieszkalną</w:t>
      </w:r>
      <w:r w:rsidR="00776BCD">
        <w:t>.</w:t>
      </w:r>
    </w:p>
    <w:p w:rsidR="00262BF1" w:rsidRPr="009777DD" w:rsidRDefault="00262BF1" w:rsidP="009777DD">
      <w:pPr>
        <w:pStyle w:val="Akapitzlist"/>
        <w:numPr>
          <w:ilvl w:val="0"/>
          <w:numId w:val="24"/>
        </w:numPr>
        <w:spacing w:line="360" w:lineRule="auto"/>
        <w:ind w:left="851" w:hanging="425"/>
      </w:pPr>
      <w:r w:rsidRPr="009777DD">
        <w:t>Maksymalna liczba mieszkańców w 2046 r., to jest na końcu okresu prognozy z niepewnością 30% - 23397 osób.</w:t>
      </w:r>
    </w:p>
    <w:p w:rsidR="00262BF1" w:rsidRPr="009777DD" w:rsidRDefault="00262BF1" w:rsidP="009777DD">
      <w:pPr>
        <w:pStyle w:val="Akapitzlist"/>
        <w:numPr>
          <w:ilvl w:val="0"/>
          <w:numId w:val="24"/>
        </w:numPr>
        <w:spacing w:line="360" w:lineRule="auto"/>
        <w:ind w:left="851" w:hanging="425"/>
        <w:rPr>
          <w:rFonts w:cs="Arial"/>
        </w:rPr>
      </w:pPr>
      <w:r w:rsidRPr="009777DD">
        <w:rPr>
          <w:rFonts w:cs="Arial"/>
        </w:rPr>
        <w:t>Planowany optymalny wskaźnik powierzchni mieszkania na jednego mieszkańca - 40 m</w:t>
      </w:r>
      <w:r w:rsidRPr="00776BCD">
        <w:rPr>
          <w:rFonts w:cs="Arial"/>
          <w:vertAlign w:val="superscript"/>
        </w:rPr>
        <w:t>2</w:t>
      </w:r>
      <w:r w:rsidRPr="009777DD">
        <w:rPr>
          <w:rFonts w:cs="Arial"/>
        </w:rPr>
        <w:t>.</w:t>
      </w:r>
    </w:p>
    <w:p w:rsidR="00262BF1" w:rsidRPr="009777DD" w:rsidRDefault="009777DD" w:rsidP="009777DD">
      <w:pPr>
        <w:spacing w:after="0" w:line="360" w:lineRule="auto"/>
        <w:jc w:val="both"/>
        <w:rPr>
          <w:rFonts w:cs="Arial"/>
        </w:rPr>
      </w:pPr>
      <w:r>
        <w:rPr>
          <w:rFonts w:cs="Arial"/>
        </w:rPr>
        <w:t>Ł</w:t>
      </w:r>
      <w:r w:rsidR="00262BF1" w:rsidRPr="009777DD">
        <w:rPr>
          <w:rFonts w:cs="Arial"/>
        </w:rPr>
        <w:t>ączna planowana powierzchnia mieszkań na terenie gminy</w:t>
      </w:r>
      <w:r w:rsidR="00D86D16">
        <w:rPr>
          <w:rFonts w:cs="Arial"/>
        </w:rPr>
        <w:t xml:space="preserve"> </w:t>
      </w:r>
      <w:r w:rsidR="00262BF1" w:rsidRPr="009777DD">
        <w:rPr>
          <w:rFonts w:cs="Arial"/>
        </w:rPr>
        <w:t>935 880 m</w:t>
      </w:r>
      <w:r w:rsidR="00262BF1" w:rsidRPr="00776BCD">
        <w:rPr>
          <w:rFonts w:cs="Arial"/>
          <w:vertAlign w:val="superscript"/>
        </w:rPr>
        <w:t>2</w:t>
      </w:r>
      <w:r w:rsidR="00262BF1" w:rsidRPr="009777DD">
        <w:rPr>
          <w:rFonts w:cs="Arial"/>
        </w:rPr>
        <w:t>.</w:t>
      </w:r>
    </w:p>
    <w:p w:rsidR="00262BF1" w:rsidRPr="009777DD" w:rsidRDefault="00262BF1" w:rsidP="009777DD">
      <w:pPr>
        <w:spacing w:after="0" w:line="360" w:lineRule="auto"/>
        <w:jc w:val="both"/>
        <w:rPr>
          <w:rFonts w:cs="Arial"/>
        </w:rPr>
      </w:pPr>
      <w:r w:rsidRPr="009777DD">
        <w:rPr>
          <w:rFonts w:cs="Arial"/>
        </w:rPr>
        <w:t>Wzrost powierzchni mieszkań na terenie gminy 935</w:t>
      </w:r>
      <w:r w:rsidR="00BC3DC2">
        <w:rPr>
          <w:rFonts w:cs="Arial"/>
        </w:rPr>
        <w:t xml:space="preserve"> </w:t>
      </w:r>
      <w:r w:rsidRPr="009777DD">
        <w:rPr>
          <w:rFonts w:cs="Arial"/>
        </w:rPr>
        <w:t>880 - 362 208 = 573 672 m</w:t>
      </w:r>
      <w:r w:rsidRPr="00776BCD">
        <w:rPr>
          <w:rFonts w:cs="Arial"/>
          <w:vertAlign w:val="superscript"/>
        </w:rPr>
        <w:t>2</w:t>
      </w:r>
      <w:r w:rsidRPr="009777DD">
        <w:rPr>
          <w:rFonts w:cs="Arial"/>
        </w:rPr>
        <w:t>.</w:t>
      </w:r>
    </w:p>
    <w:p w:rsidR="001C1B51" w:rsidRDefault="001C1B51">
      <w:pPr>
        <w:rPr>
          <w:rFonts w:asciiTheme="majorHAnsi" w:hAnsiTheme="majorHAnsi" w:cs="Arial"/>
          <w:b/>
          <w:color w:val="0070C0"/>
          <w:sz w:val="26"/>
          <w:szCs w:val="26"/>
        </w:rPr>
      </w:pPr>
      <w:r>
        <w:rPr>
          <w:rFonts w:asciiTheme="majorHAnsi" w:hAnsiTheme="majorHAnsi" w:cs="Arial"/>
          <w:b/>
          <w:color w:val="0070C0"/>
          <w:sz w:val="26"/>
          <w:szCs w:val="26"/>
        </w:rPr>
        <w:br w:type="page"/>
      </w:r>
    </w:p>
    <w:p w:rsidR="00262BF1" w:rsidRPr="004A6B35" w:rsidRDefault="00813BE1" w:rsidP="00465DD9">
      <w:pPr>
        <w:pStyle w:val="Nagwek2"/>
        <w:ind w:firstLine="284"/>
      </w:pPr>
      <w:bookmarkStart w:id="64" w:name="_Toc525035939"/>
      <w:r>
        <w:lastRenderedPageBreak/>
        <w:t xml:space="preserve">6.4. </w:t>
      </w:r>
      <w:r w:rsidR="001C1B51" w:rsidRPr="004A6B35">
        <w:t>Za</w:t>
      </w:r>
      <w:r w:rsidR="00262BF1" w:rsidRPr="004A6B35">
        <w:t>budowa usługowa, w tym usługi</w:t>
      </w:r>
      <w:r w:rsidR="00D52021">
        <w:t xml:space="preserve"> publiczne oraz tereny sportu i </w:t>
      </w:r>
      <w:r w:rsidR="00262BF1" w:rsidRPr="004A6B35">
        <w:t>rekreacji</w:t>
      </w:r>
      <w:bookmarkEnd w:id="64"/>
    </w:p>
    <w:p w:rsidR="00262BF1" w:rsidRPr="000471C2" w:rsidRDefault="00262BF1" w:rsidP="001C1B51">
      <w:pPr>
        <w:jc w:val="both"/>
        <w:rPr>
          <w:rFonts w:cs="Arial"/>
        </w:rPr>
      </w:pPr>
      <w:r w:rsidRPr="000471C2">
        <w:rPr>
          <w:rFonts w:cs="Arial"/>
        </w:rPr>
        <w:t>Po przeanalizowaniu obowiązujących aktów prawnych stwierdzono, że brak jest obowiązujących wskaźników, które umożliwiłyby ustalenie niezbędnej, minimalnej powierzchni terenów usługowych, w odniesieniu do liczby mieszkańców.</w:t>
      </w:r>
    </w:p>
    <w:p w:rsidR="00262BF1" w:rsidRPr="000471C2" w:rsidRDefault="00262BF1" w:rsidP="001C1B51">
      <w:pPr>
        <w:jc w:val="both"/>
        <w:rPr>
          <w:rFonts w:cs="Arial"/>
        </w:rPr>
      </w:pPr>
      <w:r w:rsidRPr="000471C2">
        <w:rPr>
          <w:rFonts w:cs="Arial"/>
        </w:rPr>
        <w:t xml:space="preserve">Przeanalizowano dostępną literaturę i zawarte w niej normatywy, </w:t>
      </w:r>
      <w:r>
        <w:rPr>
          <w:rFonts w:cs="Arial"/>
        </w:rPr>
        <w:t xml:space="preserve">w tym polskie normatywy </w:t>
      </w:r>
      <w:r w:rsidR="00FA43B1">
        <w:rPr>
          <w:rFonts w:cs="Arial"/>
        </w:rPr>
        <w:t>urbanistyczne</w:t>
      </w:r>
      <w:r>
        <w:rPr>
          <w:rFonts w:cs="Arial"/>
        </w:rPr>
        <w:t xml:space="preserve"> z 1974 roku i normatywy obowiązujące w innych </w:t>
      </w:r>
      <w:r w:rsidR="00FA43B1" w:rsidRPr="000471C2">
        <w:rPr>
          <w:rFonts w:cs="Arial"/>
        </w:rPr>
        <w:t>kraj</w:t>
      </w:r>
      <w:r w:rsidR="00FA43B1">
        <w:rPr>
          <w:rFonts w:cs="Arial"/>
        </w:rPr>
        <w:t>ach</w:t>
      </w:r>
      <w:r w:rsidRPr="000471C2">
        <w:rPr>
          <w:rFonts w:cs="Arial"/>
        </w:rPr>
        <w:t xml:space="preserve"> europejskich i uz</w:t>
      </w:r>
      <w:r w:rsidR="0026386F">
        <w:rPr>
          <w:rFonts w:cs="Arial"/>
        </w:rPr>
        <w:t>nano, że prawidłowe będzie przy</w:t>
      </w:r>
      <w:r w:rsidRPr="000471C2">
        <w:rPr>
          <w:rFonts w:cs="Arial"/>
        </w:rPr>
        <w:t>jęcie następujących wskaźników:</w:t>
      </w:r>
    </w:p>
    <w:p w:rsidR="00262BF1" w:rsidRPr="000471C2" w:rsidRDefault="0026386F" w:rsidP="00262BF1">
      <w:pPr>
        <w:pStyle w:val="Akapitzlist"/>
        <w:numPr>
          <w:ilvl w:val="0"/>
          <w:numId w:val="19"/>
        </w:numPr>
        <w:rPr>
          <w:rFonts w:cs="Arial"/>
          <w:szCs w:val="22"/>
        </w:rPr>
      </w:pPr>
      <w:r>
        <w:rPr>
          <w:rFonts w:cs="Arial"/>
          <w:szCs w:val="22"/>
        </w:rPr>
        <w:t>P</w:t>
      </w:r>
      <w:r w:rsidR="00262BF1" w:rsidRPr="000471C2">
        <w:rPr>
          <w:rFonts w:cs="Arial"/>
          <w:szCs w:val="22"/>
        </w:rPr>
        <w:t>owierzchnia terenu sportowego i zie</w:t>
      </w:r>
      <w:r>
        <w:rPr>
          <w:rFonts w:cs="Arial"/>
          <w:szCs w:val="22"/>
        </w:rPr>
        <w:t xml:space="preserve">leni urządzonej w przeliczeniu </w:t>
      </w:r>
      <w:r w:rsidR="00262BF1" w:rsidRPr="000471C2">
        <w:rPr>
          <w:rFonts w:cs="Arial"/>
          <w:szCs w:val="22"/>
        </w:rPr>
        <w:t>n</w:t>
      </w:r>
      <w:r>
        <w:rPr>
          <w:rFonts w:cs="Arial"/>
          <w:szCs w:val="22"/>
        </w:rPr>
        <w:t>a</w:t>
      </w:r>
      <w:r w:rsidR="00262BF1" w:rsidRPr="000471C2">
        <w:rPr>
          <w:rFonts w:cs="Arial"/>
          <w:szCs w:val="22"/>
        </w:rPr>
        <w:t xml:space="preserve"> 1 mieszkańca - </w:t>
      </w:r>
      <w:r w:rsidR="00494421">
        <w:rPr>
          <w:rFonts w:cs="Arial"/>
          <w:szCs w:val="22"/>
        </w:rPr>
        <w:t>25</w:t>
      </w:r>
      <w:r w:rsidR="00262BF1" w:rsidRPr="000471C2">
        <w:rPr>
          <w:rFonts w:cs="Arial"/>
          <w:szCs w:val="22"/>
        </w:rPr>
        <w:t xml:space="preserve"> m</w:t>
      </w:r>
      <w:r w:rsidR="00262BF1" w:rsidRPr="0026386F">
        <w:rPr>
          <w:rFonts w:cs="Arial"/>
          <w:szCs w:val="22"/>
          <w:vertAlign w:val="superscript"/>
        </w:rPr>
        <w:t>2</w:t>
      </w:r>
    </w:p>
    <w:p w:rsidR="00262BF1" w:rsidRPr="000471C2" w:rsidRDefault="00262BF1" w:rsidP="00262BF1">
      <w:pPr>
        <w:pStyle w:val="Akapitzlist"/>
        <w:numPr>
          <w:ilvl w:val="0"/>
          <w:numId w:val="19"/>
        </w:numPr>
        <w:rPr>
          <w:rFonts w:cs="Arial"/>
          <w:szCs w:val="22"/>
        </w:rPr>
      </w:pPr>
      <w:r w:rsidRPr="000471C2">
        <w:rPr>
          <w:rFonts w:cs="Arial"/>
          <w:szCs w:val="22"/>
        </w:rPr>
        <w:t xml:space="preserve">Powierzchnia </w:t>
      </w:r>
      <w:r w:rsidR="000E634B">
        <w:rPr>
          <w:rFonts w:cs="Arial"/>
          <w:szCs w:val="22"/>
        </w:rPr>
        <w:t xml:space="preserve">użytkowa </w:t>
      </w:r>
      <w:r w:rsidRPr="000471C2">
        <w:rPr>
          <w:rFonts w:cs="Arial"/>
          <w:szCs w:val="22"/>
        </w:rPr>
        <w:t xml:space="preserve">usług publicznych w przeliczeniu na 1 mieszkańca - </w:t>
      </w:r>
      <w:r w:rsidR="00B74760" w:rsidRPr="00372FCF">
        <w:rPr>
          <w:rFonts w:cs="Arial"/>
          <w:strike/>
          <w:szCs w:val="22"/>
        </w:rPr>
        <w:t>20</w:t>
      </w:r>
      <w:r w:rsidR="00B74760">
        <w:rPr>
          <w:rFonts w:cs="Arial"/>
          <w:szCs w:val="22"/>
        </w:rPr>
        <w:t xml:space="preserve"> </w:t>
      </w:r>
      <w:r w:rsidR="00B74760" w:rsidRPr="00372FCF">
        <w:rPr>
          <w:rFonts w:cs="Arial"/>
          <w:b/>
          <w:color w:val="4F81BD" w:themeColor="accent1"/>
          <w:szCs w:val="22"/>
        </w:rPr>
        <w:t>Uchylony 30</w:t>
      </w:r>
      <w:r w:rsidR="00B74760">
        <w:rPr>
          <w:rFonts w:cs="Arial"/>
          <w:szCs w:val="22"/>
        </w:rPr>
        <w:t> </w:t>
      </w:r>
      <w:r w:rsidRPr="000471C2">
        <w:rPr>
          <w:rFonts w:cs="Arial"/>
          <w:szCs w:val="22"/>
        </w:rPr>
        <w:t>m</w:t>
      </w:r>
      <w:r w:rsidRPr="0026386F">
        <w:rPr>
          <w:rFonts w:cs="Arial"/>
          <w:szCs w:val="22"/>
          <w:vertAlign w:val="superscript"/>
        </w:rPr>
        <w:t>2</w:t>
      </w:r>
    </w:p>
    <w:p w:rsidR="00262BF1" w:rsidRPr="00B74760" w:rsidRDefault="00262BF1" w:rsidP="00262BF1">
      <w:pPr>
        <w:pStyle w:val="Akapitzlist"/>
        <w:numPr>
          <w:ilvl w:val="0"/>
          <w:numId w:val="19"/>
        </w:numPr>
        <w:rPr>
          <w:rFonts w:cs="Arial"/>
          <w:szCs w:val="22"/>
        </w:rPr>
      </w:pPr>
      <w:r w:rsidRPr="000471C2">
        <w:rPr>
          <w:rFonts w:cs="Arial"/>
          <w:szCs w:val="22"/>
        </w:rPr>
        <w:t>Powierzchni</w:t>
      </w:r>
      <w:r w:rsidR="0026386F">
        <w:rPr>
          <w:rFonts w:cs="Arial"/>
          <w:szCs w:val="22"/>
        </w:rPr>
        <w:t>a</w:t>
      </w:r>
      <w:r w:rsidRPr="000471C2">
        <w:rPr>
          <w:rFonts w:cs="Arial"/>
          <w:szCs w:val="22"/>
        </w:rPr>
        <w:t xml:space="preserve"> </w:t>
      </w:r>
      <w:r w:rsidR="000E634B">
        <w:rPr>
          <w:rFonts w:cs="Arial"/>
          <w:szCs w:val="22"/>
        </w:rPr>
        <w:t>użytkowa</w:t>
      </w:r>
      <w:r w:rsidR="00D7502B">
        <w:rPr>
          <w:rFonts w:cs="Arial"/>
          <w:szCs w:val="22"/>
        </w:rPr>
        <w:t xml:space="preserve"> </w:t>
      </w:r>
      <w:r w:rsidRPr="000471C2">
        <w:rPr>
          <w:rFonts w:cs="Arial"/>
          <w:szCs w:val="22"/>
        </w:rPr>
        <w:t xml:space="preserve">pozostałych usług w przeliczeniu na 1 mieszkańca - </w:t>
      </w:r>
      <w:r w:rsidR="00B74760" w:rsidRPr="00372FCF">
        <w:rPr>
          <w:rFonts w:cs="Arial"/>
          <w:strike/>
          <w:szCs w:val="22"/>
        </w:rPr>
        <w:t>10</w:t>
      </w:r>
      <w:r w:rsidR="00B74760">
        <w:rPr>
          <w:rFonts w:cs="Arial"/>
          <w:szCs w:val="22"/>
        </w:rPr>
        <w:t xml:space="preserve"> </w:t>
      </w:r>
      <w:r w:rsidR="00B74760" w:rsidRPr="00372FCF">
        <w:rPr>
          <w:rFonts w:cs="Arial"/>
          <w:b/>
          <w:color w:val="4F81BD" w:themeColor="accent1"/>
          <w:szCs w:val="22"/>
        </w:rPr>
        <w:t>Uchylony 22</w:t>
      </w:r>
      <w:r w:rsidRPr="000471C2">
        <w:rPr>
          <w:rFonts w:cs="Arial"/>
          <w:szCs w:val="22"/>
        </w:rPr>
        <w:t xml:space="preserve"> m</w:t>
      </w:r>
      <w:r w:rsidRPr="0026386F">
        <w:rPr>
          <w:rFonts w:cs="Arial"/>
          <w:szCs w:val="22"/>
          <w:vertAlign w:val="superscript"/>
        </w:rPr>
        <w:t>2</w:t>
      </w:r>
    </w:p>
    <w:p w:rsidR="00B74760" w:rsidRDefault="00B74760" w:rsidP="00B74760">
      <w:pPr>
        <w:pStyle w:val="Akapitzlist"/>
        <w:rPr>
          <w:rFonts w:cs="Arial"/>
          <w:szCs w:val="22"/>
        </w:rPr>
      </w:pPr>
    </w:p>
    <w:tbl>
      <w:tblPr>
        <w:tblW w:w="10077"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79"/>
        <w:gridCol w:w="1418"/>
        <w:gridCol w:w="1134"/>
        <w:gridCol w:w="1134"/>
        <w:gridCol w:w="1276"/>
        <w:gridCol w:w="1134"/>
        <w:gridCol w:w="1134"/>
        <w:gridCol w:w="1134"/>
        <w:gridCol w:w="1134"/>
      </w:tblGrid>
      <w:tr w:rsidR="00B74760" w:rsidRPr="003310D4" w:rsidTr="00DC6768">
        <w:trPr>
          <w:trHeight w:val="20"/>
        </w:trPr>
        <w:tc>
          <w:tcPr>
            <w:tcW w:w="579"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L.p.</w:t>
            </w:r>
          </w:p>
        </w:tc>
        <w:tc>
          <w:tcPr>
            <w:tcW w:w="1418"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Maksymalna liczba mieszkańców gminy na końcu okresu prognozy - w 2046 r. z niepewnością 30%</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Powierzchnia terenu sportowego i zieleni urządzonej na 1 mieszkańca [ m</w:t>
            </w:r>
            <w:r w:rsidRPr="003310D4">
              <w:rPr>
                <w:rFonts w:eastAsia="Times New Roman" w:cs="Arial"/>
                <w:color w:val="000000"/>
                <w:vertAlign w:val="superscript"/>
                <w:lang w:eastAsia="pl-PL"/>
              </w:rPr>
              <w:t>2</w:t>
            </w:r>
            <w:r w:rsidRPr="003310D4">
              <w:rPr>
                <w:rFonts w:eastAsia="Times New Roman" w:cs="Arial"/>
                <w:color w:val="000000"/>
                <w:lang w:eastAsia="pl-PL"/>
              </w:rPr>
              <w:t xml:space="preserve"> ]</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Łączna powierzchnia terenów sportowych i zieleni urządzonej [ m</w:t>
            </w:r>
            <w:r w:rsidRPr="003310D4">
              <w:rPr>
                <w:rFonts w:eastAsia="Times New Roman" w:cs="Arial"/>
                <w:color w:val="000000"/>
                <w:vertAlign w:val="superscript"/>
                <w:lang w:eastAsia="pl-PL"/>
              </w:rPr>
              <w:t>2</w:t>
            </w:r>
            <w:r w:rsidRPr="003310D4">
              <w:rPr>
                <w:rFonts w:eastAsia="Times New Roman" w:cs="Arial"/>
                <w:color w:val="000000"/>
                <w:lang w:eastAsia="pl-PL"/>
              </w:rPr>
              <w:t xml:space="preserve"> ]</w:t>
            </w:r>
          </w:p>
        </w:tc>
        <w:tc>
          <w:tcPr>
            <w:tcW w:w="1276"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Powierzchnia użytkowa usług publicznych na 1 mieszkańca [ m</w:t>
            </w:r>
            <w:r w:rsidRPr="003310D4">
              <w:rPr>
                <w:rFonts w:eastAsia="Times New Roman" w:cs="Arial"/>
                <w:color w:val="000000"/>
                <w:vertAlign w:val="superscript"/>
                <w:lang w:eastAsia="pl-PL"/>
              </w:rPr>
              <w:t>2</w:t>
            </w:r>
            <w:r w:rsidRPr="003310D4">
              <w:rPr>
                <w:rFonts w:eastAsia="Times New Roman" w:cs="Arial"/>
                <w:color w:val="000000"/>
                <w:lang w:eastAsia="pl-PL"/>
              </w:rPr>
              <w:t xml:space="preserve"> ]</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Łączna powierzchnia użytkowa usług publicznych [ m</w:t>
            </w:r>
            <w:r w:rsidRPr="003310D4">
              <w:rPr>
                <w:rFonts w:eastAsia="Times New Roman" w:cs="Arial"/>
                <w:color w:val="000000"/>
                <w:vertAlign w:val="superscript"/>
                <w:lang w:eastAsia="pl-PL"/>
              </w:rPr>
              <w:t>2</w:t>
            </w:r>
            <w:r w:rsidRPr="003310D4">
              <w:rPr>
                <w:rFonts w:eastAsia="Times New Roman" w:cs="Arial"/>
                <w:color w:val="000000"/>
                <w:lang w:eastAsia="pl-PL"/>
              </w:rPr>
              <w:t xml:space="preserve"> ]</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Powierzchnia użytkowa usług na 1 mieszkańca [ m</w:t>
            </w:r>
            <w:r w:rsidRPr="003310D4">
              <w:rPr>
                <w:rFonts w:eastAsia="Times New Roman" w:cs="Arial"/>
                <w:color w:val="000000"/>
                <w:vertAlign w:val="superscript"/>
                <w:lang w:eastAsia="pl-PL"/>
              </w:rPr>
              <w:t>2</w:t>
            </w:r>
            <w:r w:rsidRPr="003310D4">
              <w:rPr>
                <w:rFonts w:eastAsia="Times New Roman" w:cs="Arial"/>
                <w:color w:val="000000"/>
                <w:lang w:eastAsia="pl-PL"/>
              </w:rPr>
              <w:t xml:space="preserve"> ]</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Łączna powierzchnia użytkowa usług [ m</w:t>
            </w:r>
            <w:r w:rsidRPr="003310D4">
              <w:rPr>
                <w:rFonts w:eastAsia="Times New Roman" w:cs="Arial"/>
                <w:color w:val="000000"/>
                <w:vertAlign w:val="superscript"/>
                <w:lang w:eastAsia="pl-PL"/>
              </w:rPr>
              <w:t>2</w:t>
            </w:r>
            <w:r w:rsidRPr="003310D4">
              <w:rPr>
                <w:rFonts w:eastAsia="Times New Roman" w:cs="Arial"/>
                <w:color w:val="000000"/>
                <w:lang w:eastAsia="pl-PL"/>
              </w:rPr>
              <w:t xml:space="preserve"> ]</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Łączna powierzchnia usług, w tym usług publicznych</w:t>
            </w:r>
          </w:p>
        </w:tc>
      </w:tr>
      <w:tr w:rsidR="00B74760" w:rsidRPr="003310D4" w:rsidTr="00DC6768">
        <w:trPr>
          <w:trHeight w:val="20"/>
        </w:trPr>
        <w:tc>
          <w:tcPr>
            <w:tcW w:w="579"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1.</w:t>
            </w:r>
          </w:p>
        </w:tc>
        <w:tc>
          <w:tcPr>
            <w:tcW w:w="1418"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23397</w:t>
            </w:r>
          </w:p>
        </w:tc>
        <w:tc>
          <w:tcPr>
            <w:tcW w:w="1134"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Pr>
                <w:rFonts w:eastAsia="Times New Roman" w:cs="Arial"/>
                <w:color w:val="000000"/>
                <w:lang w:eastAsia="pl-PL"/>
              </w:rPr>
              <w:t>25</w:t>
            </w:r>
          </w:p>
        </w:tc>
        <w:tc>
          <w:tcPr>
            <w:tcW w:w="1134"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3310D4">
              <w:rPr>
                <w:rFonts w:eastAsia="Times New Roman" w:cs="Arial"/>
                <w:color w:val="000000"/>
                <w:lang w:eastAsia="pl-PL"/>
              </w:rPr>
              <w:t>584 925</w:t>
            </w:r>
          </w:p>
        </w:tc>
        <w:tc>
          <w:tcPr>
            <w:tcW w:w="1276"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1E2CB0">
              <w:rPr>
                <w:rFonts w:eastAsia="Times New Roman" w:cs="Arial"/>
                <w:strike/>
                <w:color w:val="000000"/>
                <w:lang w:eastAsia="pl-PL"/>
              </w:rPr>
              <w:t>20</w:t>
            </w:r>
            <w:r>
              <w:rPr>
                <w:rFonts w:eastAsia="Times New Roman" w:cs="Arial"/>
                <w:color w:val="000000"/>
                <w:lang w:eastAsia="pl-PL"/>
              </w:rPr>
              <w:t xml:space="preserve"> </w:t>
            </w:r>
            <w:r w:rsidRPr="00C2322C">
              <w:rPr>
                <w:rFonts w:eastAsia="Times New Roman" w:cs="Arial"/>
                <w:b/>
                <w:color w:val="4F81BD" w:themeColor="accent1"/>
                <w:lang w:eastAsia="pl-PL"/>
              </w:rPr>
              <w:t>Uchylony</w:t>
            </w:r>
            <w:r w:rsidRPr="001E2CB0">
              <w:rPr>
                <w:rFonts w:eastAsia="Times New Roman" w:cs="Arial"/>
                <w:b/>
                <w:color w:val="4F81BD" w:themeColor="accent1"/>
                <w:lang w:eastAsia="pl-PL"/>
              </w:rPr>
              <w:t xml:space="preserve"> 30</w:t>
            </w:r>
          </w:p>
        </w:tc>
        <w:tc>
          <w:tcPr>
            <w:tcW w:w="1134" w:type="dxa"/>
            <w:shd w:val="clear" w:color="auto" w:fill="auto"/>
            <w:vAlign w:val="center"/>
            <w:hideMark/>
          </w:tcPr>
          <w:p w:rsidR="00B74760" w:rsidRPr="003310D4" w:rsidRDefault="00B74760" w:rsidP="00DC6768">
            <w:pPr>
              <w:spacing w:after="0" w:line="240" w:lineRule="auto"/>
              <w:jc w:val="center"/>
              <w:rPr>
                <w:rFonts w:eastAsia="Times New Roman" w:cs="Arial"/>
                <w:color w:val="000000"/>
                <w:lang w:eastAsia="pl-PL"/>
              </w:rPr>
            </w:pPr>
            <w:r w:rsidRPr="00D2164C">
              <w:rPr>
                <w:rFonts w:eastAsia="Times New Roman" w:cs="Arial"/>
                <w:strike/>
                <w:color w:val="000000"/>
                <w:lang w:eastAsia="pl-PL"/>
              </w:rPr>
              <w:t>467 940</w:t>
            </w:r>
            <w:r>
              <w:rPr>
                <w:rFonts w:eastAsia="Times New Roman" w:cs="Arial"/>
                <w:color w:val="000000"/>
                <w:lang w:eastAsia="pl-PL"/>
              </w:rPr>
              <w:t xml:space="preserve"> </w:t>
            </w:r>
            <w:r w:rsidRPr="00C2322C">
              <w:rPr>
                <w:rFonts w:eastAsia="Times New Roman" w:cs="Arial"/>
                <w:b/>
                <w:color w:val="4F81BD" w:themeColor="accent1"/>
                <w:lang w:eastAsia="pl-PL"/>
              </w:rPr>
              <w:t>Uchylony</w:t>
            </w:r>
            <w:r w:rsidRPr="00D2164C">
              <w:rPr>
                <w:rFonts w:eastAsia="Times New Roman" w:cs="Arial"/>
                <w:b/>
                <w:color w:val="4F81BD" w:themeColor="accent1"/>
                <w:lang w:eastAsia="pl-PL"/>
              </w:rPr>
              <w:t xml:space="preserve"> 701 910</w:t>
            </w:r>
          </w:p>
        </w:tc>
        <w:tc>
          <w:tcPr>
            <w:tcW w:w="1134"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1E2CB0">
              <w:rPr>
                <w:rFonts w:eastAsia="Times New Roman" w:cs="Arial"/>
                <w:strike/>
                <w:color w:val="000000"/>
                <w:lang w:eastAsia="pl-PL"/>
              </w:rPr>
              <w:t>10</w:t>
            </w:r>
            <w:r>
              <w:rPr>
                <w:rFonts w:eastAsia="Times New Roman" w:cs="Arial"/>
                <w:color w:val="000000"/>
                <w:lang w:eastAsia="pl-PL"/>
              </w:rPr>
              <w:t xml:space="preserve"> </w:t>
            </w:r>
            <w:r w:rsidRPr="00C2322C">
              <w:rPr>
                <w:rFonts w:eastAsia="Times New Roman" w:cs="Arial"/>
                <w:b/>
                <w:color w:val="4F81BD" w:themeColor="accent1"/>
                <w:lang w:eastAsia="pl-PL"/>
              </w:rPr>
              <w:t>Uchylony</w:t>
            </w:r>
            <w:r w:rsidRPr="001E2CB0">
              <w:rPr>
                <w:rFonts w:eastAsia="Times New Roman" w:cs="Arial"/>
                <w:b/>
                <w:color w:val="4F81BD" w:themeColor="accent1"/>
                <w:lang w:eastAsia="pl-PL"/>
              </w:rPr>
              <w:t xml:space="preserve"> 22</w:t>
            </w:r>
          </w:p>
        </w:tc>
        <w:tc>
          <w:tcPr>
            <w:tcW w:w="1134"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D2164C">
              <w:rPr>
                <w:rFonts w:eastAsia="Times New Roman" w:cs="Arial"/>
                <w:strike/>
                <w:color w:val="000000"/>
                <w:lang w:eastAsia="pl-PL"/>
              </w:rPr>
              <w:t>233 970</w:t>
            </w:r>
            <w:r>
              <w:rPr>
                <w:rFonts w:eastAsia="Times New Roman" w:cs="Arial"/>
                <w:color w:val="000000"/>
                <w:lang w:eastAsia="pl-PL"/>
              </w:rPr>
              <w:t xml:space="preserve"> </w:t>
            </w:r>
            <w:r w:rsidRPr="00C2322C">
              <w:rPr>
                <w:rFonts w:eastAsia="Times New Roman" w:cs="Arial"/>
                <w:b/>
                <w:color w:val="4F81BD" w:themeColor="accent1"/>
                <w:lang w:eastAsia="pl-PL"/>
              </w:rPr>
              <w:t>Uchylony</w:t>
            </w:r>
            <w:r w:rsidRPr="00D2164C">
              <w:rPr>
                <w:rFonts w:eastAsia="Times New Roman" w:cs="Arial"/>
                <w:b/>
                <w:color w:val="4F81BD" w:themeColor="accent1"/>
                <w:lang w:eastAsia="pl-PL"/>
              </w:rPr>
              <w:t xml:space="preserve"> 514 734</w:t>
            </w:r>
          </w:p>
        </w:tc>
        <w:tc>
          <w:tcPr>
            <w:tcW w:w="1134" w:type="dxa"/>
            <w:shd w:val="clear" w:color="auto" w:fill="auto"/>
            <w:noWrap/>
            <w:vAlign w:val="center"/>
            <w:hideMark/>
          </w:tcPr>
          <w:p w:rsidR="00B74760" w:rsidRPr="003310D4" w:rsidRDefault="00B74760" w:rsidP="00DC6768">
            <w:pPr>
              <w:spacing w:after="0" w:line="240" w:lineRule="auto"/>
              <w:jc w:val="center"/>
              <w:rPr>
                <w:rFonts w:eastAsia="Times New Roman" w:cs="Arial"/>
                <w:color w:val="000000"/>
                <w:lang w:eastAsia="pl-PL"/>
              </w:rPr>
            </w:pPr>
            <w:r w:rsidRPr="007D4156">
              <w:rPr>
                <w:rFonts w:eastAsia="Times New Roman" w:cs="Arial"/>
                <w:strike/>
                <w:color w:val="000000"/>
                <w:lang w:eastAsia="pl-PL"/>
              </w:rPr>
              <w:t>701 910</w:t>
            </w:r>
            <w:r>
              <w:rPr>
                <w:rFonts w:eastAsia="Times New Roman" w:cs="Arial"/>
                <w:color w:val="000000"/>
                <w:lang w:eastAsia="pl-PL"/>
              </w:rPr>
              <w:t xml:space="preserve"> </w:t>
            </w:r>
            <w:r w:rsidRPr="00C2322C">
              <w:rPr>
                <w:rFonts w:eastAsia="Times New Roman" w:cs="Arial"/>
                <w:b/>
                <w:color w:val="4F81BD" w:themeColor="accent1"/>
                <w:lang w:eastAsia="pl-PL"/>
              </w:rPr>
              <w:t>Uchylony</w:t>
            </w:r>
            <w:r w:rsidRPr="007D4156">
              <w:rPr>
                <w:rFonts w:eastAsia="Times New Roman" w:cs="Arial"/>
                <w:b/>
                <w:color w:val="4F81BD" w:themeColor="accent1"/>
                <w:lang w:eastAsia="pl-PL"/>
              </w:rPr>
              <w:t xml:space="preserve"> 1 216 644</w:t>
            </w:r>
          </w:p>
        </w:tc>
      </w:tr>
    </w:tbl>
    <w:p w:rsidR="00262BF1" w:rsidRPr="003310D4" w:rsidRDefault="00D7502B" w:rsidP="00D7502B">
      <w:pPr>
        <w:pStyle w:val="Legenda"/>
        <w:rPr>
          <w:rFonts w:asciiTheme="majorHAnsi" w:hAnsiTheme="majorHAnsi" w:cs="Times New Roman"/>
          <w:b w:val="0"/>
          <w:color w:val="1F497D" w:themeColor="text2"/>
          <w:sz w:val="23"/>
          <w:szCs w:val="23"/>
        </w:rPr>
      </w:pPr>
      <w:bookmarkStart w:id="65" w:name="_Toc480452025"/>
      <w:r w:rsidRPr="003310D4">
        <w:t xml:space="preserve">Tabela </w:t>
      </w:r>
      <w:r w:rsidR="00F36A7E" w:rsidRPr="003310D4">
        <w:fldChar w:fldCharType="begin"/>
      </w:r>
      <w:r w:rsidRPr="003310D4">
        <w:instrText xml:space="preserve"> SEQ Tabela \* ARABIC </w:instrText>
      </w:r>
      <w:r w:rsidR="00F36A7E" w:rsidRPr="003310D4">
        <w:fldChar w:fldCharType="separate"/>
      </w:r>
      <w:r w:rsidR="00AA340F" w:rsidRPr="003310D4">
        <w:rPr>
          <w:noProof/>
        </w:rPr>
        <w:t>20</w:t>
      </w:r>
      <w:r w:rsidR="00F36A7E" w:rsidRPr="003310D4">
        <w:fldChar w:fldCharType="end"/>
      </w:r>
      <w:r w:rsidR="0042122A" w:rsidRPr="003310D4">
        <w:t xml:space="preserve"> Szacunkowa powierzchnia poszczególnych sposobów zagospodarowania terenów potrzebna do obsługi mieszkańców w roku 2046</w:t>
      </w:r>
      <w:bookmarkEnd w:id="65"/>
      <w:r w:rsidR="0042122A" w:rsidRPr="003310D4">
        <w:t xml:space="preserve"> </w:t>
      </w:r>
    </w:p>
    <w:p w:rsidR="004D4045" w:rsidRDefault="00BC3DC2" w:rsidP="00262BF1">
      <w:pPr>
        <w:jc w:val="both"/>
        <w:rPr>
          <w:rFonts w:cs="Times New Roman"/>
        </w:rPr>
      </w:pPr>
      <w:r w:rsidRPr="003310D4">
        <w:rPr>
          <w:rFonts w:cs="Times New Roman"/>
        </w:rPr>
        <w:t>Stwier</w:t>
      </w:r>
      <w:r w:rsidR="004D4045" w:rsidRPr="003310D4">
        <w:rPr>
          <w:rFonts w:cs="Times New Roman"/>
        </w:rPr>
        <w:t>dzono, że tereny sportowe i rekreacyjne mogą być lokalizowane poza terenami wyznaczonymi bezpośrednio na ten cel w "Studium.."</w:t>
      </w:r>
      <w:r w:rsidR="00324787" w:rsidRPr="003310D4">
        <w:rPr>
          <w:rFonts w:cs="Times New Roman"/>
        </w:rPr>
        <w:t>,</w:t>
      </w:r>
      <w:r w:rsidR="004D4045" w:rsidRPr="003310D4">
        <w:rPr>
          <w:rFonts w:cs="Times New Roman"/>
        </w:rPr>
        <w:t xml:space="preserve"> także na następujących terenach</w:t>
      </w:r>
      <w:r w:rsidR="004D4045">
        <w:rPr>
          <w:rFonts w:cs="Times New Roman"/>
        </w:rPr>
        <w:t>:</w:t>
      </w:r>
      <w:bookmarkStart w:id="66" w:name="_GoBack"/>
      <w:bookmarkEnd w:id="66"/>
    </w:p>
    <w:p w:rsidR="004D4045" w:rsidRPr="004D4045" w:rsidRDefault="004D4045" w:rsidP="004D4045">
      <w:pPr>
        <w:pStyle w:val="Akapitzlist"/>
        <w:numPr>
          <w:ilvl w:val="0"/>
          <w:numId w:val="26"/>
        </w:numPr>
        <w:rPr>
          <w:iCs/>
        </w:rPr>
      </w:pPr>
      <w:r w:rsidRPr="004D4045">
        <w:t xml:space="preserve">MU - tereny </w:t>
      </w:r>
      <w:r w:rsidRPr="004D4045">
        <w:rPr>
          <w:iCs/>
        </w:rPr>
        <w:t xml:space="preserve">z przewagą zabudowy mieszkaniowej (jednorodzinnej i wielorodzinnej) i usług, </w:t>
      </w:r>
    </w:p>
    <w:p w:rsidR="004D4045" w:rsidRPr="004D4045" w:rsidRDefault="004D4045" w:rsidP="004D4045">
      <w:pPr>
        <w:pStyle w:val="Akapitzlist"/>
        <w:numPr>
          <w:ilvl w:val="0"/>
          <w:numId w:val="26"/>
        </w:numPr>
        <w:rPr>
          <w:iCs/>
        </w:rPr>
      </w:pPr>
      <w:r w:rsidRPr="004D4045">
        <w:rPr>
          <w:iCs/>
        </w:rPr>
        <w:t xml:space="preserve">MN - Tereny z przewagą zabudowy mieszkaniowej jednorodzinnej i towarzyszących jej usług </w:t>
      </w:r>
    </w:p>
    <w:p w:rsidR="00BC3DC2" w:rsidRPr="004D4045" w:rsidRDefault="004D4045" w:rsidP="004D4045">
      <w:pPr>
        <w:pStyle w:val="Akapitzlist"/>
        <w:numPr>
          <w:ilvl w:val="0"/>
          <w:numId w:val="26"/>
        </w:numPr>
      </w:pPr>
      <w:r w:rsidRPr="004D4045">
        <w:rPr>
          <w:iCs/>
        </w:rPr>
        <w:t>MP -Tereny z przewagą zabudowy mieszkaniowej, głównie zagrodowej lub jednorodzinnej oraz obiektów usług i drobnej działalności gospodarczej nie kolidujących z funkcją mieszkaniową</w:t>
      </w:r>
      <w:r>
        <w:rPr>
          <w:iCs/>
        </w:rPr>
        <w:t>.</w:t>
      </w:r>
    </w:p>
    <w:p w:rsidR="004D4045" w:rsidRPr="004D4045" w:rsidRDefault="00B34581" w:rsidP="004D4045">
      <w:pPr>
        <w:pStyle w:val="Akapitzlist"/>
      </w:pPr>
      <w:r>
        <w:t>Zakłada się, że 50% zapotrzebowania na tereny sportu, rekreacji i zieleni urządzonej, będzie realizowan</w:t>
      </w:r>
      <w:r w:rsidR="00EC5B31">
        <w:t>e</w:t>
      </w:r>
      <w:r>
        <w:t xml:space="preserve"> w ramach </w:t>
      </w:r>
      <w:r w:rsidR="00BD5C38">
        <w:t xml:space="preserve">wymienionych wyżej terenów. </w:t>
      </w:r>
    </w:p>
    <w:p w:rsidR="00262BF1" w:rsidRPr="004A6B35" w:rsidRDefault="001C1B51" w:rsidP="00465DD9">
      <w:pPr>
        <w:pStyle w:val="Nagwek2"/>
        <w:ind w:firstLine="284"/>
      </w:pPr>
      <w:bookmarkStart w:id="67" w:name="_Toc525035940"/>
      <w:r w:rsidRPr="004A6B35">
        <w:t>6.5.</w:t>
      </w:r>
      <w:r w:rsidR="00262BF1" w:rsidRPr="004A6B35">
        <w:t xml:space="preserve"> Zabudowa produkcyjna, magazynowa i składowa</w:t>
      </w:r>
      <w:bookmarkEnd w:id="67"/>
    </w:p>
    <w:p w:rsidR="00262BF1" w:rsidRPr="000471C2" w:rsidRDefault="00262BF1" w:rsidP="00262BF1">
      <w:pPr>
        <w:jc w:val="both"/>
        <w:rPr>
          <w:rFonts w:cs="Arial"/>
        </w:rPr>
      </w:pPr>
      <w:r w:rsidRPr="000471C2">
        <w:rPr>
          <w:rFonts w:cs="Arial"/>
        </w:rPr>
        <w:t>Po przeanalizowaniu obowiązujących aktów prawnych stwierdzono, że brak jest obowiązujących wskaźników, które umożliwiłyby ustalen</w:t>
      </w:r>
      <w:r>
        <w:rPr>
          <w:rFonts w:cs="Arial"/>
        </w:rPr>
        <w:t>ie niezbędnej</w:t>
      </w:r>
      <w:r w:rsidRPr="000471C2">
        <w:rPr>
          <w:rFonts w:cs="Arial"/>
        </w:rPr>
        <w:t xml:space="preserve"> powierzchni terenów </w:t>
      </w:r>
      <w:r>
        <w:rPr>
          <w:rFonts w:cs="Arial"/>
        </w:rPr>
        <w:t>produkcyjnych, magazynowych i składowych</w:t>
      </w:r>
      <w:r w:rsidRPr="000471C2">
        <w:rPr>
          <w:rFonts w:cs="Arial"/>
        </w:rPr>
        <w:t>, w odniesieniu do liczby mieszkańców.</w:t>
      </w:r>
    </w:p>
    <w:p w:rsidR="00262BF1" w:rsidRDefault="00262BF1" w:rsidP="00262BF1">
      <w:pPr>
        <w:jc w:val="both"/>
        <w:rPr>
          <w:rFonts w:ascii="Calibri" w:hAnsi="Calibri" w:cs="Calibri"/>
          <w:bCs/>
          <w:color w:val="000000"/>
        </w:rPr>
      </w:pPr>
      <w:r>
        <w:rPr>
          <w:rFonts w:ascii="Calibri" w:hAnsi="Calibri" w:cs="Calibri"/>
          <w:bCs/>
          <w:color w:val="000000"/>
        </w:rPr>
        <w:lastRenderedPageBreak/>
        <w:t xml:space="preserve">Analizując udział terenów przeznaczonych, zarówno w "Studium..." jak i w miejscowych planach zagospodarowania przestrzennego na cele produkcyjne, magazynowe i </w:t>
      </w:r>
      <w:r w:rsidR="00FA43B1">
        <w:rPr>
          <w:rFonts w:ascii="Calibri" w:hAnsi="Calibri" w:cs="Calibri"/>
          <w:bCs/>
          <w:color w:val="000000"/>
        </w:rPr>
        <w:t>składowe</w:t>
      </w:r>
      <w:r>
        <w:rPr>
          <w:rFonts w:ascii="Calibri" w:hAnsi="Calibri" w:cs="Calibri"/>
          <w:bCs/>
          <w:color w:val="000000"/>
        </w:rPr>
        <w:t xml:space="preserve"> stwierdzono, że jest on niewielki i zarówno w "Studium..." jak i w miejscowych </w:t>
      </w:r>
      <w:r w:rsidR="00FA43B1">
        <w:rPr>
          <w:rFonts w:ascii="Calibri" w:hAnsi="Calibri" w:cs="Calibri"/>
          <w:bCs/>
          <w:color w:val="000000"/>
        </w:rPr>
        <w:t>planach</w:t>
      </w:r>
      <w:r>
        <w:rPr>
          <w:rFonts w:ascii="Calibri" w:hAnsi="Calibri" w:cs="Calibri"/>
          <w:bCs/>
          <w:color w:val="000000"/>
        </w:rPr>
        <w:t xml:space="preserve"> zagospodarowania przestrzennego jego udział w </w:t>
      </w:r>
      <w:r w:rsidR="00FA43B1">
        <w:rPr>
          <w:rFonts w:ascii="Calibri" w:hAnsi="Calibri" w:cs="Calibri"/>
          <w:bCs/>
          <w:color w:val="000000"/>
        </w:rPr>
        <w:t>ogólnej</w:t>
      </w:r>
      <w:r>
        <w:rPr>
          <w:rFonts w:ascii="Calibri" w:hAnsi="Calibri" w:cs="Calibri"/>
          <w:bCs/>
          <w:color w:val="000000"/>
        </w:rPr>
        <w:t xml:space="preserve"> powierzchni terenów planowanych pod zabudowę zawiera się w przedziale </w:t>
      </w:r>
      <w:r w:rsidR="00036406">
        <w:rPr>
          <w:rFonts w:ascii="Calibri" w:hAnsi="Calibri" w:cs="Calibri"/>
          <w:bCs/>
          <w:color w:val="000000"/>
        </w:rPr>
        <w:br/>
      </w:r>
      <w:r>
        <w:rPr>
          <w:rFonts w:ascii="Calibri" w:hAnsi="Calibri" w:cs="Calibri"/>
          <w:bCs/>
          <w:color w:val="000000"/>
        </w:rPr>
        <w:t>10 -15%.</w:t>
      </w:r>
    </w:p>
    <w:p w:rsidR="00262BF1" w:rsidRDefault="00262BF1" w:rsidP="00262BF1">
      <w:pPr>
        <w:jc w:val="both"/>
        <w:rPr>
          <w:rFonts w:ascii="Calibri" w:hAnsi="Calibri" w:cs="Calibri"/>
          <w:bCs/>
          <w:color w:val="000000"/>
        </w:rPr>
      </w:pPr>
      <w:r>
        <w:rPr>
          <w:rFonts w:ascii="Calibri" w:hAnsi="Calibri" w:cs="Calibri"/>
          <w:bCs/>
          <w:color w:val="000000"/>
        </w:rPr>
        <w:t xml:space="preserve">Dla uzyskania dochodów dla gminy, umożliwiających jej harmonijny rozwój oraz </w:t>
      </w:r>
      <w:r w:rsidR="00FA43B1">
        <w:rPr>
          <w:rFonts w:ascii="Calibri" w:hAnsi="Calibri" w:cs="Calibri"/>
          <w:bCs/>
          <w:color w:val="000000"/>
        </w:rPr>
        <w:t>utworzenie</w:t>
      </w:r>
      <w:r>
        <w:rPr>
          <w:rFonts w:ascii="Calibri" w:hAnsi="Calibri" w:cs="Calibri"/>
          <w:bCs/>
          <w:color w:val="000000"/>
        </w:rPr>
        <w:t xml:space="preserve"> miejsc </w:t>
      </w:r>
      <w:r w:rsidR="00FA43B1">
        <w:rPr>
          <w:rFonts w:ascii="Calibri" w:hAnsi="Calibri" w:cs="Calibri"/>
          <w:bCs/>
          <w:color w:val="000000"/>
        </w:rPr>
        <w:t>pracy</w:t>
      </w:r>
      <w:r>
        <w:rPr>
          <w:rFonts w:ascii="Calibri" w:hAnsi="Calibri" w:cs="Calibri"/>
          <w:bCs/>
          <w:color w:val="000000"/>
        </w:rPr>
        <w:t xml:space="preserve"> dla mieszkańców gminy</w:t>
      </w:r>
      <w:r w:rsidR="00036406">
        <w:rPr>
          <w:rFonts w:ascii="Calibri" w:hAnsi="Calibri" w:cs="Calibri"/>
          <w:bCs/>
          <w:color w:val="000000"/>
        </w:rPr>
        <w:t>,</w:t>
      </w:r>
      <w:r>
        <w:rPr>
          <w:rFonts w:ascii="Calibri" w:hAnsi="Calibri" w:cs="Calibri"/>
          <w:bCs/>
          <w:color w:val="000000"/>
        </w:rPr>
        <w:t xml:space="preserve"> zakłada się uzyskanie powierzchni zabudowy produkcyjnej, magazynowej i </w:t>
      </w:r>
      <w:r w:rsidR="00FA43B1">
        <w:rPr>
          <w:rFonts w:ascii="Calibri" w:hAnsi="Calibri" w:cs="Calibri"/>
          <w:bCs/>
          <w:color w:val="000000"/>
        </w:rPr>
        <w:t>składowej</w:t>
      </w:r>
      <w:r>
        <w:rPr>
          <w:rFonts w:ascii="Calibri" w:hAnsi="Calibri" w:cs="Calibri"/>
          <w:bCs/>
          <w:color w:val="000000"/>
        </w:rPr>
        <w:t xml:space="preserve"> w wielkości 100 m</w:t>
      </w:r>
      <w:r w:rsidRPr="00036406">
        <w:rPr>
          <w:rFonts w:ascii="Calibri" w:hAnsi="Calibri" w:cs="Calibri"/>
          <w:bCs/>
          <w:color w:val="000000"/>
          <w:vertAlign w:val="superscript"/>
        </w:rPr>
        <w:t>2</w:t>
      </w:r>
      <w:r w:rsidR="00036406">
        <w:rPr>
          <w:rFonts w:ascii="Calibri" w:hAnsi="Calibri" w:cs="Calibri"/>
          <w:bCs/>
          <w:color w:val="000000"/>
        </w:rPr>
        <w:t xml:space="preserve"> na</w:t>
      </w:r>
      <w:r>
        <w:rPr>
          <w:rFonts w:ascii="Calibri" w:hAnsi="Calibri" w:cs="Calibri"/>
          <w:bCs/>
          <w:color w:val="000000"/>
        </w:rPr>
        <w:t xml:space="preserve"> mieszkańca.</w:t>
      </w:r>
    </w:p>
    <w:tbl>
      <w:tblPr>
        <w:tblW w:w="908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79"/>
        <w:gridCol w:w="4678"/>
        <w:gridCol w:w="1418"/>
        <w:gridCol w:w="2409"/>
      </w:tblGrid>
      <w:tr w:rsidR="00262BF1" w:rsidRPr="003310D4" w:rsidTr="00036406">
        <w:trPr>
          <w:trHeight w:val="20"/>
        </w:trPr>
        <w:tc>
          <w:tcPr>
            <w:tcW w:w="579" w:type="dxa"/>
            <w:shd w:val="clear" w:color="auto" w:fill="auto"/>
            <w:noWrap/>
            <w:vAlign w:val="center"/>
            <w:hideMark/>
          </w:tcPr>
          <w:p w:rsidR="00262BF1" w:rsidRPr="003310D4" w:rsidRDefault="00262BF1"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L.p.</w:t>
            </w:r>
          </w:p>
        </w:tc>
        <w:tc>
          <w:tcPr>
            <w:tcW w:w="4678" w:type="dxa"/>
            <w:shd w:val="clear" w:color="auto" w:fill="auto"/>
            <w:vAlign w:val="center"/>
            <w:hideMark/>
          </w:tcPr>
          <w:p w:rsidR="00262BF1" w:rsidRPr="003310D4" w:rsidRDefault="00036406"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M</w:t>
            </w:r>
            <w:r w:rsidR="00262BF1" w:rsidRPr="003310D4">
              <w:rPr>
                <w:rFonts w:eastAsia="Times New Roman" w:cs="Arial"/>
                <w:color w:val="000000"/>
                <w:lang w:eastAsia="pl-PL"/>
              </w:rPr>
              <w:t>aksymalna liczba mieszkańców gminy na końcu okresu prognozy - w 2046 r. z niepewnością 30%,</w:t>
            </w:r>
          </w:p>
        </w:tc>
        <w:tc>
          <w:tcPr>
            <w:tcW w:w="1418" w:type="dxa"/>
            <w:shd w:val="clear" w:color="auto" w:fill="auto"/>
            <w:vAlign w:val="center"/>
            <w:hideMark/>
          </w:tcPr>
          <w:p w:rsidR="00262BF1" w:rsidRPr="003310D4" w:rsidRDefault="00036406"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P</w:t>
            </w:r>
            <w:r w:rsidR="00262BF1" w:rsidRPr="003310D4">
              <w:rPr>
                <w:rFonts w:eastAsia="Times New Roman" w:cs="Arial"/>
                <w:color w:val="000000"/>
                <w:lang w:eastAsia="pl-PL"/>
              </w:rPr>
              <w:t xml:space="preserve">owierzchnia terenu </w:t>
            </w:r>
            <w:r w:rsidR="007C1D65" w:rsidRPr="003310D4">
              <w:rPr>
                <w:rFonts w:eastAsia="Times New Roman" w:cs="Arial"/>
                <w:color w:val="000000"/>
                <w:lang w:eastAsia="pl-PL"/>
              </w:rPr>
              <w:t>zabudowy produkcyjnej, magazynowej i składowej</w:t>
            </w:r>
            <w:r w:rsidR="001C5EAF" w:rsidRPr="003310D4">
              <w:rPr>
                <w:rFonts w:eastAsia="Times New Roman" w:cs="Arial"/>
                <w:color w:val="000000"/>
                <w:lang w:eastAsia="pl-PL"/>
              </w:rPr>
              <w:t xml:space="preserve"> </w:t>
            </w:r>
            <w:r w:rsidR="00262BF1" w:rsidRPr="003310D4">
              <w:rPr>
                <w:rFonts w:eastAsia="Times New Roman" w:cs="Arial"/>
                <w:color w:val="000000"/>
                <w:lang w:eastAsia="pl-PL"/>
              </w:rPr>
              <w:t xml:space="preserve">na 1 mieszkańca </w:t>
            </w:r>
            <w:r w:rsidRPr="003310D4">
              <w:rPr>
                <w:rFonts w:eastAsia="Times New Roman" w:cs="Arial"/>
                <w:color w:val="000000"/>
                <w:lang w:eastAsia="pl-PL"/>
              </w:rPr>
              <w:br/>
            </w:r>
            <w:r w:rsidR="00262BF1" w:rsidRPr="003310D4">
              <w:rPr>
                <w:rFonts w:eastAsia="Times New Roman" w:cs="Arial"/>
                <w:color w:val="000000"/>
                <w:lang w:eastAsia="pl-PL"/>
              </w:rPr>
              <w:t>[ m</w:t>
            </w:r>
            <w:r w:rsidR="00262BF1" w:rsidRPr="003310D4">
              <w:rPr>
                <w:rFonts w:eastAsia="Times New Roman" w:cs="Arial"/>
                <w:color w:val="000000"/>
                <w:vertAlign w:val="superscript"/>
                <w:lang w:eastAsia="pl-PL"/>
              </w:rPr>
              <w:t>2</w:t>
            </w:r>
            <w:r w:rsidR="00262BF1" w:rsidRPr="003310D4">
              <w:rPr>
                <w:rFonts w:eastAsia="Times New Roman" w:cs="Arial"/>
                <w:color w:val="000000"/>
                <w:lang w:eastAsia="pl-PL"/>
              </w:rPr>
              <w:t xml:space="preserve"> ]</w:t>
            </w:r>
          </w:p>
        </w:tc>
        <w:tc>
          <w:tcPr>
            <w:tcW w:w="2409" w:type="dxa"/>
            <w:shd w:val="clear" w:color="auto" w:fill="auto"/>
            <w:vAlign w:val="center"/>
            <w:hideMark/>
          </w:tcPr>
          <w:p w:rsidR="00262BF1" w:rsidRPr="003310D4" w:rsidRDefault="00036406"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Ł</w:t>
            </w:r>
            <w:r w:rsidR="00262BF1" w:rsidRPr="003310D4">
              <w:rPr>
                <w:rFonts w:eastAsia="Times New Roman" w:cs="Arial"/>
                <w:color w:val="000000"/>
                <w:lang w:eastAsia="pl-PL"/>
              </w:rPr>
              <w:t>ączna powierzchnia terenów [ m</w:t>
            </w:r>
            <w:r w:rsidR="00262BF1" w:rsidRPr="003310D4">
              <w:rPr>
                <w:rFonts w:eastAsia="Times New Roman" w:cs="Arial"/>
                <w:color w:val="000000"/>
                <w:vertAlign w:val="superscript"/>
                <w:lang w:eastAsia="pl-PL"/>
              </w:rPr>
              <w:t>2</w:t>
            </w:r>
            <w:r w:rsidR="00262BF1" w:rsidRPr="003310D4">
              <w:rPr>
                <w:rFonts w:eastAsia="Times New Roman" w:cs="Arial"/>
                <w:color w:val="000000"/>
                <w:lang w:eastAsia="pl-PL"/>
              </w:rPr>
              <w:t xml:space="preserve"> ]</w:t>
            </w:r>
          </w:p>
        </w:tc>
      </w:tr>
      <w:tr w:rsidR="00262BF1" w:rsidRPr="003310D4" w:rsidTr="00036406">
        <w:trPr>
          <w:trHeight w:val="20"/>
        </w:trPr>
        <w:tc>
          <w:tcPr>
            <w:tcW w:w="579" w:type="dxa"/>
            <w:shd w:val="clear" w:color="auto" w:fill="auto"/>
            <w:noWrap/>
            <w:vAlign w:val="center"/>
            <w:hideMark/>
          </w:tcPr>
          <w:p w:rsidR="00262BF1" w:rsidRPr="003310D4" w:rsidRDefault="00036406"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1.</w:t>
            </w:r>
          </w:p>
        </w:tc>
        <w:tc>
          <w:tcPr>
            <w:tcW w:w="4678" w:type="dxa"/>
            <w:shd w:val="clear" w:color="auto" w:fill="auto"/>
            <w:noWrap/>
            <w:vAlign w:val="center"/>
            <w:hideMark/>
          </w:tcPr>
          <w:p w:rsidR="00262BF1" w:rsidRPr="003310D4" w:rsidRDefault="00262BF1"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23397</w:t>
            </w:r>
          </w:p>
        </w:tc>
        <w:tc>
          <w:tcPr>
            <w:tcW w:w="1418" w:type="dxa"/>
            <w:shd w:val="clear" w:color="auto" w:fill="auto"/>
            <w:noWrap/>
            <w:vAlign w:val="center"/>
            <w:hideMark/>
          </w:tcPr>
          <w:p w:rsidR="00262BF1" w:rsidRPr="003310D4" w:rsidRDefault="00262BF1"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100</w:t>
            </w:r>
          </w:p>
        </w:tc>
        <w:tc>
          <w:tcPr>
            <w:tcW w:w="2409" w:type="dxa"/>
            <w:shd w:val="clear" w:color="auto" w:fill="auto"/>
            <w:noWrap/>
            <w:vAlign w:val="center"/>
            <w:hideMark/>
          </w:tcPr>
          <w:p w:rsidR="00262BF1" w:rsidRPr="003310D4" w:rsidRDefault="00262BF1" w:rsidP="00036406">
            <w:pPr>
              <w:spacing w:after="0" w:line="240" w:lineRule="auto"/>
              <w:jc w:val="center"/>
              <w:rPr>
                <w:rFonts w:eastAsia="Times New Roman" w:cs="Arial"/>
                <w:color w:val="000000"/>
                <w:lang w:eastAsia="pl-PL"/>
              </w:rPr>
            </w:pPr>
            <w:r w:rsidRPr="003310D4">
              <w:rPr>
                <w:rFonts w:eastAsia="Times New Roman" w:cs="Arial"/>
                <w:color w:val="000000"/>
                <w:lang w:eastAsia="pl-PL"/>
              </w:rPr>
              <w:t>2 339 700</w:t>
            </w:r>
          </w:p>
        </w:tc>
      </w:tr>
    </w:tbl>
    <w:p w:rsidR="00F1173E" w:rsidRPr="003310D4" w:rsidRDefault="001C5EAF" w:rsidP="001C5EAF">
      <w:pPr>
        <w:pStyle w:val="Legenda"/>
        <w:rPr>
          <w:rFonts w:asciiTheme="majorHAnsi" w:hAnsiTheme="majorHAnsi"/>
          <w:b w:val="0"/>
          <w:color w:val="0070C0"/>
        </w:rPr>
      </w:pPr>
      <w:bookmarkStart w:id="68" w:name="_Toc480452026"/>
      <w:r w:rsidRPr="003310D4">
        <w:t xml:space="preserve">Tabela </w:t>
      </w:r>
      <w:fldSimple w:instr=" SEQ Tabela \* ARABIC ">
        <w:r w:rsidR="00AA340F" w:rsidRPr="003310D4">
          <w:rPr>
            <w:noProof/>
          </w:rPr>
          <w:t>21</w:t>
        </w:r>
      </w:fldSimple>
      <w:r w:rsidRPr="003310D4">
        <w:t xml:space="preserve"> Szacunkowa powierzchnia terenów zabudowy produkcyjnej, magazynowej i składowej potrzebna do obsługi mieszkańców w roku 2046</w:t>
      </w:r>
      <w:bookmarkEnd w:id="68"/>
    </w:p>
    <w:p w:rsidR="00D7281E" w:rsidRPr="003310D4" w:rsidRDefault="00D7281E" w:rsidP="00465DD9">
      <w:pPr>
        <w:pStyle w:val="Nagwek2"/>
        <w:ind w:firstLine="284"/>
      </w:pPr>
      <w:bookmarkStart w:id="69" w:name="_Toc525035941"/>
      <w:r w:rsidRPr="003310D4">
        <w:t>6.6. Tereny infrastruktury technicznej</w:t>
      </w:r>
      <w:bookmarkEnd w:id="69"/>
    </w:p>
    <w:p w:rsidR="00D7281E" w:rsidRDefault="00D7281E" w:rsidP="00D7281E">
      <w:pPr>
        <w:jc w:val="both"/>
      </w:pPr>
      <w:r w:rsidRPr="003310D4">
        <w:t>Stwierdzono, że wielkość i lokalizacja terenów infrastruktury technicznej jest bezpośrednio zależna od wielkości i lokalizacji innych inwestycyjnych terenów gminy. Dla potrzeb bilansu stwierdzono, że nie ma możliwości wskaźnikowego określenia zapotrzebowania na te tereny na obszarze gminy. Stwierdzono także, że ze względu na to, że infrastruktura</w:t>
      </w:r>
      <w:r>
        <w:t xml:space="preserve"> techniczna służy do obsługi terenów zabudowy lub do realizacji ponadlokalnych celów publicznych</w:t>
      </w:r>
      <w:r w:rsidR="009D6131">
        <w:t>,</w:t>
      </w:r>
      <w:r>
        <w:t xml:space="preserve"> możliwe jest wyznaczenie takich nowych terenów w "Studium..." w uzasadnionych przypadkach.</w:t>
      </w:r>
    </w:p>
    <w:p w:rsidR="00BC3DC2" w:rsidRPr="004A6B35" w:rsidRDefault="00BC3DC2" w:rsidP="00465DD9">
      <w:pPr>
        <w:pStyle w:val="Nagwek2"/>
        <w:ind w:firstLine="284"/>
        <w:rPr>
          <w:rFonts w:eastAsia="Times New Roman"/>
          <w:lang w:eastAsia="pl-PL"/>
        </w:rPr>
      </w:pPr>
      <w:bookmarkStart w:id="70" w:name="_Toc525035942"/>
      <w:r w:rsidRPr="004A6B35">
        <w:t xml:space="preserve">6.7. </w:t>
      </w:r>
      <w:r w:rsidRPr="004A6B35">
        <w:rPr>
          <w:rFonts w:eastAsia="Times New Roman"/>
          <w:lang w:eastAsia="pl-PL"/>
        </w:rPr>
        <w:t>Tereny z zabudową służącą produkcji rolnej lub leśnej</w:t>
      </w:r>
      <w:bookmarkEnd w:id="70"/>
    </w:p>
    <w:p w:rsidR="00BC3DC2" w:rsidRPr="00BC3DC2" w:rsidRDefault="00BC3DC2" w:rsidP="00BC3DC2">
      <w:pPr>
        <w:jc w:val="both"/>
      </w:pPr>
      <w:r w:rsidRPr="00BC3DC2">
        <w:t xml:space="preserve">Stwierdzono, że </w:t>
      </w:r>
      <w:r>
        <w:t xml:space="preserve">większość zabudowy, służącej produkcji rolnej i leśnej, w tym zabudowy zagrodowej, może być realizowana na terenach zainwestowania wiejskiego, wyznaczonych w obowiązującym "Studium...". Na potrzeby bilansu przyjęto, że mogą wystąpić jednostkowe przypadki lokalizacji nowych terenów produkcji rolnej (w tym </w:t>
      </w:r>
      <w:r w:rsidR="009D6131">
        <w:t>rybackiej), w sytuacji rolników</w:t>
      </w:r>
      <w:r>
        <w:t xml:space="preserve"> posiadających znaczny areał gruntów.</w:t>
      </w:r>
    </w:p>
    <w:p w:rsidR="00F1173E" w:rsidRPr="004A6B35" w:rsidRDefault="00F1173E" w:rsidP="00F1173E">
      <w:pPr>
        <w:pStyle w:val="Nagwek1"/>
        <w:ind w:left="360"/>
        <w:rPr>
          <w:rFonts w:eastAsiaTheme="minorHAnsi"/>
        </w:rPr>
      </w:pPr>
      <w:bookmarkStart w:id="71" w:name="_Toc525035943"/>
      <w:r w:rsidRPr="004A6B35">
        <w:t>7.</w:t>
      </w:r>
      <w:r w:rsidRPr="004A6B35">
        <w:tab/>
        <w:t>Porównanie maksymalnego w skali gminy zapotrzebowania na nową zabudowę oraz powierzchni użytkowej zabudowy,</w:t>
      </w:r>
      <w:r w:rsidRPr="004A6B35">
        <w:rPr>
          <w:rFonts w:eastAsiaTheme="minorHAnsi"/>
        </w:rPr>
        <w:t xml:space="preserve"> w podziale na funkcje zabudowy, zgodnie z obowiązującym "Studium..."</w:t>
      </w:r>
      <w:bookmarkEnd w:id="71"/>
    </w:p>
    <w:p w:rsidR="004D4045" w:rsidRPr="004A6B35" w:rsidRDefault="00797756" w:rsidP="005F7286">
      <w:pPr>
        <w:pStyle w:val="Nagwek2"/>
        <w:ind w:firstLine="284"/>
      </w:pPr>
      <w:bookmarkStart w:id="72" w:name="_Toc525035944"/>
      <w:r w:rsidRPr="004A6B35">
        <w:t>7.1. Zestawienie możliwych powierzchni zabudowy, zgodnie ze "Studium..." oraz prognozowanego zapotrzebowania na nową zabudowę</w:t>
      </w:r>
      <w:bookmarkEnd w:id="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338"/>
        <w:gridCol w:w="1560"/>
        <w:gridCol w:w="1275"/>
        <w:gridCol w:w="1560"/>
        <w:gridCol w:w="1417"/>
        <w:gridCol w:w="1062"/>
      </w:tblGrid>
      <w:tr w:rsidR="00797756" w:rsidRPr="00797756" w:rsidTr="00F05A07">
        <w:trPr>
          <w:trHeight w:val="20"/>
        </w:trPr>
        <w:tc>
          <w:tcPr>
            <w:tcW w:w="2338" w:type="dxa"/>
            <w:shd w:val="clear" w:color="auto" w:fill="auto"/>
            <w:vAlign w:val="center"/>
            <w:hideMark/>
          </w:tcPr>
          <w:p w:rsidR="00F1173E" w:rsidRPr="00797756" w:rsidRDefault="00F1173E" w:rsidP="009D6131">
            <w:pPr>
              <w:spacing w:after="0" w:line="240" w:lineRule="auto"/>
              <w:jc w:val="center"/>
              <w:rPr>
                <w:rFonts w:eastAsia="Times New Roman" w:cs="Arial"/>
                <w:b/>
                <w:color w:val="000000"/>
                <w:sz w:val="20"/>
                <w:szCs w:val="20"/>
                <w:lang w:eastAsia="pl-PL"/>
              </w:rPr>
            </w:pPr>
            <w:r w:rsidRPr="00797756">
              <w:rPr>
                <w:rFonts w:eastAsia="Times New Roman" w:cs="Arial"/>
                <w:b/>
                <w:color w:val="000000"/>
                <w:sz w:val="20"/>
                <w:szCs w:val="20"/>
                <w:lang w:eastAsia="pl-PL"/>
              </w:rPr>
              <w:t>Przeznaczenie terenu</w:t>
            </w:r>
          </w:p>
        </w:tc>
        <w:tc>
          <w:tcPr>
            <w:tcW w:w="1560" w:type="dxa"/>
            <w:shd w:val="clear" w:color="auto" w:fill="auto"/>
            <w:noWrap/>
            <w:vAlign w:val="center"/>
            <w:hideMark/>
          </w:tcPr>
          <w:p w:rsidR="00F1173E" w:rsidRPr="00797756" w:rsidRDefault="009D6131" w:rsidP="009D6131">
            <w:pPr>
              <w:spacing w:after="0" w:line="240" w:lineRule="auto"/>
              <w:jc w:val="center"/>
              <w:rPr>
                <w:rFonts w:eastAsia="Times New Roman" w:cs="Arial"/>
                <w:b/>
                <w:color w:val="000000"/>
                <w:sz w:val="20"/>
                <w:szCs w:val="20"/>
                <w:lang w:eastAsia="pl-PL"/>
              </w:rPr>
            </w:pPr>
            <w:r>
              <w:rPr>
                <w:rFonts w:eastAsia="Times New Roman" w:cstheme="minorHAnsi"/>
                <w:b/>
                <w:color w:val="000000"/>
                <w:sz w:val="20"/>
                <w:szCs w:val="20"/>
                <w:lang w:eastAsia="pl-PL"/>
              </w:rPr>
              <w:t>Ł</w:t>
            </w:r>
            <w:r w:rsidR="00F1173E" w:rsidRPr="00797756">
              <w:rPr>
                <w:rFonts w:eastAsia="Times New Roman" w:cstheme="minorHAnsi"/>
                <w:b/>
                <w:color w:val="000000"/>
                <w:sz w:val="20"/>
                <w:szCs w:val="20"/>
                <w:lang w:eastAsia="pl-PL"/>
              </w:rPr>
              <w:t xml:space="preserve">ączna możliwa powierzchnia zabudowy, zgodnie ze </w:t>
            </w:r>
            <w:r w:rsidR="00F1173E" w:rsidRPr="00797756">
              <w:rPr>
                <w:rFonts w:eastAsia="Times New Roman" w:cstheme="minorHAnsi"/>
                <w:b/>
                <w:color w:val="000000"/>
                <w:sz w:val="20"/>
                <w:szCs w:val="20"/>
                <w:lang w:eastAsia="pl-PL"/>
              </w:rPr>
              <w:lastRenderedPageBreak/>
              <w:t>"Studium..."</w:t>
            </w:r>
          </w:p>
        </w:tc>
        <w:tc>
          <w:tcPr>
            <w:tcW w:w="1275" w:type="dxa"/>
            <w:shd w:val="clear" w:color="auto" w:fill="auto"/>
            <w:noWrap/>
            <w:vAlign w:val="center"/>
            <w:hideMark/>
          </w:tcPr>
          <w:p w:rsidR="00F1173E" w:rsidRPr="00797756" w:rsidRDefault="00F1173E" w:rsidP="009D6131">
            <w:pPr>
              <w:spacing w:after="0" w:line="240" w:lineRule="auto"/>
              <w:jc w:val="center"/>
              <w:rPr>
                <w:rFonts w:eastAsia="Times New Roman" w:cs="Arial"/>
                <w:b/>
                <w:color w:val="000000"/>
                <w:sz w:val="20"/>
                <w:szCs w:val="20"/>
                <w:lang w:eastAsia="pl-PL"/>
              </w:rPr>
            </w:pPr>
            <w:r w:rsidRPr="00797756">
              <w:rPr>
                <w:rFonts w:eastAsia="Times New Roman" w:cs="Arial"/>
                <w:b/>
                <w:color w:val="000000"/>
                <w:sz w:val="20"/>
                <w:szCs w:val="20"/>
                <w:lang w:eastAsia="pl-PL"/>
              </w:rPr>
              <w:lastRenderedPageBreak/>
              <w:t>Zapotrzebowanie na nową</w:t>
            </w:r>
            <w:r w:rsidR="00F05A07">
              <w:rPr>
                <w:rFonts w:eastAsia="Times New Roman" w:cs="Arial"/>
                <w:b/>
                <w:color w:val="000000"/>
                <w:sz w:val="20"/>
                <w:szCs w:val="20"/>
                <w:lang w:eastAsia="pl-PL"/>
              </w:rPr>
              <w:t xml:space="preserve"> powierzchnię</w:t>
            </w:r>
            <w:r w:rsidRPr="00797756">
              <w:rPr>
                <w:rFonts w:eastAsia="Times New Roman" w:cs="Arial"/>
                <w:b/>
                <w:color w:val="000000"/>
                <w:sz w:val="20"/>
                <w:szCs w:val="20"/>
                <w:lang w:eastAsia="pl-PL"/>
              </w:rPr>
              <w:t xml:space="preserve"> zabudow</w:t>
            </w:r>
            <w:r w:rsidR="00F05A07">
              <w:rPr>
                <w:rFonts w:eastAsia="Times New Roman" w:cs="Arial"/>
                <w:b/>
                <w:color w:val="000000"/>
                <w:sz w:val="20"/>
                <w:szCs w:val="20"/>
                <w:lang w:eastAsia="pl-PL"/>
              </w:rPr>
              <w:t>y</w:t>
            </w:r>
          </w:p>
          <w:p w:rsidR="00F1173E" w:rsidRPr="00797756" w:rsidRDefault="00F1173E" w:rsidP="00F05A07">
            <w:pPr>
              <w:spacing w:after="0" w:line="240" w:lineRule="auto"/>
              <w:jc w:val="center"/>
              <w:rPr>
                <w:rFonts w:eastAsia="Times New Roman" w:cs="Arial"/>
                <w:b/>
                <w:color w:val="000000"/>
                <w:sz w:val="20"/>
                <w:szCs w:val="20"/>
                <w:lang w:eastAsia="pl-PL"/>
              </w:rPr>
            </w:pPr>
            <w:r w:rsidRPr="00797756">
              <w:rPr>
                <w:rFonts w:eastAsia="Times New Roman" w:cs="Arial"/>
                <w:b/>
                <w:color w:val="000000"/>
                <w:sz w:val="20"/>
                <w:szCs w:val="20"/>
                <w:lang w:eastAsia="pl-PL"/>
              </w:rPr>
              <w:lastRenderedPageBreak/>
              <w:t>mieszkaniow</w:t>
            </w:r>
            <w:r w:rsidR="00F05A07">
              <w:rPr>
                <w:rFonts w:eastAsia="Times New Roman" w:cs="Arial"/>
                <w:b/>
                <w:color w:val="000000"/>
                <w:sz w:val="20"/>
                <w:szCs w:val="20"/>
                <w:lang w:eastAsia="pl-PL"/>
              </w:rPr>
              <w:t>ej</w:t>
            </w:r>
          </w:p>
        </w:tc>
        <w:tc>
          <w:tcPr>
            <w:tcW w:w="1560" w:type="dxa"/>
            <w:shd w:val="clear" w:color="auto" w:fill="auto"/>
            <w:noWrap/>
            <w:vAlign w:val="center"/>
            <w:hideMark/>
          </w:tcPr>
          <w:p w:rsidR="00F1173E" w:rsidRPr="00797756" w:rsidRDefault="00F1173E" w:rsidP="009D6131">
            <w:pPr>
              <w:spacing w:after="0" w:line="240" w:lineRule="auto"/>
              <w:jc w:val="center"/>
              <w:rPr>
                <w:rFonts w:eastAsia="Times New Roman" w:cs="Arial"/>
                <w:b/>
                <w:color w:val="000000"/>
                <w:sz w:val="20"/>
                <w:szCs w:val="20"/>
                <w:lang w:eastAsia="pl-PL"/>
              </w:rPr>
            </w:pPr>
            <w:r w:rsidRPr="00797756">
              <w:rPr>
                <w:rFonts w:eastAsia="Times New Roman" w:cs="Arial"/>
                <w:b/>
                <w:color w:val="000000"/>
                <w:sz w:val="20"/>
                <w:szCs w:val="20"/>
                <w:lang w:eastAsia="pl-PL"/>
              </w:rPr>
              <w:lastRenderedPageBreak/>
              <w:t xml:space="preserve">Zapotrzebowanie na tereny sportowe i zieleni </w:t>
            </w:r>
            <w:r w:rsidRPr="00797756">
              <w:rPr>
                <w:rFonts w:eastAsia="Times New Roman" w:cs="Arial"/>
                <w:b/>
                <w:color w:val="000000"/>
                <w:sz w:val="20"/>
                <w:szCs w:val="20"/>
                <w:lang w:eastAsia="pl-PL"/>
              </w:rPr>
              <w:lastRenderedPageBreak/>
              <w:t>urządzonej</w:t>
            </w:r>
          </w:p>
        </w:tc>
        <w:tc>
          <w:tcPr>
            <w:tcW w:w="1417" w:type="dxa"/>
            <w:shd w:val="clear" w:color="auto" w:fill="auto"/>
            <w:noWrap/>
            <w:vAlign w:val="center"/>
            <w:hideMark/>
          </w:tcPr>
          <w:p w:rsidR="00F1173E" w:rsidRPr="00797756" w:rsidRDefault="00F1173E" w:rsidP="009D6131">
            <w:pPr>
              <w:spacing w:after="0" w:line="240" w:lineRule="auto"/>
              <w:jc w:val="center"/>
              <w:rPr>
                <w:rFonts w:eastAsia="Times New Roman" w:cs="Arial"/>
                <w:b/>
                <w:color w:val="000000"/>
                <w:sz w:val="20"/>
                <w:szCs w:val="20"/>
                <w:lang w:eastAsia="pl-PL"/>
              </w:rPr>
            </w:pPr>
            <w:r w:rsidRPr="00797756">
              <w:rPr>
                <w:rFonts w:eastAsia="Times New Roman" w:cs="Arial"/>
                <w:b/>
                <w:color w:val="000000"/>
                <w:sz w:val="20"/>
                <w:szCs w:val="20"/>
                <w:lang w:eastAsia="pl-PL"/>
              </w:rPr>
              <w:lastRenderedPageBreak/>
              <w:t>Łączne zapotrzebowanie, w ramach terenów</w:t>
            </w:r>
          </w:p>
        </w:tc>
        <w:tc>
          <w:tcPr>
            <w:tcW w:w="1062" w:type="dxa"/>
            <w:shd w:val="clear" w:color="auto" w:fill="auto"/>
            <w:noWrap/>
            <w:vAlign w:val="center"/>
            <w:hideMark/>
          </w:tcPr>
          <w:p w:rsidR="00F1173E" w:rsidRPr="00797756" w:rsidRDefault="00F1173E" w:rsidP="009D6131">
            <w:pPr>
              <w:spacing w:after="0" w:line="240" w:lineRule="auto"/>
              <w:jc w:val="center"/>
              <w:rPr>
                <w:rFonts w:eastAsia="Times New Roman" w:cs="Arial"/>
                <w:b/>
                <w:color w:val="000000"/>
                <w:sz w:val="20"/>
                <w:szCs w:val="20"/>
                <w:lang w:eastAsia="pl-PL"/>
              </w:rPr>
            </w:pPr>
            <w:r w:rsidRPr="00797756">
              <w:rPr>
                <w:rFonts w:eastAsia="Times New Roman" w:cs="Arial"/>
                <w:b/>
                <w:color w:val="000000"/>
                <w:sz w:val="20"/>
                <w:szCs w:val="20"/>
                <w:lang w:eastAsia="pl-PL"/>
              </w:rPr>
              <w:t xml:space="preserve">Różnica </w:t>
            </w:r>
            <w:r w:rsidR="00797756" w:rsidRPr="00797756">
              <w:rPr>
                <w:rFonts w:eastAsia="Times New Roman" w:cs="Arial"/>
                <w:b/>
                <w:color w:val="000000"/>
                <w:sz w:val="20"/>
                <w:szCs w:val="20"/>
                <w:lang w:eastAsia="pl-PL"/>
              </w:rPr>
              <w:t>powierzchni terenów</w:t>
            </w:r>
          </w:p>
        </w:tc>
      </w:tr>
      <w:tr w:rsidR="00797756" w:rsidRPr="00797756" w:rsidTr="00F05A07">
        <w:trPr>
          <w:trHeight w:val="20"/>
        </w:trPr>
        <w:tc>
          <w:tcPr>
            <w:tcW w:w="2338" w:type="dxa"/>
            <w:shd w:val="clear" w:color="auto" w:fill="auto"/>
            <w:vAlign w:val="center"/>
            <w:hideMark/>
          </w:tcPr>
          <w:p w:rsidR="004D4045" w:rsidRPr="004D4045" w:rsidRDefault="009D6131" w:rsidP="009D6131">
            <w:pPr>
              <w:spacing w:after="0" w:line="240" w:lineRule="auto"/>
              <w:jc w:val="center"/>
              <w:rPr>
                <w:rFonts w:eastAsia="Times New Roman" w:cs="Arial"/>
                <w:color w:val="000000"/>
                <w:sz w:val="20"/>
                <w:szCs w:val="20"/>
                <w:lang w:eastAsia="pl-PL"/>
              </w:rPr>
            </w:pPr>
            <w:r>
              <w:rPr>
                <w:rFonts w:eastAsia="Times New Roman" w:cs="Arial"/>
                <w:color w:val="000000"/>
                <w:sz w:val="20"/>
                <w:szCs w:val="20"/>
                <w:lang w:eastAsia="pl-PL"/>
              </w:rPr>
              <w:lastRenderedPageBreak/>
              <w:t>T</w:t>
            </w:r>
            <w:r w:rsidR="004D4045" w:rsidRPr="004D4045">
              <w:rPr>
                <w:rFonts w:eastAsia="Times New Roman" w:cs="Arial"/>
                <w:color w:val="000000"/>
                <w:sz w:val="20"/>
                <w:szCs w:val="20"/>
                <w:lang w:eastAsia="pl-PL"/>
              </w:rPr>
              <w:t>ereny zabudowy mieszkaniowej i mieszkaniowo-usługowej</w:t>
            </w:r>
          </w:p>
        </w:tc>
        <w:tc>
          <w:tcPr>
            <w:tcW w:w="1560" w:type="dxa"/>
            <w:shd w:val="clear" w:color="auto" w:fill="auto"/>
            <w:noWrap/>
            <w:vAlign w:val="center"/>
            <w:hideMark/>
          </w:tcPr>
          <w:p w:rsidR="004D4045" w:rsidRPr="004D4045" w:rsidRDefault="004D4045" w:rsidP="009D6131">
            <w:pPr>
              <w:spacing w:after="0" w:line="240" w:lineRule="auto"/>
              <w:jc w:val="center"/>
              <w:rPr>
                <w:rFonts w:eastAsia="Times New Roman" w:cs="Arial"/>
                <w:color w:val="000000"/>
                <w:sz w:val="20"/>
                <w:szCs w:val="20"/>
                <w:lang w:eastAsia="pl-PL"/>
              </w:rPr>
            </w:pPr>
            <w:r w:rsidRPr="004D4045">
              <w:rPr>
                <w:rFonts w:eastAsia="Times New Roman" w:cs="Arial"/>
                <w:color w:val="000000"/>
                <w:sz w:val="20"/>
                <w:szCs w:val="20"/>
                <w:lang w:eastAsia="pl-PL"/>
              </w:rPr>
              <w:t>5 046 570</w:t>
            </w:r>
          </w:p>
        </w:tc>
        <w:tc>
          <w:tcPr>
            <w:tcW w:w="1275" w:type="dxa"/>
            <w:shd w:val="clear" w:color="auto" w:fill="auto"/>
            <w:noWrap/>
            <w:vAlign w:val="center"/>
            <w:hideMark/>
          </w:tcPr>
          <w:p w:rsidR="004D4045" w:rsidRPr="004D4045" w:rsidRDefault="004D4045" w:rsidP="009D6131">
            <w:pPr>
              <w:spacing w:after="0" w:line="240" w:lineRule="auto"/>
              <w:jc w:val="center"/>
              <w:rPr>
                <w:rFonts w:eastAsia="Times New Roman" w:cs="Arial"/>
                <w:color w:val="000000"/>
                <w:sz w:val="20"/>
                <w:szCs w:val="20"/>
                <w:lang w:eastAsia="pl-PL"/>
              </w:rPr>
            </w:pPr>
            <w:r w:rsidRPr="004D4045">
              <w:rPr>
                <w:rFonts w:eastAsia="Times New Roman" w:cs="Arial"/>
                <w:color w:val="000000"/>
                <w:sz w:val="20"/>
                <w:szCs w:val="20"/>
                <w:lang w:eastAsia="pl-PL"/>
              </w:rPr>
              <w:t>935 880</w:t>
            </w:r>
          </w:p>
        </w:tc>
        <w:tc>
          <w:tcPr>
            <w:tcW w:w="1560" w:type="dxa"/>
            <w:shd w:val="clear" w:color="auto" w:fill="auto"/>
            <w:noWrap/>
            <w:vAlign w:val="center"/>
            <w:hideMark/>
          </w:tcPr>
          <w:p w:rsidR="004D4045" w:rsidRPr="004D4045" w:rsidRDefault="00B34581" w:rsidP="009D6131">
            <w:pPr>
              <w:spacing w:after="0" w:line="240" w:lineRule="auto"/>
              <w:jc w:val="center"/>
              <w:rPr>
                <w:rFonts w:eastAsia="Times New Roman" w:cs="Arial"/>
                <w:color w:val="000000"/>
                <w:sz w:val="20"/>
                <w:szCs w:val="20"/>
                <w:lang w:eastAsia="pl-PL"/>
              </w:rPr>
            </w:pPr>
            <w:r>
              <w:rPr>
                <w:rFonts w:eastAsia="Times New Roman" w:cs="Arial"/>
                <w:color w:val="000000"/>
                <w:sz w:val="20"/>
                <w:szCs w:val="20"/>
                <w:lang w:eastAsia="pl-PL"/>
              </w:rPr>
              <w:t>292 463</w:t>
            </w:r>
          </w:p>
        </w:tc>
        <w:tc>
          <w:tcPr>
            <w:tcW w:w="1417" w:type="dxa"/>
            <w:shd w:val="clear" w:color="auto" w:fill="auto"/>
            <w:noWrap/>
            <w:vAlign w:val="center"/>
            <w:hideMark/>
          </w:tcPr>
          <w:p w:rsidR="004D4045" w:rsidRPr="004D4045" w:rsidRDefault="004D4045" w:rsidP="009D6131">
            <w:pPr>
              <w:spacing w:after="0" w:line="240" w:lineRule="auto"/>
              <w:jc w:val="center"/>
              <w:rPr>
                <w:rFonts w:eastAsia="Times New Roman" w:cs="Arial"/>
                <w:color w:val="000000"/>
                <w:sz w:val="20"/>
                <w:szCs w:val="20"/>
                <w:lang w:eastAsia="pl-PL"/>
              </w:rPr>
            </w:pPr>
            <w:r w:rsidRPr="004D4045">
              <w:rPr>
                <w:rFonts w:eastAsia="Times New Roman" w:cs="Arial"/>
                <w:color w:val="000000"/>
                <w:sz w:val="20"/>
                <w:szCs w:val="20"/>
                <w:lang w:eastAsia="pl-PL"/>
              </w:rPr>
              <w:t>1 520 805</w:t>
            </w:r>
          </w:p>
        </w:tc>
        <w:tc>
          <w:tcPr>
            <w:tcW w:w="1062" w:type="dxa"/>
            <w:shd w:val="clear" w:color="auto" w:fill="auto"/>
            <w:noWrap/>
            <w:vAlign w:val="center"/>
            <w:hideMark/>
          </w:tcPr>
          <w:p w:rsidR="004D4045" w:rsidRPr="004D4045" w:rsidRDefault="004D4045" w:rsidP="009D6131">
            <w:pPr>
              <w:spacing w:after="0" w:line="240" w:lineRule="auto"/>
              <w:jc w:val="center"/>
              <w:rPr>
                <w:rFonts w:eastAsia="Times New Roman" w:cs="Arial"/>
                <w:color w:val="000000"/>
                <w:sz w:val="20"/>
                <w:szCs w:val="20"/>
                <w:lang w:eastAsia="pl-PL"/>
              </w:rPr>
            </w:pPr>
            <w:r w:rsidRPr="004D4045">
              <w:rPr>
                <w:rFonts w:eastAsia="Times New Roman" w:cs="Arial"/>
                <w:color w:val="000000"/>
                <w:sz w:val="20"/>
                <w:szCs w:val="20"/>
                <w:lang w:eastAsia="pl-PL"/>
              </w:rPr>
              <w:t>3 525 765</w:t>
            </w:r>
          </w:p>
        </w:tc>
      </w:tr>
      <w:tr w:rsidR="001A187F" w:rsidRPr="003310D4" w:rsidTr="00EC5B31">
        <w:trPr>
          <w:trHeight w:val="20"/>
        </w:trPr>
        <w:tc>
          <w:tcPr>
            <w:tcW w:w="2338" w:type="dxa"/>
            <w:shd w:val="clear" w:color="auto" w:fill="auto"/>
            <w:vAlign w:val="center"/>
            <w:hideMark/>
          </w:tcPr>
          <w:p w:rsidR="001A187F" w:rsidRPr="003310D4" w:rsidRDefault="001A187F" w:rsidP="009D6131">
            <w:pPr>
              <w:spacing w:after="0" w:line="240" w:lineRule="auto"/>
              <w:jc w:val="center"/>
              <w:rPr>
                <w:rFonts w:eastAsia="Times New Roman" w:cs="Arial"/>
                <w:color w:val="000000"/>
                <w:sz w:val="20"/>
                <w:szCs w:val="20"/>
                <w:lang w:eastAsia="pl-PL"/>
              </w:rPr>
            </w:pPr>
            <w:r w:rsidRPr="003310D4">
              <w:rPr>
                <w:rFonts w:eastAsia="Times New Roman" w:cs="Arial"/>
                <w:color w:val="000000"/>
                <w:sz w:val="20"/>
                <w:szCs w:val="20"/>
                <w:lang w:eastAsia="pl-PL"/>
              </w:rPr>
              <w:t>Tereny zabudowy usługowej, w tym</w:t>
            </w:r>
            <w:r>
              <w:rPr>
                <w:rFonts w:eastAsia="Times New Roman" w:cs="Arial"/>
                <w:color w:val="000000"/>
                <w:sz w:val="20"/>
                <w:szCs w:val="20"/>
                <w:lang w:eastAsia="pl-PL"/>
              </w:rPr>
              <w:t xml:space="preserve"> tereny usług publicznych,</w:t>
            </w:r>
            <w:r w:rsidRPr="003310D4">
              <w:rPr>
                <w:rFonts w:eastAsia="Times New Roman" w:cs="Arial"/>
                <w:color w:val="000000"/>
                <w:sz w:val="20"/>
                <w:szCs w:val="20"/>
                <w:lang w:eastAsia="pl-PL"/>
              </w:rPr>
              <w:t xml:space="preserve"> obsługi komunikacji samochodowej</w:t>
            </w:r>
            <w:r>
              <w:rPr>
                <w:rFonts w:eastAsia="Times New Roman" w:cs="Arial"/>
                <w:color w:val="000000"/>
                <w:sz w:val="20"/>
                <w:szCs w:val="20"/>
                <w:lang w:eastAsia="pl-PL"/>
              </w:rPr>
              <w:t>, zielni urządzonej i rekreacji</w:t>
            </w:r>
          </w:p>
        </w:tc>
        <w:tc>
          <w:tcPr>
            <w:tcW w:w="1560" w:type="dxa"/>
            <w:shd w:val="clear" w:color="auto" w:fill="auto"/>
            <w:noWrap/>
            <w:vAlign w:val="center"/>
            <w:hideMark/>
          </w:tcPr>
          <w:p w:rsidR="001A187F" w:rsidRPr="00F717F1" w:rsidRDefault="001A187F" w:rsidP="00DC6768">
            <w:pPr>
              <w:spacing w:after="0" w:line="240" w:lineRule="auto"/>
              <w:jc w:val="center"/>
              <w:rPr>
                <w:rFonts w:eastAsia="Times New Roman" w:cs="Arial"/>
                <w:strike/>
                <w:color w:val="000000"/>
                <w:sz w:val="20"/>
                <w:szCs w:val="20"/>
                <w:lang w:eastAsia="pl-PL"/>
              </w:rPr>
            </w:pPr>
            <w:r w:rsidRPr="00CD5D63">
              <w:rPr>
                <w:rFonts w:eastAsia="Times New Roman" w:cs="Arial"/>
                <w:strike/>
                <w:color w:val="000000"/>
                <w:sz w:val="20"/>
                <w:szCs w:val="20"/>
                <w:lang w:eastAsia="pl-PL"/>
              </w:rPr>
              <w:t>817 695</w:t>
            </w:r>
            <w:r>
              <w:rPr>
                <w:rFonts w:eastAsia="Times New Roman" w:cs="Arial"/>
                <w:color w:val="000000"/>
                <w:sz w:val="20"/>
                <w:szCs w:val="20"/>
                <w:lang w:eastAsia="pl-PL"/>
              </w:rPr>
              <w:t xml:space="preserve"> </w:t>
            </w:r>
            <w:r w:rsidRPr="00E67713">
              <w:rPr>
                <w:rFonts w:eastAsia="Times New Roman" w:cs="Arial"/>
                <w:b/>
                <w:strike/>
                <w:color w:val="4F81BD" w:themeColor="accent1"/>
                <w:sz w:val="20"/>
                <w:lang w:eastAsia="pl-PL"/>
              </w:rPr>
              <w:t>Uchylony 1 322 352</w:t>
            </w:r>
          </w:p>
          <w:p w:rsidR="001A187F" w:rsidRDefault="001A187F" w:rsidP="00DC6768">
            <w:pPr>
              <w:spacing w:after="0" w:line="240" w:lineRule="auto"/>
              <w:jc w:val="center"/>
              <w:rPr>
                <w:b/>
                <w:color w:val="C00000"/>
                <w:sz w:val="18"/>
                <w:szCs w:val="18"/>
              </w:rPr>
            </w:pPr>
            <w:r w:rsidRPr="00A27BD9">
              <w:rPr>
                <w:b/>
                <w:color w:val="C00000"/>
                <w:sz w:val="18"/>
                <w:szCs w:val="18"/>
              </w:rPr>
              <w:t>Uchylony</w:t>
            </w:r>
            <w:r>
              <w:rPr>
                <w:b/>
                <w:color w:val="C00000"/>
                <w:sz w:val="18"/>
                <w:szCs w:val="18"/>
              </w:rPr>
              <w:t xml:space="preserve"> </w:t>
            </w:r>
          </w:p>
          <w:p w:rsidR="001A187F" w:rsidRPr="00F717F1" w:rsidRDefault="001A187F" w:rsidP="00DC6768">
            <w:pPr>
              <w:spacing w:after="0" w:line="240" w:lineRule="auto"/>
              <w:jc w:val="center"/>
              <w:rPr>
                <w:b/>
                <w:color w:val="C00000"/>
                <w:sz w:val="18"/>
                <w:szCs w:val="18"/>
              </w:rPr>
            </w:pPr>
            <w:r>
              <w:rPr>
                <w:b/>
                <w:color w:val="C00000"/>
                <w:sz w:val="18"/>
                <w:szCs w:val="18"/>
              </w:rPr>
              <w:t>1 337 877</w:t>
            </w:r>
          </w:p>
        </w:tc>
        <w:tc>
          <w:tcPr>
            <w:tcW w:w="1275" w:type="dxa"/>
            <w:shd w:val="clear" w:color="auto" w:fill="auto"/>
            <w:noWrap/>
            <w:vAlign w:val="center"/>
            <w:hideMark/>
          </w:tcPr>
          <w:p w:rsidR="001A187F" w:rsidRPr="00AA253F" w:rsidRDefault="001A187F" w:rsidP="00DC6768">
            <w:pPr>
              <w:spacing w:after="0"/>
              <w:jc w:val="center"/>
              <w:rPr>
                <w:rFonts w:ascii="Calibri" w:hAnsi="Calibri" w:cs="Arial"/>
                <w:color w:val="000000"/>
                <w:sz w:val="20"/>
                <w:szCs w:val="20"/>
              </w:rPr>
            </w:pPr>
            <w:r w:rsidRPr="00A52337">
              <w:rPr>
                <w:rFonts w:eastAsia="Times New Roman" w:cs="Arial"/>
                <w:strike/>
                <w:color w:val="000000"/>
                <w:sz w:val="20"/>
                <w:szCs w:val="20"/>
                <w:lang w:eastAsia="pl-PL"/>
              </w:rPr>
              <w:t>701 910</w:t>
            </w:r>
            <w:r>
              <w:rPr>
                <w:rFonts w:eastAsia="Times New Roman" w:cs="Arial"/>
                <w:color w:val="000000"/>
                <w:sz w:val="20"/>
                <w:szCs w:val="20"/>
                <w:lang w:eastAsia="pl-PL"/>
              </w:rPr>
              <w:t xml:space="preserve"> </w:t>
            </w:r>
            <w:r w:rsidRPr="00CD5D63">
              <w:rPr>
                <w:rFonts w:eastAsia="Times New Roman" w:cs="Arial"/>
                <w:b/>
                <w:color w:val="4F81BD" w:themeColor="accent1"/>
                <w:sz w:val="20"/>
                <w:lang w:eastAsia="pl-PL"/>
              </w:rPr>
              <w:t>Uchylony</w:t>
            </w:r>
            <w:r w:rsidRPr="00A52337">
              <w:rPr>
                <w:rFonts w:eastAsia="Times New Roman" w:cs="Arial"/>
                <w:b/>
                <w:color w:val="4F81BD" w:themeColor="accent1"/>
                <w:sz w:val="20"/>
                <w:lang w:eastAsia="pl-PL"/>
              </w:rPr>
              <w:t xml:space="preserve"> 1 216 644</w:t>
            </w:r>
          </w:p>
        </w:tc>
        <w:tc>
          <w:tcPr>
            <w:tcW w:w="1560" w:type="dxa"/>
            <w:shd w:val="clear" w:color="auto" w:fill="auto"/>
            <w:noWrap/>
            <w:vAlign w:val="center"/>
            <w:hideMark/>
          </w:tcPr>
          <w:p w:rsidR="001A187F" w:rsidRPr="003310D4" w:rsidRDefault="001A187F" w:rsidP="00DC6768">
            <w:pPr>
              <w:spacing w:after="0" w:line="240" w:lineRule="auto"/>
              <w:jc w:val="center"/>
              <w:rPr>
                <w:rFonts w:eastAsia="Times New Roman" w:cs="Arial"/>
                <w:color w:val="000000"/>
                <w:sz w:val="20"/>
                <w:szCs w:val="20"/>
                <w:lang w:eastAsia="pl-PL"/>
              </w:rPr>
            </w:pPr>
            <w:r>
              <w:rPr>
                <w:rFonts w:eastAsia="Times New Roman" w:cs="Arial"/>
                <w:color w:val="000000"/>
                <w:sz w:val="20"/>
                <w:szCs w:val="20"/>
                <w:lang w:eastAsia="pl-PL"/>
              </w:rPr>
              <w:t>292 463</w:t>
            </w:r>
          </w:p>
        </w:tc>
        <w:tc>
          <w:tcPr>
            <w:tcW w:w="1417" w:type="dxa"/>
            <w:shd w:val="clear" w:color="auto" w:fill="auto"/>
            <w:noWrap/>
            <w:vAlign w:val="center"/>
            <w:hideMark/>
          </w:tcPr>
          <w:p w:rsidR="001A187F" w:rsidRPr="003310D4" w:rsidRDefault="001A187F" w:rsidP="00DC6768">
            <w:pPr>
              <w:spacing w:after="0" w:line="240" w:lineRule="auto"/>
              <w:jc w:val="center"/>
              <w:rPr>
                <w:rFonts w:eastAsia="Times New Roman" w:cs="Arial"/>
                <w:color w:val="000000"/>
                <w:sz w:val="20"/>
                <w:szCs w:val="20"/>
                <w:lang w:eastAsia="pl-PL"/>
              </w:rPr>
            </w:pPr>
            <w:r w:rsidRPr="00EA045A">
              <w:rPr>
                <w:rFonts w:eastAsia="Times New Roman" w:cs="Arial"/>
                <w:strike/>
                <w:color w:val="000000"/>
                <w:sz w:val="20"/>
                <w:szCs w:val="20"/>
                <w:lang w:eastAsia="pl-PL"/>
              </w:rPr>
              <w:t>994 373</w:t>
            </w:r>
            <w:r>
              <w:rPr>
                <w:rFonts w:eastAsia="Times New Roman" w:cs="Arial"/>
                <w:color w:val="000000"/>
                <w:sz w:val="20"/>
                <w:szCs w:val="20"/>
                <w:lang w:eastAsia="pl-PL"/>
              </w:rPr>
              <w:t xml:space="preserve"> </w:t>
            </w:r>
            <w:r w:rsidRPr="00CD5D63">
              <w:rPr>
                <w:rFonts w:eastAsia="Times New Roman" w:cs="Arial"/>
                <w:b/>
                <w:color w:val="4F81BD" w:themeColor="accent1"/>
                <w:sz w:val="20"/>
                <w:lang w:eastAsia="pl-PL"/>
              </w:rPr>
              <w:t>Uchylony</w:t>
            </w:r>
            <w:r>
              <w:rPr>
                <w:rFonts w:eastAsia="Times New Roman" w:cs="Arial"/>
                <w:color w:val="000000"/>
                <w:sz w:val="20"/>
                <w:szCs w:val="20"/>
                <w:lang w:eastAsia="pl-PL"/>
              </w:rPr>
              <w:t xml:space="preserve"> </w:t>
            </w:r>
            <w:r w:rsidRPr="00EA045A">
              <w:rPr>
                <w:rFonts w:eastAsia="Times New Roman" w:cs="Arial"/>
                <w:b/>
                <w:color w:val="4F81BD" w:themeColor="accent1"/>
                <w:sz w:val="20"/>
                <w:lang w:eastAsia="pl-PL"/>
              </w:rPr>
              <w:t>1 509 107</w:t>
            </w:r>
          </w:p>
        </w:tc>
        <w:tc>
          <w:tcPr>
            <w:tcW w:w="1062" w:type="dxa"/>
            <w:shd w:val="clear" w:color="auto" w:fill="FF0000"/>
            <w:noWrap/>
            <w:vAlign w:val="center"/>
            <w:hideMark/>
          </w:tcPr>
          <w:p w:rsidR="001A187F" w:rsidRPr="00E67713" w:rsidRDefault="001A187F" w:rsidP="00DC6768">
            <w:pPr>
              <w:spacing w:after="0" w:line="240" w:lineRule="auto"/>
              <w:jc w:val="center"/>
              <w:rPr>
                <w:rFonts w:eastAsia="Times New Roman" w:cs="Arial"/>
                <w:strike/>
                <w:sz w:val="18"/>
                <w:lang w:eastAsia="pl-PL"/>
              </w:rPr>
            </w:pPr>
            <w:r w:rsidRPr="00E67713">
              <w:rPr>
                <w:rFonts w:eastAsia="Times New Roman" w:cs="Arial"/>
                <w:strike/>
                <w:sz w:val="18"/>
                <w:lang w:eastAsia="pl-PL"/>
              </w:rPr>
              <w:t>-176 678</w:t>
            </w:r>
          </w:p>
          <w:p w:rsidR="001A187F" w:rsidRPr="005157CE" w:rsidRDefault="001A187F" w:rsidP="00DC6768">
            <w:pPr>
              <w:spacing w:after="0" w:line="240" w:lineRule="auto"/>
              <w:jc w:val="center"/>
              <w:rPr>
                <w:rFonts w:eastAsia="Times New Roman" w:cs="Arial"/>
                <w:b/>
                <w:strike/>
                <w:color w:val="4F81BD" w:themeColor="accent1"/>
                <w:sz w:val="18"/>
                <w:lang w:eastAsia="pl-PL"/>
              </w:rPr>
            </w:pPr>
            <w:r w:rsidRPr="005157CE">
              <w:rPr>
                <w:rFonts w:eastAsia="Times New Roman" w:cs="Arial"/>
                <w:b/>
                <w:strike/>
                <w:color w:val="4F81BD" w:themeColor="accent1"/>
                <w:sz w:val="18"/>
                <w:lang w:eastAsia="pl-PL"/>
              </w:rPr>
              <w:t>Uchylony</w:t>
            </w:r>
          </w:p>
          <w:p w:rsidR="001A187F" w:rsidRPr="005157CE" w:rsidRDefault="001A187F" w:rsidP="00DC6768">
            <w:pPr>
              <w:spacing w:after="0" w:line="240" w:lineRule="auto"/>
              <w:jc w:val="center"/>
              <w:rPr>
                <w:rFonts w:eastAsia="Times New Roman" w:cs="Arial"/>
                <w:b/>
                <w:strike/>
                <w:color w:val="4F81BD" w:themeColor="accent1"/>
                <w:sz w:val="18"/>
                <w:lang w:eastAsia="pl-PL"/>
              </w:rPr>
            </w:pPr>
            <w:r w:rsidRPr="005157CE">
              <w:rPr>
                <w:rFonts w:eastAsia="Times New Roman" w:cs="Arial"/>
                <w:b/>
                <w:strike/>
                <w:color w:val="4F81BD" w:themeColor="accent1"/>
                <w:sz w:val="18"/>
                <w:lang w:eastAsia="pl-PL"/>
              </w:rPr>
              <w:t>-186 755</w:t>
            </w:r>
          </w:p>
          <w:p w:rsidR="001A187F" w:rsidRDefault="001A187F" w:rsidP="00DC6768">
            <w:pPr>
              <w:spacing w:after="0" w:line="240" w:lineRule="auto"/>
              <w:jc w:val="center"/>
              <w:rPr>
                <w:b/>
                <w:color w:val="C00000"/>
                <w:sz w:val="18"/>
                <w:szCs w:val="18"/>
              </w:rPr>
            </w:pPr>
            <w:r w:rsidRPr="00A27BD9">
              <w:rPr>
                <w:b/>
                <w:color w:val="C00000"/>
                <w:sz w:val="18"/>
                <w:szCs w:val="18"/>
              </w:rPr>
              <w:t>Uchylony</w:t>
            </w:r>
            <w:r>
              <w:rPr>
                <w:b/>
                <w:color w:val="C00000"/>
                <w:sz w:val="18"/>
                <w:szCs w:val="18"/>
              </w:rPr>
              <w:t xml:space="preserve"> </w:t>
            </w:r>
          </w:p>
          <w:p w:rsidR="001A187F" w:rsidRPr="00531AF9" w:rsidRDefault="001A187F" w:rsidP="00DC6768">
            <w:pPr>
              <w:spacing w:after="0" w:line="240" w:lineRule="auto"/>
              <w:jc w:val="center"/>
            </w:pPr>
            <w:r w:rsidRPr="00531AF9">
              <w:rPr>
                <w:b/>
                <w:color w:val="C00000"/>
                <w:sz w:val="18"/>
                <w:szCs w:val="18"/>
              </w:rPr>
              <w:t>-</w:t>
            </w:r>
            <w:r>
              <w:rPr>
                <w:b/>
                <w:color w:val="C00000"/>
                <w:sz w:val="18"/>
                <w:szCs w:val="18"/>
              </w:rPr>
              <w:t>171 230</w:t>
            </w:r>
          </w:p>
        </w:tc>
      </w:tr>
      <w:tr w:rsidR="00797756" w:rsidRPr="003310D4" w:rsidTr="00F05A07">
        <w:trPr>
          <w:trHeight w:val="20"/>
        </w:trPr>
        <w:tc>
          <w:tcPr>
            <w:tcW w:w="2338" w:type="dxa"/>
            <w:shd w:val="clear" w:color="auto" w:fill="auto"/>
            <w:vAlign w:val="center"/>
            <w:hideMark/>
          </w:tcPr>
          <w:p w:rsidR="004D4045" w:rsidRPr="003310D4" w:rsidRDefault="009D6131" w:rsidP="009D6131">
            <w:pPr>
              <w:spacing w:after="0" w:line="240" w:lineRule="auto"/>
              <w:jc w:val="center"/>
              <w:rPr>
                <w:rFonts w:eastAsia="Times New Roman" w:cs="Arial"/>
                <w:color w:val="000000"/>
                <w:sz w:val="20"/>
                <w:szCs w:val="20"/>
                <w:lang w:eastAsia="pl-PL"/>
              </w:rPr>
            </w:pPr>
            <w:r w:rsidRPr="003310D4">
              <w:rPr>
                <w:rFonts w:eastAsia="Times New Roman" w:cs="Arial"/>
                <w:color w:val="000000"/>
                <w:sz w:val="20"/>
                <w:szCs w:val="20"/>
                <w:lang w:eastAsia="pl-PL"/>
              </w:rPr>
              <w:t>T</w:t>
            </w:r>
            <w:r w:rsidR="004D4045" w:rsidRPr="003310D4">
              <w:rPr>
                <w:rFonts w:eastAsia="Times New Roman" w:cs="Arial"/>
                <w:color w:val="000000"/>
                <w:sz w:val="20"/>
                <w:szCs w:val="20"/>
                <w:lang w:eastAsia="pl-PL"/>
              </w:rPr>
              <w:t>ereny zabudowy produkcyjnej</w:t>
            </w:r>
          </w:p>
        </w:tc>
        <w:tc>
          <w:tcPr>
            <w:tcW w:w="1560" w:type="dxa"/>
            <w:shd w:val="clear" w:color="auto" w:fill="auto"/>
            <w:noWrap/>
            <w:vAlign w:val="center"/>
            <w:hideMark/>
          </w:tcPr>
          <w:p w:rsidR="004D4045" w:rsidRPr="00054A17" w:rsidRDefault="004D4045" w:rsidP="009D6131">
            <w:pPr>
              <w:spacing w:after="0" w:line="240" w:lineRule="auto"/>
              <w:jc w:val="center"/>
              <w:rPr>
                <w:rFonts w:eastAsia="Times New Roman" w:cs="Arial"/>
                <w:strike/>
                <w:color w:val="000000"/>
                <w:sz w:val="20"/>
                <w:szCs w:val="20"/>
                <w:lang w:eastAsia="pl-PL"/>
              </w:rPr>
            </w:pPr>
            <w:r w:rsidRPr="00054A17">
              <w:rPr>
                <w:rFonts w:eastAsia="Times New Roman" w:cs="Arial"/>
                <w:strike/>
                <w:color w:val="000000"/>
                <w:sz w:val="20"/>
                <w:szCs w:val="20"/>
                <w:lang w:eastAsia="pl-PL"/>
              </w:rPr>
              <w:t>1 109</w:t>
            </w:r>
            <w:r w:rsidR="00054A17">
              <w:rPr>
                <w:rFonts w:eastAsia="Times New Roman" w:cs="Arial"/>
                <w:strike/>
                <w:color w:val="000000"/>
                <w:sz w:val="20"/>
                <w:szCs w:val="20"/>
                <w:lang w:eastAsia="pl-PL"/>
              </w:rPr>
              <w:t> </w:t>
            </w:r>
            <w:r w:rsidRPr="00054A17">
              <w:rPr>
                <w:rFonts w:eastAsia="Times New Roman" w:cs="Arial"/>
                <w:strike/>
                <w:color w:val="000000"/>
                <w:sz w:val="20"/>
                <w:szCs w:val="20"/>
                <w:lang w:eastAsia="pl-PL"/>
              </w:rPr>
              <w:t>325</w:t>
            </w:r>
            <w:r w:rsidR="00054A17">
              <w:rPr>
                <w:rFonts w:eastAsia="Times New Roman" w:cs="Arial"/>
                <w:strike/>
                <w:color w:val="000000"/>
                <w:sz w:val="20"/>
                <w:szCs w:val="20"/>
                <w:lang w:eastAsia="pl-PL"/>
              </w:rPr>
              <w:t xml:space="preserve"> </w:t>
            </w:r>
            <w:r w:rsidR="00054A17">
              <w:rPr>
                <w:rFonts w:eastAsia="Times New Roman" w:cstheme="minorHAnsi"/>
                <w:b/>
                <w:bCs/>
                <w:color w:val="385623"/>
                <w:sz w:val="18"/>
                <w:szCs w:val="18"/>
                <w:lang w:eastAsia="pl-PL"/>
              </w:rPr>
              <w:t>Uchylony 1 573 583</w:t>
            </w:r>
          </w:p>
        </w:tc>
        <w:tc>
          <w:tcPr>
            <w:tcW w:w="1275" w:type="dxa"/>
            <w:shd w:val="clear" w:color="auto" w:fill="auto"/>
            <w:noWrap/>
            <w:vAlign w:val="center"/>
            <w:hideMark/>
          </w:tcPr>
          <w:p w:rsidR="004D4045" w:rsidRPr="003310D4" w:rsidRDefault="004D4045" w:rsidP="009D6131">
            <w:pPr>
              <w:spacing w:after="0" w:line="240" w:lineRule="auto"/>
              <w:jc w:val="center"/>
              <w:rPr>
                <w:rFonts w:eastAsia="Times New Roman" w:cs="Arial"/>
                <w:color w:val="000000"/>
                <w:sz w:val="20"/>
                <w:szCs w:val="20"/>
                <w:lang w:eastAsia="pl-PL"/>
              </w:rPr>
            </w:pPr>
            <w:r w:rsidRPr="003310D4">
              <w:rPr>
                <w:rFonts w:eastAsia="Times New Roman" w:cs="Arial"/>
                <w:color w:val="000000"/>
                <w:sz w:val="20"/>
                <w:szCs w:val="20"/>
                <w:lang w:eastAsia="pl-PL"/>
              </w:rPr>
              <w:t>2 339 700</w:t>
            </w:r>
          </w:p>
        </w:tc>
        <w:tc>
          <w:tcPr>
            <w:tcW w:w="1560" w:type="dxa"/>
            <w:shd w:val="clear" w:color="auto" w:fill="auto"/>
            <w:noWrap/>
            <w:vAlign w:val="center"/>
            <w:hideMark/>
          </w:tcPr>
          <w:p w:rsidR="004D4045" w:rsidRPr="003310D4" w:rsidRDefault="004D4045" w:rsidP="009D6131">
            <w:pPr>
              <w:spacing w:after="0" w:line="240" w:lineRule="auto"/>
              <w:jc w:val="center"/>
              <w:rPr>
                <w:rFonts w:eastAsia="Times New Roman" w:cs="Arial"/>
                <w:color w:val="000000"/>
                <w:sz w:val="20"/>
                <w:szCs w:val="20"/>
                <w:lang w:eastAsia="pl-PL"/>
              </w:rPr>
            </w:pPr>
          </w:p>
        </w:tc>
        <w:tc>
          <w:tcPr>
            <w:tcW w:w="1417" w:type="dxa"/>
            <w:shd w:val="clear" w:color="auto" w:fill="auto"/>
            <w:noWrap/>
            <w:vAlign w:val="center"/>
            <w:hideMark/>
          </w:tcPr>
          <w:p w:rsidR="004D4045" w:rsidRPr="003310D4" w:rsidRDefault="004D4045" w:rsidP="009D6131">
            <w:pPr>
              <w:spacing w:after="0" w:line="240" w:lineRule="auto"/>
              <w:jc w:val="center"/>
              <w:rPr>
                <w:rFonts w:eastAsia="Times New Roman" w:cs="Arial"/>
                <w:color w:val="000000"/>
                <w:sz w:val="20"/>
                <w:szCs w:val="20"/>
                <w:lang w:eastAsia="pl-PL"/>
              </w:rPr>
            </w:pPr>
          </w:p>
        </w:tc>
        <w:tc>
          <w:tcPr>
            <w:tcW w:w="1062" w:type="dxa"/>
            <w:shd w:val="clear" w:color="auto" w:fill="FF0000"/>
            <w:noWrap/>
            <w:vAlign w:val="center"/>
            <w:hideMark/>
          </w:tcPr>
          <w:p w:rsidR="004D4045" w:rsidRPr="00D451AA" w:rsidRDefault="004D4045" w:rsidP="00D451AA">
            <w:pPr>
              <w:spacing w:after="0" w:line="240" w:lineRule="auto"/>
              <w:jc w:val="center"/>
              <w:rPr>
                <w:rFonts w:eastAsia="Times New Roman" w:cs="Arial"/>
                <w:color w:val="000000"/>
                <w:sz w:val="20"/>
                <w:szCs w:val="20"/>
                <w:lang w:eastAsia="pl-PL"/>
              </w:rPr>
            </w:pPr>
            <w:r w:rsidRPr="00991C32">
              <w:rPr>
                <w:rFonts w:eastAsia="Times New Roman" w:cs="Arial"/>
                <w:strike/>
                <w:color w:val="000000"/>
                <w:sz w:val="20"/>
                <w:szCs w:val="20"/>
                <w:lang w:eastAsia="pl-PL"/>
              </w:rPr>
              <w:t>-1</w:t>
            </w:r>
            <w:r w:rsidR="00436D07" w:rsidRPr="00991C32">
              <w:rPr>
                <w:rFonts w:eastAsia="Times New Roman" w:cs="Arial"/>
                <w:strike/>
                <w:color w:val="000000"/>
                <w:sz w:val="20"/>
                <w:szCs w:val="20"/>
                <w:lang w:eastAsia="pl-PL"/>
              </w:rPr>
              <w:t xml:space="preserve"> </w:t>
            </w:r>
            <w:r w:rsidRPr="00991C32">
              <w:rPr>
                <w:rFonts w:eastAsia="Times New Roman" w:cs="Arial"/>
                <w:strike/>
                <w:color w:val="000000"/>
                <w:sz w:val="20"/>
                <w:szCs w:val="20"/>
                <w:lang w:eastAsia="pl-PL"/>
              </w:rPr>
              <w:t>230</w:t>
            </w:r>
            <w:r w:rsidR="00991C32">
              <w:rPr>
                <w:rFonts w:eastAsia="Times New Roman" w:cs="Arial"/>
                <w:strike/>
                <w:color w:val="000000"/>
                <w:sz w:val="20"/>
                <w:szCs w:val="20"/>
                <w:lang w:eastAsia="pl-PL"/>
              </w:rPr>
              <w:t> </w:t>
            </w:r>
            <w:r w:rsidRPr="00991C32">
              <w:rPr>
                <w:rFonts w:eastAsia="Times New Roman" w:cs="Arial"/>
                <w:strike/>
                <w:color w:val="000000"/>
                <w:sz w:val="20"/>
                <w:szCs w:val="20"/>
                <w:lang w:eastAsia="pl-PL"/>
              </w:rPr>
              <w:t>375</w:t>
            </w:r>
            <w:r w:rsidR="00991C32">
              <w:rPr>
                <w:rFonts w:eastAsia="Times New Roman" w:cs="Arial"/>
                <w:strike/>
                <w:color w:val="000000"/>
                <w:sz w:val="20"/>
                <w:szCs w:val="20"/>
                <w:lang w:eastAsia="pl-PL"/>
              </w:rPr>
              <w:t xml:space="preserve"> </w:t>
            </w:r>
            <w:r w:rsidR="00991C32">
              <w:rPr>
                <w:rFonts w:eastAsia="Times New Roman" w:cstheme="minorHAnsi"/>
                <w:b/>
                <w:bCs/>
                <w:color w:val="385623"/>
                <w:sz w:val="18"/>
                <w:szCs w:val="18"/>
                <w:lang w:eastAsia="pl-PL"/>
              </w:rPr>
              <w:t>Uchylony</w:t>
            </w:r>
            <w:r w:rsidR="00A44E3F">
              <w:rPr>
                <w:rFonts w:eastAsia="Times New Roman" w:cstheme="minorHAnsi"/>
                <w:b/>
                <w:bCs/>
                <w:color w:val="385623"/>
                <w:sz w:val="18"/>
                <w:szCs w:val="18"/>
                <w:lang w:eastAsia="pl-PL"/>
              </w:rPr>
              <w:t xml:space="preserve"> </w:t>
            </w:r>
            <w:r w:rsidR="00D451AA">
              <w:rPr>
                <w:rFonts w:eastAsia="Times New Roman" w:cstheme="minorHAnsi"/>
                <w:b/>
                <w:bCs/>
                <w:color w:val="385623"/>
                <w:sz w:val="18"/>
                <w:szCs w:val="18"/>
                <w:lang w:eastAsia="pl-PL"/>
              </w:rPr>
              <w:t>- </w:t>
            </w:r>
            <w:r w:rsidR="00D451AA" w:rsidRPr="00D451AA">
              <w:rPr>
                <w:rFonts w:eastAsia="Times New Roman" w:cstheme="minorHAnsi"/>
                <w:b/>
                <w:bCs/>
                <w:color w:val="385623"/>
                <w:sz w:val="18"/>
                <w:szCs w:val="18"/>
                <w:lang w:eastAsia="pl-PL"/>
              </w:rPr>
              <w:t>766 117</w:t>
            </w:r>
          </w:p>
        </w:tc>
      </w:tr>
    </w:tbl>
    <w:p w:rsidR="004D4045" w:rsidRPr="003310D4" w:rsidRDefault="00AA340F" w:rsidP="00AA340F">
      <w:pPr>
        <w:pStyle w:val="Legenda"/>
      </w:pPr>
      <w:bookmarkStart w:id="73" w:name="_Toc480452027"/>
      <w:r w:rsidRPr="003310D4">
        <w:t xml:space="preserve">Tabela </w:t>
      </w:r>
      <w:r w:rsidR="00F36A7E" w:rsidRPr="003310D4">
        <w:fldChar w:fldCharType="begin"/>
      </w:r>
      <w:r w:rsidRPr="003310D4">
        <w:instrText xml:space="preserve"> SEQ Tabela \* ARABIC </w:instrText>
      </w:r>
      <w:r w:rsidR="00F36A7E" w:rsidRPr="003310D4">
        <w:fldChar w:fldCharType="separate"/>
      </w:r>
      <w:r w:rsidRPr="003310D4">
        <w:rPr>
          <w:noProof/>
        </w:rPr>
        <w:t>22</w:t>
      </w:r>
      <w:r w:rsidR="00F36A7E" w:rsidRPr="003310D4">
        <w:fldChar w:fldCharType="end"/>
      </w:r>
      <w:r w:rsidRPr="003310D4">
        <w:t xml:space="preserve"> Zestawienie możliwych powierzchni zabudowy, zgodnie ze „Studium…” oraz prognozowanego zapotrzebowania na nową zabudowę</w:t>
      </w:r>
      <w:bookmarkEnd w:id="73"/>
    </w:p>
    <w:p w:rsidR="00797756" w:rsidRPr="003310D4" w:rsidRDefault="00D52021" w:rsidP="00D52021">
      <w:pPr>
        <w:pStyle w:val="Nagwek2"/>
        <w:ind w:firstLine="284"/>
      </w:pPr>
      <w:bookmarkStart w:id="74" w:name="_Toc525035945"/>
      <w:r w:rsidRPr="003310D4">
        <w:rPr>
          <w:bCs w:val="0"/>
        </w:rPr>
        <w:t>7.</w:t>
      </w:r>
      <w:r w:rsidRPr="003310D4">
        <w:t xml:space="preserve">2. </w:t>
      </w:r>
      <w:r w:rsidR="00797756" w:rsidRPr="003310D4">
        <w:t>Wnioski z zestawienia</w:t>
      </w:r>
      <w:bookmarkEnd w:id="74"/>
    </w:p>
    <w:p w:rsidR="00797756" w:rsidRPr="00E33B16" w:rsidRDefault="00797756" w:rsidP="00E33B16">
      <w:pPr>
        <w:pStyle w:val="Akapitzlist"/>
        <w:numPr>
          <w:ilvl w:val="0"/>
          <w:numId w:val="35"/>
        </w:numPr>
        <w:rPr>
          <w:rFonts w:cs="Arial"/>
          <w:color w:val="000000"/>
        </w:rPr>
      </w:pPr>
      <w:r w:rsidRPr="003310D4">
        <w:t>Zapotrzebowanie na zabudowę mieszkaniową, w tym jedno</w:t>
      </w:r>
      <w:r w:rsidR="000102C5">
        <w:t>rodzinną i wielorodzinną</w:t>
      </w:r>
      <w:r w:rsidR="00B85664" w:rsidRPr="00E33B16">
        <w:rPr>
          <w:rFonts w:cs="Arial"/>
          <w:color w:val="000000"/>
        </w:rPr>
        <w:t>,</w:t>
      </w:r>
      <w:r w:rsidRPr="00E33B16">
        <w:rPr>
          <w:rFonts w:cs="Arial"/>
          <w:color w:val="000000"/>
        </w:rPr>
        <w:t xml:space="preserve"> może być zaspokojone na obszarach inwestycyjnych wyznaczonych w obowiązującym "Studium uwarunkowań i kierunków zagospodarowania przestrzennego gminy Żmigród".</w:t>
      </w:r>
    </w:p>
    <w:p w:rsidR="00797756" w:rsidRDefault="00797756" w:rsidP="00E33B16">
      <w:pPr>
        <w:pStyle w:val="Akapitzlist"/>
        <w:numPr>
          <w:ilvl w:val="0"/>
          <w:numId w:val="35"/>
        </w:numPr>
        <w:rPr>
          <w:rFonts w:cs="Arial"/>
        </w:rPr>
      </w:pPr>
      <w:r w:rsidRPr="00797756">
        <w:t xml:space="preserve">Zapotrzebowanie na zabudowę produkcyjną (w tym również magazynową i składową) nie może być zaspokojone na </w:t>
      </w:r>
      <w:r w:rsidRPr="00E33B16">
        <w:rPr>
          <w:rFonts w:cs="Arial"/>
        </w:rPr>
        <w:t>obszarach inwestycyjnych wyznaczonych w obowiązującym "Studium uwarunkowań i kierunków zagospodarowania przestrzennego gminy Żmigród". Dla potrzeb prawidłowego rozwoju gminy niezbędne jest wyznaczenie nowych terenów zabudowy produkcyjnej.</w:t>
      </w:r>
    </w:p>
    <w:p w:rsidR="00EC5B31" w:rsidRPr="00EC5B31" w:rsidRDefault="00EC5B31" w:rsidP="00EC5B31">
      <w:pPr>
        <w:pStyle w:val="Akapitzlist"/>
        <w:numPr>
          <w:ilvl w:val="0"/>
          <w:numId w:val="35"/>
        </w:numPr>
        <w:rPr>
          <w:rFonts w:cs="Arial"/>
        </w:rPr>
      </w:pPr>
      <w:r w:rsidRPr="00797756">
        <w:t xml:space="preserve">Zapotrzebowanie na zabudowę </w:t>
      </w:r>
      <w:r>
        <w:t>usługow</w:t>
      </w:r>
      <w:r w:rsidRPr="00797756">
        <w:t>ą</w:t>
      </w:r>
      <w:r>
        <w:t xml:space="preserve">, </w:t>
      </w:r>
      <w:r w:rsidRPr="003310D4">
        <w:t xml:space="preserve">w tym usługi publiczne, </w:t>
      </w:r>
      <w:r w:rsidRPr="003310D4">
        <w:rPr>
          <w:rFonts w:cs="Arial"/>
          <w:color w:val="000000"/>
        </w:rPr>
        <w:t>obsługę komunikacji samochodowej oraz tereny sportowe i zieleni urządzonej</w:t>
      </w:r>
      <w:r>
        <w:rPr>
          <w:rFonts w:cs="Arial"/>
          <w:color w:val="000000"/>
        </w:rPr>
        <w:t>,</w:t>
      </w:r>
      <w:r w:rsidRPr="00797756">
        <w:t xml:space="preserve"> nie może być zaspokojone na </w:t>
      </w:r>
      <w:r w:rsidRPr="00E33B16">
        <w:rPr>
          <w:rFonts w:cs="Arial"/>
        </w:rPr>
        <w:t>obszarach inwestycyjnych wyznaczonych w obowiązującym "Studium uwarunkowań i kierunków zagospodarowania przestrzennego gminy Żmigród". Dla potrzeb prawidłowego rozwoju gminy niezbędne jest wyznaczenie nowych terenów zabudo</w:t>
      </w:r>
      <w:r>
        <w:rPr>
          <w:rFonts w:cs="Arial"/>
        </w:rPr>
        <w:t>wy usługowej.</w:t>
      </w:r>
    </w:p>
    <w:p w:rsidR="009A13BA" w:rsidRPr="004A6B35" w:rsidRDefault="00465DD9" w:rsidP="005F7286">
      <w:pPr>
        <w:pStyle w:val="Nagwek2"/>
        <w:ind w:firstLine="284"/>
      </w:pPr>
      <w:bookmarkStart w:id="75" w:name="_Toc525035946"/>
      <w:r w:rsidRPr="004A6B35">
        <w:t xml:space="preserve">7. 3. </w:t>
      </w:r>
      <w:r w:rsidR="00436D07" w:rsidRPr="004A6B35">
        <w:t xml:space="preserve">Określenie łącznej powierzchni terenu, dla którego w "Studium..." należy ustalić produkcyjny kierunek </w:t>
      </w:r>
      <w:r w:rsidRPr="004A6B35">
        <w:t>zagospodarowania przestrzennego</w:t>
      </w:r>
      <w:bookmarkEnd w:id="75"/>
    </w:p>
    <w:p w:rsidR="00436D07" w:rsidRDefault="00436D07" w:rsidP="00436D07">
      <w:pPr>
        <w:pStyle w:val="Akapitzlist"/>
        <w:spacing w:line="276" w:lineRule="auto"/>
        <w:rPr>
          <w:szCs w:val="22"/>
        </w:rPr>
      </w:pPr>
    </w:p>
    <w:p w:rsidR="00436D07" w:rsidRPr="00436D07" w:rsidRDefault="00436D07" w:rsidP="00436D07">
      <w:pPr>
        <w:pStyle w:val="Akapitzlist"/>
        <w:spacing w:line="276" w:lineRule="auto"/>
        <w:rPr>
          <w:rFonts w:cs="Arial"/>
          <w:color w:val="000000"/>
          <w:szCs w:val="22"/>
        </w:rPr>
      </w:pPr>
      <w:r w:rsidRPr="00436D07">
        <w:rPr>
          <w:szCs w:val="22"/>
        </w:rPr>
        <w:t>Potrzebna powierzchnia użytkowa zabudowy produkcyjnej, magazynowej i skł</w:t>
      </w:r>
      <w:r w:rsidR="00F636E2">
        <w:rPr>
          <w:szCs w:val="22"/>
        </w:rPr>
        <w:t>a</w:t>
      </w:r>
      <w:r w:rsidRPr="00436D07">
        <w:rPr>
          <w:szCs w:val="22"/>
        </w:rPr>
        <w:t xml:space="preserve">dowej - </w:t>
      </w:r>
      <w:r w:rsidRPr="00091D3F">
        <w:rPr>
          <w:rFonts w:cs="Arial"/>
          <w:strike/>
          <w:color w:val="000000"/>
          <w:szCs w:val="22"/>
        </w:rPr>
        <w:t>1 230 375 m</w:t>
      </w:r>
      <w:r w:rsidRPr="00091D3F">
        <w:rPr>
          <w:rFonts w:cs="Arial"/>
          <w:strike/>
          <w:color w:val="000000"/>
          <w:szCs w:val="22"/>
          <w:vertAlign w:val="superscript"/>
        </w:rPr>
        <w:t>2</w:t>
      </w:r>
      <w:r w:rsidR="00091D3F">
        <w:rPr>
          <w:rFonts w:cs="Arial"/>
          <w:strike/>
          <w:color w:val="000000"/>
          <w:szCs w:val="22"/>
        </w:rPr>
        <w:t xml:space="preserve"> </w:t>
      </w:r>
      <w:r w:rsidR="00091D3F" w:rsidRPr="00091D3F">
        <w:rPr>
          <w:rFonts w:cstheme="minorHAnsi"/>
          <w:b/>
          <w:bCs/>
          <w:color w:val="385623"/>
          <w:szCs w:val="18"/>
        </w:rPr>
        <w:t>Uchylony</w:t>
      </w:r>
      <w:r w:rsidR="00091D3F">
        <w:rPr>
          <w:rFonts w:cstheme="minorHAnsi"/>
          <w:b/>
          <w:bCs/>
          <w:color w:val="385623"/>
          <w:szCs w:val="18"/>
        </w:rPr>
        <w:t xml:space="preserve"> 766 117</w:t>
      </w:r>
    </w:p>
    <w:p w:rsidR="00436D07" w:rsidRPr="00436D07" w:rsidRDefault="00436D07" w:rsidP="00436D07">
      <w:pPr>
        <w:pStyle w:val="Akapitzlist"/>
        <w:spacing w:line="276" w:lineRule="auto"/>
        <w:rPr>
          <w:rFonts w:cs="Arial"/>
          <w:color w:val="000000"/>
          <w:szCs w:val="22"/>
        </w:rPr>
      </w:pPr>
      <w:r w:rsidRPr="00436D07">
        <w:rPr>
          <w:rFonts w:cs="Arial"/>
          <w:color w:val="000000"/>
          <w:szCs w:val="22"/>
        </w:rPr>
        <w:t>Realna intensywność zabudowy terenu brutto - 0.525</w:t>
      </w:r>
      <w:r w:rsidR="00B85664">
        <w:rPr>
          <w:rFonts w:cs="Arial"/>
          <w:color w:val="000000"/>
          <w:szCs w:val="22"/>
        </w:rPr>
        <w:t>.</w:t>
      </w:r>
    </w:p>
    <w:p w:rsidR="00436D07" w:rsidRDefault="00436D07" w:rsidP="00436D07">
      <w:pPr>
        <w:pStyle w:val="Akapitzlist"/>
        <w:spacing w:line="276" w:lineRule="auto"/>
        <w:rPr>
          <w:szCs w:val="22"/>
        </w:rPr>
      </w:pPr>
      <w:r w:rsidRPr="00436D07">
        <w:rPr>
          <w:rFonts w:cs="Arial"/>
          <w:color w:val="000000"/>
          <w:szCs w:val="22"/>
        </w:rPr>
        <w:t xml:space="preserve">Potrzebna powierzchnia terenu - </w:t>
      </w:r>
      <w:r w:rsidRPr="00091D3F">
        <w:rPr>
          <w:rFonts w:cs="Arial"/>
          <w:strike/>
          <w:color w:val="000000"/>
          <w:szCs w:val="22"/>
        </w:rPr>
        <w:t>243.35</w:t>
      </w:r>
      <w:r w:rsidR="00091D3F">
        <w:rPr>
          <w:rFonts w:cs="Arial"/>
          <w:color w:val="000000"/>
          <w:szCs w:val="22"/>
        </w:rPr>
        <w:t xml:space="preserve"> </w:t>
      </w:r>
      <w:r w:rsidR="00091D3F" w:rsidRPr="00091D3F">
        <w:rPr>
          <w:rFonts w:cstheme="minorHAnsi"/>
          <w:b/>
          <w:bCs/>
          <w:color w:val="385623"/>
          <w:szCs w:val="18"/>
        </w:rPr>
        <w:t>Uchylony</w:t>
      </w:r>
      <w:r w:rsidR="00091D3F">
        <w:rPr>
          <w:rFonts w:cstheme="minorHAnsi"/>
          <w:b/>
          <w:bCs/>
          <w:color w:val="385623"/>
          <w:szCs w:val="18"/>
        </w:rPr>
        <w:t xml:space="preserve"> </w:t>
      </w:r>
      <w:r w:rsidR="00751C13">
        <w:rPr>
          <w:rFonts w:cstheme="minorHAnsi"/>
          <w:b/>
          <w:bCs/>
          <w:color w:val="385623"/>
          <w:szCs w:val="18"/>
        </w:rPr>
        <w:t>145</w:t>
      </w:r>
      <w:r w:rsidR="00091D3F">
        <w:rPr>
          <w:rFonts w:cstheme="minorHAnsi"/>
          <w:b/>
          <w:bCs/>
          <w:color w:val="385623"/>
          <w:szCs w:val="18"/>
        </w:rPr>
        <w:t>.</w:t>
      </w:r>
      <w:r w:rsidR="00751C13">
        <w:rPr>
          <w:rFonts w:cstheme="minorHAnsi"/>
          <w:b/>
          <w:bCs/>
          <w:color w:val="385623"/>
          <w:szCs w:val="18"/>
        </w:rPr>
        <w:t>93</w:t>
      </w:r>
      <w:r w:rsidRPr="00436D07">
        <w:rPr>
          <w:rFonts w:cs="Arial"/>
          <w:color w:val="000000"/>
          <w:szCs w:val="22"/>
        </w:rPr>
        <w:t xml:space="preserve"> ha</w:t>
      </w:r>
      <w:r w:rsidR="00F636E2">
        <w:rPr>
          <w:szCs w:val="22"/>
        </w:rPr>
        <w:t>. Biorąc pod uwagę stopień generalizacji dokumentu</w:t>
      </w:r>
      <w:r w:rsidR="00B85664">
        <w:rPr>
          <w:szCs w:val="22"/>
        </w:rPr>
        <w:t>,</w:t>
      </w:r>
      <w:r w:rsidR="00F636E2">
        <w:rPr>
          <w:szCs w:val="22"/>
        </w:rPr>
        <w:t xml:space="preserve"> przyjmuje się, że odpowiednia powierzchnia dla zabudowy produkcyjno-usługowej powinna nie przekraczać liczb</w:t>
      </w:r>
      <w:r w:rsidR="00B85664">
        <w:rPr>
          <w:szCs w:val="22"/>
        </w:rPr>
        <w:t>y</w:t>
      </w:r>
      <w:r w:rsidR="00F636E2">
        <w:rPr>
          <w:szCs w:val="22"/>
        </w:rPr>
        <w:t xml:space="preserve"> </w:t>
      </w:r>
      <w:r w:rsidR="00F636E2" w:rsidRPr="00EA27CB">
        <w:rPr>
          <w:strike/>
          <w:szCs w:val="22"/>
        </w:rPr>
        <w:t>250</w:t>
      </w:r>
      <w:r w:rsidR="00EA27CB">
        <w:rPr>
          <w:szCs w:val="22"/>
        </w:rPr>
        <w:t xml:space="preserve"> </w:t>
      </w:r>
      <w:r w:rsidR="00EA27CB" w:rsidRPr="00091D3F">
        <w:rPr>
          <w:rFonts w:cstheme="minorHAnsi"/>
          <w:b/>
          <w:bCs/>
          <w:color w:val="385623"/>
          <w:szCs w:val="18"/>
        </w:rPr>
        <w:t>Uchylony</w:t>
      </w:r>
      <w:r w:rsidR="00EA27CB">
        <w:rPr>
          <w:szCs w:val="22"/>
        </w:rPr>
        <w:t xml:space="preserve"> </w:t>
      </w:r>
      <w:r w:rsidR="00751C13">
        <w:rPr>
          <w:rFonts w:cstheme="minorHAnsi"/>
          <w:b/>
          <w:bCs/>
          <w:color w:val="385623"/>
          <w:szCs w:val="18"/>
        </w:rPr>
        <w:t>146</w:t>
      </w:r>
      <w:r w:rsidR="00EA27CB">
        <w:rPr>
          <w:szCs w:val="22"/>
        </w:rPr>
        <w:t xml:space="preserve"> </w:t>
      </w:r>
      <w:r w:rsidR="00F636E2">
        <w:rPr>
          <w:szCs w:val="22"/>
        </w:rPr>
        <w:t>ha.</w:t>
      </w:r>
    </w:p>
    <w:p w:rsidR="00EC5B31" w:rsidRDefault="00EC5B31" w:rsidP="00436D07">
      <w:pPr>
        <w:pStyle w:val="Akapitzlist"/>
        <w:spacing w:line="276" w:lineRule="auto"/>
        <w:rPr>
          <w:szCs w:val="22"/>
        </w:rPr>
      </w:pPr>
    </w:p>
    <w:p w:rsidR="009C693C" w:rsidRPr="009C693C" w:rsidRDefault="00B7411F" w:rsidP="001475BC">
      <w:pPr>
        <w:pStyle w:val="Nagwek2"/>
        <w:ind w:firstLine="284"/>
      </w:pPr>
      <w:bookmarkStart w:id="76" w:name="_Toc525035947"/>
      <w:r>
        <w:t xml:space="preserve">7.4. </w:t>
      </w:r>
      <w:r w:rsidRPr="004A6B35">
        <w:t xml:space="preserve">Określenie łącznej powierzchni terenu, dla którego w "Studium..." należy ustalić </w:t>
      </w:r>
      <w:r>
        <w:t xml:space="preserve">usługowy </w:t>
      </w:r>
      <w:r w:rsidRPr="004A6B35">
        <w:t>kierunek zagospodarowania przestrzennego</w:t>
      </w:r>
      <w:bookmarkEnd w:id="76"/>
    </w:p>
    <w:p w:rsidR="009C693C" w:rsidRPr="00436D07" w:rsidRDefault="009C693C" w:rsidP="009C693C">
      <w:pPr>
        <w:pStyle w:val="Akapitzlist"/>
        <w:spacing w:line="276" w:lineRule="auto"/>
        <w:rPr>
          <w:rFonts w:cs="Arial"/>
          <w:color w:val="000000"/>
          <w:szCs w:val="22"/>
        </w:rPr>
      </w:pPr>
      <w:r w:rsidRPr="00436D07">
        <w:rPr>
          <w:szCs w:val="22"/>
        </w:rPr>
        <w:t xml:space="preserve">Potrzebna powierzchnia użytkowa zabudowy </w:t>
      </w:r>
      <w:r w:rsidR="002008A1">
        <w:rPr>
          <w:szCs w:val="22"/>
        </w:rPr>
        <w:t>usługowej</w:t>
      </w:r>
      <w:r w:rsidRPr="00436D07">
        <w:rPr>
          <w:szCs w:val="22"/>
        </w:rPr>
        <w:t xml:space="preserve"> - </w:t>
      </w:r>
      <w:r w:rsidR="001A4F78" w:rsidRPr="00515FCA">
        <w:rPr>
          <w:rFonts w:cs="Arial"/>
          <w:strike/>
          <w:color w:val="000000"/>
          <w:szCs w:val="22"/>
        </w:rPr>
        <w:t>176 678</w:t>
      </w:r>
      <w:r w:rsidR="001A4F78">
        <w:rPr>
          <w:rFonts w:cs="Arial"/>
          <w:color w:val="000000"/>
          <w:szCs w:val="22"/>
        </w:rPr>
        <w:t xml:space="preserve"> </w:t>
      </w:r>
      <w:r w:rsidR="001A4F78" w:rsidRPr="00583B32">
        <w:rPr>
          <w:rFonts w:cs="Arial"/>
          <w:b/>
          <w:strike/>
          <w:color w:val="4F81BD" w:themeColor="accent1"/>
          <w:szCs w:val="22"/>
        </w:rPr>
        <w:t>Uchylony 186 755</w:t>
      </w:r>
      <w:r w:rsidR="00A44E3F">
        <w:rPr>
          <w:rFonts w:cs="Arial"/>
          <w:color w:val="000000"/>
          <w:szCs w:val="22"/>
        </w:rPr>
        <w:t> </w:t>
      </w:r>
      <w:r w:rsidR="00A44E3F" w:rsidRPr="00A44E3F">
        <w:rPr>
          <w:b/>
          <w:color w:val="C00000"/>
          <w:szCs w:val="18"/>
        </w:rPr>
        <w:t xml:space="preserve">Uchylony </w:t>
      </w:r>
      <w:r w:rsidR="00113161" w:rsidRPr="00A44E3F">
        <w:rPr>
          <w:b/>
          <w:color w:val="C00000"/>
          <w:szCs w:val="18"/>
        </w:rPr>
        <w:t>1</w:t>
      </w:r>
      <w:r w:rsidR="00113161">
        <w:rPr>
          <w:b/>
          <w:color w:val="C00000"/>
          <w:szCs w:val="18"/>
        </w:rPr>
        <w:t>7</w:t>
      </w:r>
      <w:r w:rsidR="00113161" w:rsidRPr="00A44E3F">
        <w:rPr>
          <w:b/>
          <w:color w:val="C00000"/>
          <w:szCs w:val="18"/>
        </w:rPr>
        <w:t>1</w:t>
      </w:r>
      <w:r w:rsidR="00113161">
        <w:rPr>
          <w:b/>
          <w:color w:val="C00000"/>
          <w:szCs w:val="18"/>
        </w:rPr>
        <w:t> 2</w:t>
      </w:r>
      <w:r w:rsidR="00113161" w:rsidRPr="00A44E3F">
        <w:rPr>
          <w:b/>
          <w:color w:val="C00000"/>
          <w:szCs w:val="18"/>
        </w:rPr>
        <w:t>3</w:t>
      </w:r>
      <w:r w:rsidR="00113161">
        <w:rPr>
          <w:b/>
          <w:color w:val="C00000"/>
          <w:szCs w:val="18"/>
        </w:rPr>
        <w:t xml:space="preserve">0 </w:t>
      </w:r>
      <w:r w:rsidRPr="00436D07">
        <w:rPr>
          <w:rFonts w:cs="Arial"/>
          <w:color w:val="000000"/>
          <w:szCs w:val="22"/>
        </w:rPr>
        <w:t>m</w:t>
      </w:r>
      <w:r w:rsidRPr="00B85664">
        <w:rPr>
          <w:rFonts w:cs="Arial"/>
          <w:color w:val="000000"/>
          <w:szCs w:val="22"/>
          <w:vertAlign w:val="superscript"/>
        </w:rPr>
        <w:t>2</w:t>
      </w:r>
      <w:r w:rsidRPr="00436D07">
        <w:rPr>
          <w:rFonts w:cs="Arial"/>
          <w:color w:val="000000"/>
          <w:szCs w:val="22"/>
        </w:rPr>
        <w:t>.</w:t>
      </w:r>
    </w:p>
    <w:p w:rsidR="009C693C" w:rsidRPr="00436D07" w:rsidRDefault="009C693C" w:rsidP="009C693C">
      <w:pPr>
        <w:pStyle w:val="Akapitzlist"/>
        <w:spacing w:line="276" w:lineRule="auto"/>
        <w:rPr>
          <w:rFonts w:cs="Arial"/>
          <w:color w:val="000000"/>
          <w:szCs w:val="22"/>
        </w:rPr>
      </w:pPr>
      <w:r w:rsidRPr="00436D07">
        <w:rPr>
          <w:rFonts w:cs="Arial"/>
          <w:color w:val="000000"/>
          <w:szCs w:val="22"/>
        </w:rPr>
        <w:lastRenderedPageBreak/>
        <w:t>Realna intensywno</w:t>
      </w:r>
      <w:r w:rsidR="001475BC">
        <w:rPr>
          <w:rFonts w:cs="Arial"/>
          <w:color w:val="000000"/>
          <w:szCs w:val="22"/>
        </w:rPr>
        <w:t>ść zabudowy terenu brutto – 0.4</w:t>
      </w:r>
      <w:r w:rsidRPr="00436D07">
        <w:rPr>
          <w:rFonts w:cs="Arial"/>
          <w:color w:val="000000"/>
          <w:szCs w:val="22"/>
        </w:rPr>
        <w:t>5</w:t>
      </w:r>
      <w:r>
        <w:rPr>
          <w:rFonts w:cs="Arial"/>
          <w:color w:val="000000"/>
          <w:szCs w:val="22"/>
        </w:rPr>
        <w:t>.</w:t>
      </w:r>
    </w:p>
    <w:p w:rsidR="00436D07" w:rsidRDefault="009C693C" w:rsidP="009C693C">
      <w:pPr>
        <w:pStyle w:val="Akapitzlist"/>
        <w:spacing w:line="276" w:lineRule="auto"/>
        <w:rPr>
          <w:szCs w:val="22"/>
        </w:rPr>
      </w:pPr>
      <w:r w:rsidRPr="00436D07">
        <w:rPr>
          <w:rFonts w:cs="Arial"/>
          <w:color w:val="000000"/>
          <w:szCs w:val="22"/>
        </w:rPr>
        <w:t xml:space="preserve">Potrzebna powierzchnia terenu </w:t>
      </w:r>
      <w:r w:rsidR="001475BC">
        <w:rPr>
          <w:rFonts w:cs="Arial"/>
          <w:color w:val="000000"/>
          <w:szCs w:val="22"/>
        </w:rPr>
        <w:t>–</w:t>
      </w:r>
      <w:r w:rsidRPr="00436D07">
        <w:rPr>
          <w:rFonts w:cs="Arial"/>
          <w:color w:val="000000"/>
          <w:szCs w:val="22"/>
        </w:rPr>
        <w:t xml:space="preserve"> </w:t>
      </w:r>
      <w:r w:rsidR="00D91A4D" w:rsidRPr="00751C13">
        <w:rPr>
          <w:rFonts w:cs="Arial"/>
          <w:strike/>
          <w:color w:val="000000"/>
          <w:szCs w:val="22"/>
        </w:rPr>
        <w:t>39.26</w:t>
      </w:r>
      <w:r w:rsidR="00D91A4D" w:rsidRPr="00436D07">
        <w:rPr>
          <w:rFonts w:cs="Arial"/>
          <w:color w:val="000000"/>
          <w:szCs w:val="22"/>
        </w:rPr>
        <w:t xml:space="preserve"> </w:t>
      </w:r>
      <w:r w:rsidR="00D91A4D" w:rsidRPr="004B5765">
        <w:rPr>
          <w:rFonts w:cs="Arial"/>
          <w:b/>
          <w:strike/>
          <w:color w:val="4F81BD" w:themeColor="accent1"/>
          <w:szCs w:val="22"/>
        </w:rPr>
        <w:t>Uchylony 41.50 ha</w:t>
      </w:r>
      <w:r w:rsidR="00D91A4D" w:rsidRPr="00A44E3F">
        <w:rPr>
          <w:b/>
          <w:color w:val="C00000"/>
          <w:szCs w:val="18"/>
        </w:rPr>
        <w:t xml:space="preserve"> </w:t>
      </w:r>
      <w:r w:rsidR="00751C13" w:rsidRPr="00A44E3F">
        <w:rPr>
          <w:b/>
          <w:color w:val="C00000"/>
          <w:szCs w:val="18"/>
        </w:rPr>
        <w:t>Uchylony</w:t>
      </w:r>
      <w:r w:rsidR="00751C13" w:rsidRPr="00751C13">
        <w:rPr>
          <w:b/>
          <w:color w:val="C00000"/>
          <w:szCs w:val="18"/>
        </w:rPr>
        <w:t xml:space="preserve"> </w:t>
      </w:r>
      <w:r w:rsidR="00113161" w:rsidRPr="00751C13">
        <w:rPr>
          <w:b/>
          <w:color w:val="C00000"/>
          <w:szCs w:val="18"/>
        </w:rPr>
        <w:t>3</w:t>
      </w:r>
      <w:r w:rsidR="00113161">
        <w:rPr>
          <w:b/>
          <w:color w:val="C00000"/>
          <w:szCs w:val="18"/>
        </w:rPr>
        <w:t>8</w:t>
      </w:r>
      <w:r w:rsidR="00113161" w:rsidRPr="00751C13">
        <w:rPr>
          <w:b/>
          <w:color w:val="C00000"/>
          <w:szCs w:val="18"/>
        </w:rPr>
        <w:t>.</w:t>
      </w:r>
      <w:r w:rsidR="00113161">
        <w:rPr>
          <w:b/>
          <w:color w:val="C00000"/>
          <w:szCs w:val="18"/>
        </w:rPr>
        <w:t>05</w:t>
      </w:r>
      <w:r w:rsidR="00751C13">
        <w:rPr>
          <w:rFonts w:cs="Arial"/>
          <w:color w:val="000000"/>
          <w:szCs w:val="22"/>
        </w:rPr>
        <w:t xml:space="preserve"> </w:t>
      </w:r>
      <w:r w:rsidRPr="00436D07">
        <w:rPr>
          <w:rFonts w:cs="Arial"/>
          <w:color w:val="000000"/>
          <w:szCs w:val="22"/>
        </w:rPr>
        <w:t>ha</w:t>
      </w:r>
      <w:r>
        <w:rPr>
          <w:szCs w:val="22"/>
        </w:rPr>
        <w:t xml:space="preserve">. Biorąc pod uwagę stopień generalizacji dokumentu, przyjmuje się, że odpowiednia powierzchnia dla zabudowy usługowej powinna nie przekraczać liczby </w:t>
      </w:r>
      <w:r w:rsidR="001475BC" w:rsidRPr="00145B3B">
        <w:rPr>
          <w:strike/>
          <w:szCs w:val="22"/>
        </w:rPr>
        <w:t>40</w:t>
      </w:r>
      <w:r>
        <w:rPr>
          <w:szCs w:val="22"/>
        </w:rPr>
        <w:t xml:space="preserve"> </w:t>
      </w:r>
      <w:r w:rsidR="00145B3B" w:rsidRPr="00A44E3F">
        <w:rPr>
          <w:b/>
          <w:color w:val="C00000"/>
          <w:szCs w:val="18"/>
        </w:rPr>
        <w:t>Uchylony</w:t>
      </w:r>
      <w:r w:rsidR="00145B3B" w:rsidRPr="00145B3B">
        <w:rPr>
          <w:b/>
          <w:color w:val="C00000"/>
          <w:szCs w:val="18"/>
        </w:rPr>
        <w:t xml:space="preserve"> 3</w:t>
      </w:r>
      <w:r w:rsidR="00113161">
        <w:rPr>
          <w:b/>
          <w:color w:val="C00000"/>
          <w:szCs w:val="18"/>
        </w:rPr>
        <w:t>9</w:t>
      </w:r>
      <w:r w:rsidR="00145B3B">
        <w:rPr>
          <w:szCs w:val="22"/>
        </w:rPr>
        <w:t xml:space="preserve"> </w:t>
      </w:r>
      <w:r>
        <w:rPr>
          <w:szCs w:val="22"/>
        </w:rPr>
        <w:t xml:space="preserve">ha. </w:t>
      </w:r>
    </w:p>
    <w:p w:rsidR="002008A1" w:rsidRPr="009C693C" w:rsidRDefault="002008A1" w:rsidP="009C693C">
      <w:pPr>
        <w:pStyle w:val="Akapitzlist"/>
        <w:spacing w:line="276" w:lineRule="auto"/>
        <w:rPr>
          <w:szCs w:val="22"/>
        </w:rPr>
      </w:pPr>
    </w:p>
    <w:p w:rsidR="00833180" w:rsidRDefault="00833180" w:rsidP="00436D07">
      <w:pPr>
        <w:pStyle w:val="Nagwek1"/>
        <w:numPr>
          <w:ilvl w:val="0"/>
          <w:numId w:val="24"/>
        </w:numPr>
        <w:spacing w:before="0"/>
        <w:ind w:left="426" w:hanging="426"/>
        <w:jc w:val="both"/>
      </w:pPr>
      <w:bookmarkStart w:id="77" w:name="_Toc525035948"/>
      <w:r>
        <w:t>Prognozowane kosz</w:t>
      </w:r>
      <w:r w:rsidR="00F12A92">
        <w:t>ta</w:t>
      </w:r>
      <w:r w:rsidR="00D52021">
        <w:t xml:space="preserve"> rozwoju sieci komunikacyjnej i </w:t>
      </w:r>
      <w:r w:rsidR="00F12A92">
        <w:t>infrastruktury technicznej i społecznej</w:t>
      </w:r>
      <w:bookmarkEnd w:id="77"/>
    </w:p>
    <w:p w:rsidR="00F12A92" w:rsidRDefault="00D31CC6" w:rsidP="00436D07">
      <w:pPr>
        <w:pStyle w:val="Nagwek2"/>
        <w:ind w:left="709"/>
        <w:jc w:val="both"/>
      </w:pPr>
      <w:bookmarkStart w:id="78" w:name="_Toc525035949"/>
      <w:r>
        <w:t xml:space="preserve">8.1. </w:t>
      </w:r>
      <w:r w:rsidR="00F12A92">
        <w:t>Sieć komunikacyjna</w:t>
      </w:r>
      <w:bookmarkEnd w:id="78"/>
    </w:p>
    <w:p w:rsidR="000F42B6" w:rsidRPr="000F42B6" w:rsidRDefault="000F42B6" w:rsidP="00EA1833">
      <w:pPr>
        <w:ind w:firstLine="708"/>
        <w:jc w:val="both"/>
      </w:pPr>
      <w:r>
        <w:t xml:space="preserve">Obecnie istniejąca sieć drogowa w Gminie Żmigród spełnia swoje zadania w </w:t>
      </w:r>
      <w:r w:rsidR="00137298">
        <w:t>zadowalającym stopniu. W „Planie rozwoju sieci dróg gminnych na terenach wiejskich w Gminie Żmigród w latach 2016 - 2020” określono, jakie spośród dróg gminnych wymagają przebudowy i wykonania nowej nawierzchni. Jednocześnie uznano, iż aby gmina była w stanie wykonać te prace</w:t>
      </w:r>
      <w:r w:rsidR="00B85664">
        <w:t>,</w:t>
      </w:r>
      <w:r w:rsidR="00137298">
        <w:t xml:space="preserve"> jest konieczne wsparcie zewnętrzne, z funduszy Programu Rozwoju Terenów Wiejskich na lata 2014- 2020, bądź Terenowego Funduszu Ochrony Gruntów Rolnych. Warto w tym miejscu wspomnieć, iż </w:t>
      </w:r>
      <w:r w:rsidR="00512B22">
        <w:t>ograniczone możliwości inwestycyjne gminy są przejściowe i wynikają z dużych inwestycji</w:t>
      </w:r>
      <w:r w:rsidR="00B85664">
        <w:t xml:space="preserve"> z ostatnich lat – w tym drogowych</w:t>
      </w:r>
      <w:r w:rsidR="00512B22">
        <w:t xml:space="preserve"> (</w:t>
      </w:r>
      <w:r w:rsidR="0043593D">
        <w:t xml:space="preserve">takich jak </w:t>
      </w:r>
      <w:r w:rsidR="00512B22">
        <w:t>m. in. węzeł przesiadkowy przy dworcu w Żmigrodzie)</w:t>
      </w:r>
      <w:r w:rsidR="0043593D">
        <w:t xml:space="preserve"> </w:t>
      </w:r>
      <w:r w:rsidR="00457B89">
        <w:t>i społecznych</w:t>
      </w:r>
      <w:r w:rsidR="00F73808">
        <w:t xml:space="preserve"> (m</w:t>
      </w:r>
      <w:r w:rsidR="00310C17">
        <w:t xml:space="preserve">iędzy </w:t>
      </w:r>
      <w:r w:rsidR="00F73808">
        <w:t>in</w:t>
      </w:r>
      <w:r w:rsidR="00310C17">
        <w:t>nymi</w:t>
      </w:r>
      <w:r w:rsidR="00F73808">
        <w:t xml:space="preserve"> przebudowa Ośrodka Sportu i Rekreacji). </w:t>
      </w:r>
    </w:p>
    <w:p w:rsidR="00F12A92" w:rsidRDefault="00D31CC6" w:rsidP="00436D07">
      <w:pPr>
        <w:pStyle w:val="Nagwek2"/>
        <w:ind w:left="709"/>
      </w:pPr>
      <w:bookmarkStart w:id="79" w:name="_Toc525035950"/>
      <w:r>
        <w:t xml:space="preserve">8.2. </w:t>
      </w:r>
      <w:r w:rsidR="00F12A92">
        <w:t>Infrastruktura techniczna</w:t>
      </w:r>
      <w:bookmarkEnd w:id="79"/>
    </w:p>
    <w:p w:rsidR="00BE4D33" w:rsidRPr="00BE4D33" w:rsidRDefault="00BE4D33" w:rsidP="00EA1833">
      <w:pPr>
        <w:jc w:val="both"/>
      </w:pPr>
      <w:r>
        <w:tab/>
        <w:t xml:space="preserve">Istniejąca obecnie infrastruktura wodociągowa zapewnia dostęp do wody bieżącej 99,9% mieszkańców, zaś </w:t>
      </w:r>
      <w:r w:rsidR="005D6407">
        <w:t xml:space="preserve">sieć kanalizacyjna </w:t>
      </w:r>
      <w:r w:rsidR="00310C17">
        <w:t>60% mieszkańców.</w:t>
      </w:r>
      <w:r w:rsidR="00512463">
        <w:t xml:space="preserve"> W ostatnich latach oddano do użytku </w:t>
      </w:r>
      <w:r w:rsidR="00512463" w:rsidRPr="0080611E">
        <w:t>[xxx – inwestycje], które zgodnie z SIWZ m</w:t>
      </w:r>
      <w:r w:rsidR="00CB6526" w:rsidRPr="0080611E">
        <w:t>ają zapewniać</w:t>
      </w:r>
      <w:r w:rsidR="00250C5F" w:rsidRPr="0080611E">
        <w:t>: [(sprawdzić jak to wygląda)]</w:t>
      </w:r>
      <w:r w:rsidR="00457B89" w:rsidRPr="0080611E">
        <w:t>,</w:t>
      </w:r>
      <w:r w:rsidR="00457B89">
        <w:t xml:space="preserve"> co </w:t>
      </w:r>
      <w:r w:rsidR="006E0744">
        <w:t xml:space="preserve">oznacza, że nawet przy </w:t>
      </w:r>
      <w:r w:rsidR="007A7B95">
        <w:t xml:space="preserve">pewnym wzroście </w:t>
      </w:r>
      <w:r w:rsidR="00E225F0">
        <w:t>z</w:t>
      </w:r>
      <w:r w:rsidR="007A7B95">
        <w:t>apotrzebowania</w:t>
      </w:r>
      <w:r w:rsidR="00E225F0">
        <w:t xml:space="preserve"> powinno się udać zaspokoić potrzeby zarówno obecnych, jak i nowo</w:t>
      </w:r>
      <w:r w:rsidR="007068A5">
        <w:t>przybyłych mieszkańców gminy, a także zaspokoić zapotrzebowanie zgłaszane przez zakłady p</w:t>
      </w:r>
      <w:r w:rsidR="00F77808">
        <w:t>racy znajdujące się w gminie.</w:t>
      </w:r>
    </w:p>
    <w:p w:rsidR="00F75E1E" w:rsidRDefault="00D31CC6" w:rsidP="00C818E2">
      <w:pPr>
        <w:pStyle w:val="Nagwek2"/>
        <w:ind w:left="709"/>
        <w:jc w:val="both"/>
      </w:pPr>
      <w:bookmarkStart w:id="80" w:name="_Toc525035951"/>
      <w:r w:rsidRPr="00D31CC6">
        <w:rPr>
          <w:bCs w:val="0"/>
        </w:rPr>
        <w:t>8.</w:t>
      </w:r>
      <w:r w:rsidRPr="00D31CC6">
        <w:t>3.</w:t>
      </w:r>
      <w:r>
        <w:t xml:space="preserve"> </w:t>
      </w:r>
      <w:r w:rsidR="00F12A92">
        <w:t>Możliwości finansowania</w:t>
      </w:r>
      <w:r w:rsidR="004A6B35">
        <w:t xml:space="preserve"> rozwoju sieci komunikacyjnej i </w:t>
      </w:r>
      <w:r w:rsidR="00F12A92">
        <w:t>infrastruktury przez Gminę</w:t>
      </w:r>
      <w:bookmarkEnd w:id="80"/>
    </w:p>
    <w:p w:rsidR="00F75E1E" w:rsidRDefault="00C818E2" w:rsidP="00F75E1E">
      <w:pPr>
        <w:jc w:val="both"/>
      </w:pPr>
      <w:r>
        <w:tab/>
      </w:r>
      <w:r w:rsidR="00F75E1E">
        <w:t>W wyniku przeprowadzonego bilansu stwierdzono, że potrzebne jest wyznaczenie nowych terenów zabudowy produkc</w:t>
      </w:r>
      <w:r w:rsidR="00E835F4">
        <w:t>yjnej, magazynowej i składowej i możliwe wyznaczenie nowych terenów zabudowy, służących produkcji rolniczej.</w:t>
      </w:r>
    </w:p>
    <w:p w:rsidR="00E835F4" w:rsidRDefault="00E835F4" w:rsidP="00F75E1E">
      <w:pPr>
        <w:jc w:val="both"/>
      </w:pPr>
      <w:r>
        <w:t>Budowa dróg oraz sieci infrastruktury technicznej niezbędnych do prawidłowego wykorzystania terenów inwestycyjnych nie stanowi celów publicznych, których realizacja należy do zadań własnych gminy.</w:t>
      </w:r>
    </w:p>
    <w:p w:rsidR="00E835F4" w:rsidRDefault="00E835F4" w:rsidP="00F75E1E">
      <w:pPr>
        <w:jc w:val="both"/>
      </w:pPr>
      <w:r>
        <w:t>Zgodnie z obowiązującymi przepisami możliwy jest udział inwestor</w:t>
      </w:r>
      <w:r w:rsidR="00457B89">
        <w:t>ów w budowie zarówno dróg jak i </w:t>
      </w:r>
      <w:r>
        <w:t>niezbędnych sieci infrastruktury technicznej.</w:t>
      </w:r>
    </w:p>
    <w:p w:rsidR="00F75E1E" w:rsidRPr="00F75E1E" w:rsidRDefault="00F75E1E" w:rsidP="00F75E1E">
      <w:pPr>
        <w:jc w:val="both"/>
      </w:pPr>
      <w:r w:rsidRPr="00F75E1E">
        <w:t>Po analizie stwierdzono, iż potrzeby inwestycyjne gminy wynikające z konieczności realizacji zadań własnych, związane z lokalizacją nowej zabudowy</w:t>
      </w:r>
      <w:r w:rsidR="00457B89">
        <w:t xml:space="preserve">, nie przekroczą </w:t>
      </w:r>
      <w:r w:rsidRPr="00F75E1E">
        <w:t>możliwości finansowania przez gminę wykonania sieci komunikacyjnych i infrastruktury technicznej oraz społecznej, służących realizacji zadań własnych gminy.</w:t>
      </w:r>
    </w:p>
    <w:p w:rsidR="00E835F4" w:rsidRDefault="00F75E1E" w:rsidP="00F75E1E">
      <w:pPr>
        <w:jc w:val="both"/>
      </w:pPr>
      <w:r w:rsidRPr="00F75E1E">
        <w:lastRenderedPageBreak/>
        <w:t>Zakłada się, że realizacja infrastruktury odbywać się będzie etapowo w ciągu najbliższych kilkudziesięciu lat, w zależności od ustalonych w przyszłości priorytetów w zakresie wyposażania określonych terenów. Zakłada się finansowanie ww. działań przede wszystkim w oparciu o dochody własne gminy, a także poprzez pozyskanie różnego rodzaju dotacji. W przypadku niedoboru środków finansowych budżetu</w:t>
      </w:r>
      <w:r w:rsidR="00457B89">
        <w:t>,</w:t>
      </w:r>
      <w:r w:rsidRPr="00F75E1E">
        <w:t xml:space="preserve"> alternatywnym rozwiązaniem będzie zaciągnięcie kredytów. </w:t>
      </w:r>
    </w:p>
    <w:p w:rsidR="00F75E1E" w:rsidRPr="00F75E1E" w:rsidRDefault="00F75E1E" w:rsidP="00F75E1E">
      <w:pPr>
        <w:jc w:val="both"/>
      </w:pPr>
      <w:r w:rsidRPr="00F75E1E">
        <w:t>Ze względu na fakt, iż realizacja infrastruktury technicznej zostanie rozłożona w okresie kilkudziesięciu lat i będzie przebiegać etapowo, w zależności od stopnia zainwestowania poszczególnych terenów</w:t>
      </w:r>
      <w:r w:rsidR="00E835F4">
        <w:t xml:space="preserve">, jak </w:t>
      </w:r>
      <w:r w:rsidR="00944195">
        <w:t>również</w:t>
      </w:r>
      <w:r w:rsidR="00E835F4">
        <w:t xml:space="preserve"> może być w całości lub w części finansowana przez zainteresowanych inwestorów</w:t>
      </w:r>
      <w:r w:rsidRPr="00F75E1E">
        <w:t xml:space="preserve">, nie ma konieczności weryfikacji zapotrzebowania na nową zabudowę w celu jego dostosowania do możliwości finansowania przez gminę planowanego uzbrojenia terenów. </w:t>
      </w:r>
    </w:p>
    <w:p w:rsidR="00F75E1E" w:rsidRDefault="00F75E1E" w:rsidP="001F785B">
      <w:pPr>
        <w:jc w:val="both"/>
      </w:pPr>
      <w:r w:rsidRPr="00F75E1E">
        <w:t>Możliwości finansowania przez gminę wykonania sieci komunikacyjnyc</w:t>
      </w:r>
      <w:r w:rsidR="00D45198">
        <w:t>h i infrastruktury technicznej</w:t>
      </w:r>
      <w:r w:rsidRPr="00F75E1E">
        <w:t xml:space="preserve"> będą uzależnione od poziomu uzyskiwanych przez gminę dochodów. Zakłada się także, że sukcesywny rozwój nowych terenów inwestycyjnych zwiększy wpływy do budżetu gminy z tytułu podatku od nieruchomości oraz udziału w podatkach stanowiących dochody budżetu państwa.</w:t>
      </w:r>
    </w:p>
    <w:p w:rsidR="00F636E2" w:rsidRPr="00F636E2" w:rsidRDefault="00436D07" w:rsidP="001F785B">
      <w:pPr>
        <w:pStyle w:val="Nagwek1"/>
      </w:pPr>
      <w:bookmarkStart w:id="81" w:name="_Toc525035952"/>
      <w:r w:rsidRPr="00F636E2">
        <w:t>9.</w:t>
      </w:r>
      <w:r w:rsidRPr="00F636E2">
        <w:tab/>
        <w:t>Wnioski końcowe</w:t>
      </w:r>
      <w:bookmarkEnd w:id="81"/>
    </w:p>
    <w:p w:rsidR="00F636E2" w:rsidRPr="00CA5C1C" w:rsidRDefault="00F636E2" w:rsidP="00CA5C1C">
      <w:pPr>
        <w:pStyle w:val="Akapitzlist"/>
        <w:numPr>
          <w:ilvl w:val="0"/>
          <w:numId w:val="33"/>
        </w:numPr>
        <w:rPr>
          <w:rFonts w:cs="Arial"/>
          <w:color w:val="000000"/>
        </w:rPr>
      </w:pPr>
      <w:r w:rsidRPr="00F636E2">
        <w:t>Zapotrzebowanie na zabudowę mieszkaniową, w tym jednorodzinną i wielorodzinną</w:t>
      </w:r>
      <w:r w:rsidR="00D45198" w:rsidRPr="00CA5C1C">
        <w:rPr>
          <w:rFonts w:cs="Arial"/>
          <w:color w:val="000000"/>
        </w:rPr>
        <w:t>,</w:t>
      </w:r>
      <w:r w:rsidRPr="00CA5C1C">
        <w:rPr>
          <w:rFonts w:cs="Arial"/>
          <w:color w:val="000000"/>
        </w:rPr>
        <w:t xml:space="preserve"> może być zaspokojone na obszarach inwestycyjnych wyznaczonych w obowiązującym "Studium uwarunkowań i kierunków zagospodarowania przestrzennego gminy Żmigród".</w:t>
      </w:r>
    </w:p>
    <w:p w:rsidR="00F636E2" w:rsidRDefault="00F636E2" w:rsidP="00CA5C1C">
      <w:pPr>
        <w:pStyle w:val="Akapitzlist"/>
        <w:numPr>
          <w:ilvl w:val="0"/>
          <w:numId w:val="33"/>
        </w:numPr>
      </w:pPr>
      <w:r w:rsidRPr="00F636E2">
        <w:t xml:space="preserve">Zapotrzebowanie na zabudowę produkcyjną (w tym również magazynową i składową) nie może być zaspokojone na </w:t>
      </w:r>
      <w:r w:rsidRPr="00F636E2">
        <w:rPr>
          <w:rFonts w:cs="Arial"/>
        </w:rPr>
        <w:t xml:space="preserve">obszarach inwestycyjnych wyznaczonych w obowiązującym "Studium uwarunkowań i kierunków zagospodarowania przestrzennego gminy Żmigród". Dla potrzeb prawidłowego rozwoju gminy niezbędne jest wyznaczenie nowych terenów zabudowy produkcyjnej. Dla zapewnienia prawidłowej ilości terenów zabudowy produkcyjnej potrzebne jest wyznaczenie terenów o łącznej powierzchni </w:t>
      </w:r>
      <w:r w:rsidRPr="00F636E2">
        <w:t xml:space="preserve">nie przekraczającej </w:t>
      </w:r>
      <w:r w:rsidRPr="00945CB7">
        <w:rPr>
          <w:strike/>
        </w:rPr>
        <w:t>250</w:t>
      </w:r>
      <w:r w:rsidRPr="00F636E2">
        <w:t xml:space="preserve"> </w:t>
      </w:r>
      <w:r w:rsidR="00945CB7" w:rsidRPr="00091D3F">
        <w:rPr>
          <w:rFonts w:cstheme="minorHAnsi"/>
          <w:b/>
          <w:bCs/>
          <w:color w:val="385623"/>
          <w:szCs w:val="18"/>
        </w:rPr>
        <w:t>Uchylony</w:t>
      </w:r>
      <w:r w:rsidR="00945CB7">
        <w:rPr>
          <w:szCs w:val="22"/>
        </w:rPr>
        <w:t xml:space="preserve"> </w:t>
      </w:r>
      <w:r w:rsidR="00945CB7">
        <w:rPr>
          <w:rFonts w:cstheme="minorHAnsi"/>
          <w:b/>
          <w:bCs/>
          <w:color w:val="385623"/>
          <w:szCs w:val="18"/>
        </w:rPr>
        <w:t xml:space="preserve">146 </w:t>
      </w:r>
      <w:r w:rsidRPr="00F636E2">
        <w:t>ha.</w:t>
      </w:r>
    </w:p>
    <w:p w:rsidR="001475BC" w:rsidRPr="001475BC" w:rsidRDefault="001475BC" w:rsidP="001475BC">
      <w:pPr>
        <w:pStyle w:val="Akapitzlist"/>
        <w:numPr>
          <w:ilvl w:val="0"/>
          <w:numId w:val="33"/>
        </w:numPr>
      </w:pPr>
      <w:r w:rsidRPr="00797756">
        <w:t xml:space="preserve">Zapotrzebowanie na zabudowę </w:t>
      </w:r>
      <w:r>
        <w:t>usługow</w:t>
      </w:r>
      <w:r w:rsidRPr="00797756">
        <w:t>ą</w:t>
      </w:r>
      <w:r>
        <w:t xml:space="preserve">, </w:t>
      </w:r>
      <w:r w:rsidRPr="003310D4">
        <w:t xml:space="preserve">w tym usługi publiczne, </w:t>
      </w:r>
      <w:r w:rsidRPr="003310D4">
        <w:rPr>
          <w:rFonts w:cs="Arial"/>
          <w:color w:val="000000"/>
        </w:rPr>
        <w:t>obsługę komunikacji samochodowej oraz tereny sportowe i zieleni urządzonej</w:t>
      </w:r>
      <w:r>
        <w:rPr>
          <w:rFonts w:cs="Arial"/>
          <w:color w:val="000000"/>
        </w:rPr>
        <w:t>,</w:t>
      </w:r>
      <w:r w:rsidRPr="00797756">
        <w:t xml:space="preserve"> nie może być zaspokojone na </w:t>
      </w:r>
      <w:r w:rsidRPr="00E33B16">
        <w:rPr>
          <w:rFonts w:cs="Arial"/>
        </w:rPr>
        <w:t>obszarach inwestycyjnych wyznaczonych w obowiązującym "Studium uwarunkowań i kierunków zagospodarowania przestrzennego gminy Żmigród". Dla potrzeb prawidłowego rozwoju gminy niezbędne jest wyznaczenie nowych terenów zabudo</w:t>
      </w:r>
      <w:r>
        <w:rPr>
          <w:rFonts w:cs="Arial"/>
        </w:rPr>
        <w:t xml:space="preserve">wy usługowej. </w:t>
      </w:r>
      <w:r w:rsidRPr="00F636E2">
        <w:rPr>
          <w:rFonts w:cs="Arial"/>
        </w:rPr>
        <w:t xml:space="preserve">Dla zapewnienia prawidłowej ilości terenów zabudowy </w:t>
      </w:r>
      <w:r>
        <w:rPr>
          <w:rFonts w:cs="Arial"/>
        </w:rPr>
        <w:t>usługow</w:t>
      </w:r>
      <w:r w:rsidRPr="00F636E2">
        <w:rPr>
          <w:rFonts w:cs="Arial"/>
        </w:rPr>
        <w:t xml:space="preserve">ej potrzebne jest wyznaczenie terenów o łącznej powierzchni </w:t>
      </w:r>
      <w:r>
        <w:t xml:space="preserve">nie przekraczającej </w:t>
      </w:r>
      <w:r w:rsidRPr="00945CB7">
        <w:rPr>
          <w:strike/>
        </w:rPr>
        <w:t>40</w:t>
      </w:r>
      <w:r w:rsidRPr="00F636E2">
        <w:t xml:space="preserve"> </w:t>
      </w:r>
      <w:r w:rsidR="00945CB7" w:rsidRPr="00A44E3F">
        <w:rPr>
          <w:b/>
          <w:color w:val="C00000"/>
          <w:szCs w:val="18"/>
        </w:rPr>
        <w:t>Uchylony</w:t>
      </w:r>
      <w:r w:rsidR="00945CB7" w:rsidRPr="00145B3B">
        <w:rPr>
          <w:b/>
          <w:color w:val="C00000"/>
          <w:szCs w:val="18"/>
        </w:rPr>
        <w:t xml:space="preserve"> 3</w:t>
      </w:r>
      <w:r w:rsidR="00113161">
        <w:rPr>
          <w:b/>
          <w:color w:val="C00000"/>
          <w:szCs w:val="18"/>
        </w:rPr>
        <w:t>9</w:t>
      </w:r>
      <w:r w:rsidR="00945CB7">
        <w:t xml:space="preserve"> </w:t>
      </w:r>
      <w:r w:rsidRPr="00F636E2">
        <w:t>ha.</w:t>
      </w:r>
    </w:p>
    <w:p w:rsidR="00F636E2" w:rsidRPr="00F636E2" w:rsidRDefault="00F636E2" w:rsidP="00CA5C1C">
      <w:pPr>
        <w:pStyle w:val="Akapitzlist"/>
        <w:numPr>
          <w:ilvl w:val="0"/>
          <w:numId w:val="33"/>
        </w:numPr>
      </w:pPr>
      <w:r w:rsidRPr="00F636E2">
        <w:t xml:space="preserve">W uzasadnionych przypadkach jest możliwe wyznaczenie nowych terenów infrastruktury technicznej, służącej do obsługi terenów zabudowy lub do realizacji ponadlokalnych celów publicznych </w:t>
      </w:r>
      <w:r w:rsidR="00D45198">
        <w:t>.</w:t>
      </w:r>
    </w:p>
    <w:p w:rsidR="00F636E2" w:rsidRPr="00F636E2" w:rsidRDefault="00F636E2" w:rsidP="00CA5C1C">
      <w:pPr>
        <w:pStyle w:val="Akapitzlist"/>
        <w:numPr>
          <w:ilvl w:val="0"/>
          <w:numId w:val="33"/>
        </w:numPr>
      </w:pPr>
      <w:r w:rsidRPr="00F636E2">
        <w:t>Większość zabudowy, służącej produkcji rolnej i leśnej, w tym zwłaszcza zabudowy zagrodowej, może być realizowana na terenach zainwestow</w:t>
      </w:r>
      <w:r w:rsidR="00D45198">
        <w:t xml:space="preserve">ania wiejskiego, wyznaczonych </w:t>
      </w:r>
      <w:r w:rsidR="00D45198">
        <w:lastRenderedPageBreak/>
        <w:t>w </w:t>
      </w:r>
      <w:r w:rsidRPr="00F636E2">
        <w:t>obowiązującym "Studium...". W uzasadnionych przypadkach jest możliwe wyznaczenie nowych terenów pro</w:t>
      </w:r>
      <w:r w:rsidR="00D45198">
        <w:t>dukcji rolnej (w tym rybackiej), dla potrzeb rolników</w:t>
      </w:r>
      <w:r w:rsidRPr="00F636E2">
        <w:t xml:space="preserve"> posiadających znaczny areał gruntów.</w:t>
      </w:r>
    </w:p>
    <w:p w:rsidR="00F636E2" w:rsidRDefault="00F636E2" w:rsidP="00BE5367">
      <w:pPr>
        <w:ind w:firstLine="708"/>
        <w:jc w:val="both"/>
      </w:pPr>
    </w:p>
    <w:p w:rsidR="00007EE7" w:rsidRDefault="00007EE7" w:rsidP="00BE5367">
      <w:pPr>
        <w:ind w:firstLine="708"/>
        <w:jc w:val="both"/>
        <w:rPr>
          <w:rFonts w:asciiTheme="majorHAnsi" w:eastAsiaTheme="majorEastAsia" w:hAnsiTheme="majorHAnsi" w:cstheme="majorBidi"/>
          <w:b/>
          <w:bCs/>
          <w:color w:val="365F91" w:themeColor="accent1" w:themeShade="BF"/>
          <w:sz w:val="28"/>
          <w:szCs w:val="28"/>
        </w:rPr>
      </w:pPr>
      <w:r>
        <w:br w:type="page"/>
      </w:r>
    </w:p>
    <w:p w:rsidR="00F12A92" w:rsidRDefault="00F12A92" w:rsidP="00AD2AFB">
      <w:pPr>
        <w:pStyle w:val="Nagwek1"/>
        <w:numPr>
          <w:ilvl w:val="0"/>
          <w:numId w:val="36"/>
        </w:numPr>
        <w:ind w:hanging="11"/>
      </w:pPr>
      <w:bookmarkStart w:id="82" w:name="_Toc525035953"/>
      <w:r>
        <w:lastRenderedPageBreak/>
        <w:t xml:space="preserve">Spis </w:t>
      </w:r>
      <w:r w:rsidR="0043593D">
        <w:t>ilustracji</w:t>
      </w:r>
      <w:bookmarkEnd w:id="82"/>
    </w:p>
    <w:p w:rsidR="00EA1833" w:rsidRPr="00EA1833" w:rsidRDefault="00EA1833" w:rsidP="00EA1833"/>
    <w:p w:rsidR="003C4515" w:rsidRDefault="00F36A7E">
      <w:pPr>
        <w:pStyle w:val="Spisilustracji"/>
        <w:tabs>
          <w:tab w:val="right" w:leader="dot" w:pos="9062"/>
        </w:tabs>
        <w:rPr>
          <w:rFonts w:eastAsiaTheme="minorEastAsia"/>
          <w:noProof/>
          <w:lang w:eastAsia="pl-PL"/>
        </w:rPr>
      </w:pPr>
      <w:r>
        <w:fldChar w:fldCharType="begin"/>
      </w:r>
      <w:r w:rsidR="0043593D">
        <w:instrText xml:space="preserve"> TOC \h \z \c "Rysunek" </w:instrText>
      </w:r>
      <w:r>
        <w:fldChar w:fldCharType="separate"/>
      </w:r>
      <w:hyperlink w:anchor="_Toc471815837" w:history="1">
        <w:r w:rsidR="003C4515" w:rsidRPr="00C1661B">
          <w:rPr>
            <w:rStyle w:val="Hipercze"/>
            <w:noProof/>
          </w:rPr>
          <w:t>Rysunek 1: Zmiany liczby ludności w gminach województwa dolnośląskiego 2013-2035 wg IRT (2014)</w:t>
        </w:r>
        <w:r w:rsidR="003C4515">
          <w:rPr>
            <w:noProof/>
            <w:webHidden/>
          </w:rPr>
          <w:tab/>
        </w:r>
        <w:r>
          <w:rPr>
            <w:noProof/>
            <w:webHidden/>
          </w:rPr>
          <w:fldChar w:fldCharType="begin"/>
        </w:r>
        <w:r w:rsidR="003C4515">
          <w:rPr>
            <w:noProof/>
            <w:webHidden/>
          </w:rPr>
          <w:instrText xml:space="preserve"> PAGEREF _Toc471815837 \h </w:instrText>
        </w:r>
        <w:r>
          <w:rPr>
            <w:noProof/>
            <w:webHidden/>
          </w:rPr>
        </w:r>
        <w:r>
          <w:rPr>
            <w:noProof/>
            <w:webHidden/>
          </w:rPr>
          <w:fldChar w:fldCharType="separate"/>
        </w:r>
        <w:r w:rsidR="003C4515">
          <w:rPr>
            <w:noProof/>
            <w:webHidden/>
          </w:rPr>
          <w:t>7</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38" w:history="1">
        <w:r w:rsidR="003C4515" w:rsidRPr="00C1661B">
          <w:rPr>
            <w:rStyle w:val="Hipercze"/>
            <w:noProof/>
          </w:rPr>
          <w:t>Rysunek 2: Zmiany liczby ludności w powiatach województwa dolnośląskiego 2013-2035 wg IRT (2014)</w:t>
        </w:r>
        <w:r w:rsidR="003C4515">
          <w:rPr>
            <w:noProof/>
            <w:webHidden/>
          </w:rPr>
          <w:tab/>
        </w:r>
        <w:r>
          <w:rPr>
            <w:noProof/>
            <w:webHidden/>
          </w:rPr>
          <w:fldChar w:fldCharType="begin"/>
        </w:r>
        <w:r w:rsidR="003C4515">
          <w:rPr>
            <w:noProof/>
            <w:webHidden/>
          </w:rPr>
          <w:instrText xml:space="preserve"> PAGEREF _Toc471815838 \h </w:instrText>
        </w:r>
        <w:r>
          <w:rPr>
            <w:noProof/>
            <w:webHidden/>
          </w:rPr>
        </w:r>
        <w:r>
          <w:rPr>
            <w:noProof/>
            <w:webHidden/>
          </w:rPr>
          <w:fldChar w:fldCharType="separate"/>
        </w:r>
        <w:r w:rsidR="003C4515">
          <w:rPr>
            <w:noProof/>
            <w:webHidden/>
          </w:rPr>
          <w:t>8</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39" w:history="1">
        <w:r w:rsidR="003C4515" w:rsidRPr="00C1661B">
          <w:rPr>
            <w:rStyle w:val="Hipercze"/>
            <w:noProof/>
          </w:rPr>
          <w:t>Rysunek 3: Średnia powierzchnia mieszkania przypadająca na mieszkańca - stan istniejący</w:t>
        </w:r>
        <w:r w:rsidR="003C4515">
          <w:rPr>
            <w:noProof/>
            <w:webHidden/>
          </w:rPr>
          <w:tab/>
        </w:r>
        <w:r>
          <w:rPr>
            <w:noProof/>
            <w:webHidden/>
          </w:rPr>
          <w:fldChar w:fldCharType="begin"/>
        </w:r>
        <w:r w:rsidR="003C4515">
          <w:rPr>
            <w:noProof/>
            <w:webHidden/>
          </w:rPr>
          <w:instrText xml:space="preserve"> PAGEREF _Toc471815839 \h </w:instrText>
        </w:r>
        <w:r>
          <w:rPr>
            <w:noProof/>
            <w:webHidden/>
          </w:rPr>
        </w:r>
        <w:r>
          <w:rPr>
            <w:noProof/>
            <w:webHidden/>
          </w:rPr>
          <w:fldChar w:fldCharType="separate"/>
        </w:r>
        <w:r w:rsidR="003C4515">
          <w:rPr>
            <w:noProof/>
            <w:webHidden/>
          </w:rPr>
          <w:t>11</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40" w:history="1">
        <w:r w:rsidR="003C4515" w:rsidRPr="00C1661B">
          <w:rPr>
            <w:rStyle w:val="Hipercze"/>
            <w:noProof/>
          </w:rPr>
          <w:t>Rysunek 4: Zróżnicowanie przestrzenne atrakcyjności inwestycyjnej powiatów województwa dolnośląskiego</w:t>
        </w:r>
        <w:r w:rsidR="003C4515">
          <w:rPr>
            <w:noProof/>
            <w:webHidden/>
          </w:rPr>
          <w:tab/>
        </w:r>
        <w:r>
          <w:rPr>
            <w:noProof/>
            <w:webHidden/>
          </w:rPr>
          <w:fldChar w:fldCharType="begin"/>
        </w:r>
        <w:r w:rsidR="003C4515">
          <w:rPr>
            <w:noProof/>
            <w:webHidden/>
          </w:rPr>
          <w:instrText xml:space="preserve"> PAGEREF _Toc471815840 \h </w:instrText>
        </w:r>
        <w:r>
          <w:rPr>
            <w:noProof/>
            <w:webHidden/>
          </w:rPr>
        </w:r>
        <w:r>
          <w:rPr>
            <w:noProof/>
            <w:webHidden/>
          </w:rPr>
          <w:fldChar w:fldCharType="separate"/>
        </w:r>
        <w:r w:rsidR="003C4515">
          <w:rPr>
            <w:noProof/>
            <w:webHidden/>
          </w:rPr>
          <w:t>18</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41" w:history="1">
        <w:r w:rsidR="003C4515" w:rsidRPr="00C1661B">
          <w:rPr>
            <w:rStyle w:val="Hipercze"/>
            <w:noProof/>
          </w:rPr>
          <w:t>Rysunek 5: Zróżnicowanie przestrzenne atrakcyjności inwestycyjnej gmin województwa dolnośląskiego</w:t>
        </w:r>
        <w:r w:rsidR="003C4515">
          <w:rPr>
            <w:noProof/>
            <w:webHidden/>
          </w:rPr>
          <w:tab/>
        </w:r>
        <w:r>
          <w:rPr>
            <w:noProof/>
            <w:webHidden/>
          </w:rPr>
          <w:fldChar w:fldCharType="begin"/>
        </w:r>
        <w:r w:rsidR="003C4515">
          <w:rPr>
            <w:noProof/>
            <w:webHidden/>
          </w:rPr>
          <w:instrText xml:space="preserve"> PAGEREF _Toc471815841 \h </w:instrText>
        </w:r>
        <w:r>
          <w:rPr>
            <w:noProof/>
            <w:webHidden/>
          </w:rPr>
        </w:r>
        <w:r>
          <w:rPr>
            <w:noProof/>
            <w:webHidden/>
          </w:rPr>
          <w:fldChar w:fldCharType="separate"/>
        </w:r>
        <w:r w:rsidR="003C4515">
          <w:rPr>
            <w:noProof/>
            <w:webHidden/>
          </w:rPr>
          <w:t>19</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42" w:history="1">
        <w:r w:rsidR="003C4515" w:rsidRPr="00C1661B">
          <w:rPr>
            <w:rStyle w:val="Hipercze"/>
            <w:noProof/>
          </w:rPr>
          <w:t>Rysunek 6: Rozmieszczenie SSE na terenie województwa dolnośląskiego</w:t>
        </w:r>
        <w:r w:rsidR="003C4515">
          <w:rPr>
            <w:noProof/>
            <w:webHidden/>
          </w:rPr>
          <w:tab/>
        </w:r>
        <w:r>
          <w:rPr>
            <w:noProof/>
            <w:webHidden/>
          </w:rPr>
          <w:fldChar w:fldCharType="begin"/>
        </w:r>
        <w:r w:rsidR="003C4515">
          <w:rPr>
            <w:noProof/>
            <w:webHidden/>
          </w:rPr>
          <w:instrText xml:space="preserve"> PAGEREF _Toc471815842 \h </w:instrText>
        </w:r>
        <w:r>
          <w:rPr>
            <w:noProof/>
            <w:webHidden/>
          </w:rPr>
        </w:r>
        <w:r>
          <w:rPr>
            <w:noProof/>
            <w:webHidden/>
          </w:rPr>
          <w:fldChar w:fldCharType="separate"/>
        </w:r>
        <w:r w:rsidR="003C4515">
          <w:rPr>
            <w:noProof/>
            <w:webHidden/>
          </w:rPr>
          <w:t>20</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43" w:history="1">
        <w:r w:rsidR="003C4515" w:rsidRPr="00C1661B">
          <w:rPr>
            <w:rStyle w:val="Hipercze"/>
            <w:noProof/>
          </w:rPr>
          <w:t>Rysunek 7: Efekty funkcjonowania SSE na koniec 2015 r.</w:t>
        </w:r>
        <w:r w:rsidR="003C4515">
          <w:rPr>
            <w:noProof/>
            <w:webHidden/>
          </w:rPr>
          <w:tab/>
        </w:r>
        <w:r>
          <w:rPr>
            <w:noProof/>
            <w:webHidden/>
          </w:rPr>
          <w:fldChar w:fldCharType="begin"/>
        </w:r>
        <w:r w:rsidR="003C4515">
          <w:rPr>
            <w:noProof/>
            <w:webHidden/>
          </w:rPr>
          <w:instrText xml:space="preserve"> PAGEREF _Toc471815843 \h </w:instrText>
        </w:r>
        <w:r>
          <w:rPr>
            <w:noProof/>
            <w:webHidden/>
          </w:rPr>
        </w:r>
        <w:r>
          <w:rPr>
            <w:noProof/>
            <w:webHidden/>
          </w:rPr>
          <w:fldChar w:fldCharType="separate"/>
        </w:r>
        <w:r w:rsidR="003C4515">
          <w:rPr>
            <w:noProof/>
            <w:webHidden/>
          </w:rPr>
          <w:t>22</w:t>
        </w:r>
        <w:r>
          <w:rPr>
            <w:noProof/>
            <w:webHidden/>
          </w:rPr>
          <w:fldChar w:fldCharType="end"/>
        </w:r>
      </w:hyperlink>
    </w:p>
    <w:p w:rsidR="0043593D" w:rsidRDefault="00F36A7E" w:rsidP="00F82DA7">
      <w:pPr>
        <w:pStyle w:val="Spisilustracji"/>
        <w:tabs>
          <w:tab w:val="right" w:leader="dot" w:pos="9062"/>
        </w:tabs>
      </w:pPr>
      <w:r>
        <w:fldChar w:fldCharType="end"/>
      </w:r>
    </w:p>
    <w:p w:rsidR="0043593D" w:rsidRDefault="0043593D" w:rsidP="00AD2AFB">
      <w:pPr>
        <w:pStyle w:val="Nagwek1"/>
        <w:numPr>
          <w:ilvl w:val="0"/>
          <w:numId w:val="36"/>
        </w:numPr>
        <w:ind w:hanging="11"/>
      </w:pPr>
      <w:bookmarkStart w:id="83" w:name="_Toc525035954"/>
      <w:r>
        <w:t>Spis tabel</w:t>
      </w:r>
      <w:bookmarkEnd w:id="83"/>
    </w:p>
    <w:p w:rsidR="00EA1833" w:rsidRPr="00EA1833" w:rsidRDefault="00EA1833" w:rsidP="00EA1833"/>
    <w:p w:rsidR="00FB7083" w:rsidRPr="00FB7083" w:rsidRDefault="00F36A7E">
      <w:pPr>
        <w:pStyle w:val="Spisilustracji"/>
        <w:tabs>
          <w:tab w:val="right" w:leader="dot" w:pos="9062"/>
        </w:tabs>
        <w:rPr>
          <w:rFonts w:eastAsiaTheme="minorEastAsia"/>
          <w:noProof/>
          <w:lang w:eastAsia="pl-PL"/>
        </w:rPr>
      </w:pPr>
      <w:r w:rsidRPr="00F36A7E">
        <w:fldChar w:fldCharType="begin"/>
      </w:r>
      <w:r w:rsidR="0043593D" w:rsidRPr="00FB7083">
        <w:instrText xml:space="preserve"> TOC \h \z \c "Tabela" </w:instrText>
      </w:r>
      <w:r w:rsidRPr="00F36A7E">
        <w:fldChar w:fldCharType="separate"/>
      </w:r>
      <w:hyperlink w:anchor="_Toc480452006" w:history="1">
        <w:r w:rsidR="00FB7083" w:rsidRPr="00FB7083">
          <w:rPr>
            <w:rStyle w:val="Hipercze"/>
            <w:noProof/>
          </w:rPr>
          <w:t>Tabela 1 Struktura ludności wg płci i wieku w gminie miejsko-wiejskiej Żmigród</w:t>
        </w:r>
        <w:r w:rsidR="00FB7083" w:rsidRPr="00FB7083">
          <w:rPr>
            <w:noProof/>
            <w:webHidden/>
          </w:rPr>
          <w:tab/>
        </w:r>
        <w:r w:rsidRPr="00FB7083">
          <w:rPr>
            <w:noProof/>
            <w:webHidden/>
          </w:rPr>
          <w:fldChar w:fldCharType="begin"/>
        </w:r>
        <w:r w:rsidR="00FB7083" w:rsidRPr="00FB7083">
          <w:rPr>
            <w:noProof/>
            <w:webHidden/>
          </w:rPr>
          <w:instrText xml:space="preserve"> PAGEREF _Toc480452006 \h </w:instrText>
        </w:r>
        <w:r w:rsidRPr="00FB7083">
          <w:rPr>
            <w:noProof/>
            <w:webHidden/>
          </w:rPr>
        </w:r>
        <w:r w:rsidRPr="00FB7083">
          <w:rPr>
            <w:noProof/>
            <w:webHidden/>
          </w:rPr>
          <w:fldChar w:fldCharType="separate"/>
        </w:r>
        <w:r w:rsidR="00FB7083" w:rsidRPr="00FB7083">
          <w:rPr>
            <w:noProof/>
            <w:webHidden/>
          </w:rPr>
          <w:t>8</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07" w:history="1">
        <w:r w:rsidR="00FB7083" w:rsidRPr="00FB7083">
          <w:rPr>
            <w:rStyle w:val="Hipercze"/>
            <w:noProof/>
          </w:rPr>
          <w:t>Tabela 2 Struktura ludności wg ekonomicznych grup wieku w gminie miejsko-wiejskiej Żmigród</w:t>
        </w:r>
        <w:r w:rsidR="00FB7083" w:rsidRPr="00FB7083">
          <w:rPr>
            <w:noProof/>
            <w:webHidden/>
          </w:rPr>
          <w:tab/>
        </w:r>
        <w:r w:rsidRPr="00FB7083">
          <w:rPr>
            <w:noProof/>
            <w:webHidden/>
          </w:rPr>
          <w:fldChar w:fldCharType="begin"/>
        </w:r>
        <w:r w:rsidR="00FB7083" w:rsidRPr="00FB7083">
          <w:rPr>
            <w:noProof/>
            <w:webHidden/>
          </w:rPr>
          <w:instrText xml:space="preserve"> PAGEREF _Toc480452007 \h </w:instrText>
        </w:r>
        <w:r w:rsidRPr="00FB7083">
          <w:rPr>
            <w:noProof/>
            <w:webHidden/>
          </w:rPr>
        </w:r>
        <w:r w:rsidRPr="00FB7083">
          <w:rPr>
            <w:noProof/>
            <w:webHidden/>
          </w:rPr>
          <w:fldChar w:fldCharType="separate"/>
        </w:r>
        <w:r w:rsidR="00FB7083" w:rsidRPr="00FB7083">
          <w:rPr>
            <w:noProof/>
            <w:webHidden/>
          </w:rPr>
          <w:t>9</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08" w:history="1">
        <w:r w:rsidR="00FB7083" w:rsidRPr="00FB7083">
          <w:rPr>
            <w:rStyle w:val="Hipercze"/>
            <w:noProof/>
          </w:rPr>
          <w:t>Tabela 3 Struktura ludności wg funkcjonalnych grup wieku w gminie miejsko-wiejskiej Żmigród</w:t>
        </w:r>
        <w:r w:rsidR="00FB7083" w:rsidRPr="00FB7083">
          <w:rPr>
            <w:noProof/>
            <w:webHidden/>
          </w:rPr>
          <w:tab/>
        </w:r>
        <w:r w:rsidRPr="00FB7083">
          <w:rPr>
            <w:noProof/>
            <w:webHidden/>
          </w:rPr>
          <w:fldChar w:fldCharType="begin"/>
        </w:r>
        <w:r w:rsidR="00FB7083" w:rsidRPr="00FB7083">
          <w:rPr>
            <w:noProof/>
            <w:webHidden/>
          </w:rPr>
          <w:instrText xml:space="preserve"> PAGEREF _Toc480452008 \h </w:instrText>
        </w:r>
        <w:r w:rsidRPr="00FB7083">
          <w:rPr>
            <w:noProof/>
            <w:webHidden/>
          </w:rPr>
        </w:r>
        <w:r w:rsidRPr="00FB7083">
          <w:rPr>
            <w:noProof/>
            <w:webHidden/>
          </w:rPr>
          <w:fldChar w:fldCharType="separate"/>
        </w:r>
        <w:r w:rsidR="00FB7083" w:rsidRPr="00FB7083">
          <w:rPr>
            <w:noProof/>
            <w:webHidden/>
          </w:rPr>
          <w:t>9</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09" w:history="1">
        <w:r w:rsidR="00FB7083" w:rsidRPr="00FB7083">
          <w:rPr>
            <w:rStyle w:val="Hipercze"/>
            <w:noProof/>
          </w:rPr>
          <w:t>Tabela 4: Porównanie wyników prognoz demograficznych</w:t>
        </w:r>
        <w:r w:rsidR="00FB7083" w:rsidRPr="00FB7083">
          <w:rPr>
            <w:noProof/>
            <w:webHidden/>
          </w:rPr>
          <w:tab/>
        </w:r>
        <w:r w:rsidRPr="00FB7083">
          <w:rPr>
            <w:noProof/>
            <w:webHidden/>
          </w:rPr>
          <w:fldChar w:fldCharType="begin"/>
        </w:r>
        <w:r w:rsidR="00FB7083" w:rsidRPr="00FB7083">
          <w:rPr>
            <w:noProof/>
            <w:webHidden/>
          </w:rPr>
          <w:instrText xml:space="preserve"> PAGEREF _Toc480452009 \h </w:instrText>
        </w:r>
        <w:r w:rsidRPr="00FB7083">
          <w:rPr>
            <w:noProof/>
            <w:webHidden/>
          </w:rPr>
        </w:r>
        <w:r w:rsidRPr="00FB7083">
          <w:rPr>
            <w:noProof/>
            <w:webHidden/>
          </w:rPr>
          <w:fldChar w:fldCharType="separate"/>
        </w:r>
        <w:r w:rsidR="00FB7083" w:rsidRPr="00FB7083">
          <w:rPr>
            <w:noProof/>
            <w:webHidden/>
          </w:rPr>
          <w:t>9</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0" w:history="1">
        <w:r w:rsidR="00FB7083" w:rsidRPr="00FB7083">
          <w:rPr>
            <w:rStyle w:val="Hipercze"/>
            <w:noProof/>
          </w:rPr>
          <w:t>Tabela 5: Liczba gospodarstw domowych w Polsce w mln.</w:t>
        </w:r>
        <w:r w:rsidR="00FB7083" w:rsidRPr="00FB7083">
          <w:rPr>
            <w:noProof/>
            <w:webHidden/>
          </w:rPr>
          <w:tab/>
        </w:r>
        <w:r w:rsidRPr="00FB7083">
          <w:rPr>
            <w:noProof/>
            <w:webHidden/>
          </w:rPr>
          <w:fldChar w:fldCharType="begin"/>
        </w:r>
        <w:r w:rsidR="00FB7083" w:rsidRPr="00FB7083">
          <w:rPr>
            <w:noProof/>
            <w:webHidden/>
          </w:rPr>
          <w:instrText xml:space="preserve"> PAGEREF _Toc480452010 \h </w:instrText>
        </w:r>
        <w:r w:rsidRPr="00FB7083">
          <w:rPr>
            <w:noProof/>
            <w:webHidden/>
          </w:rPr>
        </w:r>
        <w:r w:rsidRPr="00FB7083">
          <w:rPr>
            <w:noProof/>
            <w:webHidden/>
          </w:rPr>
          <w:fldChar w:fldCharType="separate"/>
        </w:r>
        <w:r w:rsidR="00FB7083" w:rsidRPr="00FB7083">
          <w:rPr>
            <w:noProof/>
            <w:webHidden/>
          </w:rPr>
          <w:t>10</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1" w:history="1">
        <w:r w:rsidR="00FB7083" w:rsidRPr="00FB7083">
          <w:rPr>
            <w:rStyle w:val="Hipercze"/>
            <w:noProof/>
          </w:rPr>
          <w:t>Tabela 6: Średnia liczba osób tworzących gospodarstwo domowe wg GUS</w:t>
        </w:r>
        <w:r w:rsidR="00FB7083" w:rsidRPr="00FB7083">
          <w:rPr>
            <w:noProof/>
            <w:webHidden/>
          </w:rPr>
          <w:tab/>
        </w:r>
        <w:r w:rsidRPr="00FB7083">
          <w:rPr>
            <w:noProof/>
            <w:webHidden/>
          </w:rPr>
          <w:fldChar w:fldCharType="begin"/>
        </w:r>
        <w:r w:rsidR="00FB7083" w:rsidRPr="00FB7083">
          <w:rPr>
            <w:noProof/>
            <w:webHidden/>
          </w:rPr>
          <w:instrText xml:space="preserve"> PAGEREF _Toc480452011 \h </w:instrText>
        </w:r>
        <w:r w:rsidRPr="00FB7083">
          <w:rPr>
            <w:noProof/>
            <w:webHidden/>
          </w:rPr>
        </w:r>
        <w:r w:rsidRPr="00FB7083">
          <w:rPr>
            <w:noProof/>
            <w:webHidden/>
          </w:rPr>
          <w:fldChar w:fldCharType="separate"/>
        </w:r>
        <w:r w:rsidR="00FB7083" w:rsidRPr="00FB7083">
          <w:rPr>
            <w:noProof/>
            <w:webHidden/>
          </w:rPr>
          <w:t>10</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2" w:history="1">
        <w:r w:rsidR="00FB7083" w:rsidRPr="00FB7083">
          <w:rPr>
            <w:rStyle w:val="Hipercze"/>
            <w:noProof/>
          </w:rPr>
          <w:t>Tabela 7: Podmioty gospodarcze w rejestrze REGON</w:t>
        </w:r>
        <w:r w:rsidR="00FB7083" w:rsidRPr="00FB7083">
          <w:rPr>
            <w:noProof/>
            <w:webHidden/>
          </w:rPr>
          <w:tab/>
        </w:r>
        <w:r w:rsidRPr="00FB7083">
          <w:rPr>
            <w:noProof/>
            <w:webHidden/>
          </w:rPr>
          <w:fldChar w:fldCharType="begin"/>
        </w:r>
        <w:r w:rsidR="00FB7083" w:rsidRPr="00FB7083">
          <w:rPr>
            <w:noProof/>
            <w:webHidden/>
          </w:rPr>
          <w:instrText xml:space="preserve"> PAGEREF _Toc480452012 \h </w:instrText>
        </w:r>
        <w:r w:rsidRPr="00FB7083">
          <w:rPr>
            <w:noProof/>
            <w:webHidden/>
          </w:rPr>
        </w:r>
        <w:r w:rsidRPr="00FB7083">
          <w:rPr>
            <w:noProof/>
            <w:webHidden/>
          </w:rPr>
          <w:fldChar w:fldCharType="separate"/>
        </w:r>
        <w:r w:rsidR="00FB7083" w:rsidRPr="00FB7083">
          <w:rPr>
            <w:noProof/>
            <w:webHidden/>
          </w:rPr>
          <w:t>14</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3" w:history="1">
        <w:r w:rsidR="00FB7083" w:rsidRPr="00FB7083">
          <w:rPr>
            <w:rStyle w:val="Hipercze"/>
            <w:noProof/>
          </w:rPr>
          <w:t>Tabela 8: Potencjalna atrakcyjność inwestycyjna gmin województwa dolnośląskiego  dla gospodarki narodowej oraz wybranych sekcji (gdzie A – najlepsza, F – najgorsza)</w:t>
        </w:r>
        <w:r w:rsidR="00FB7083" w:rsidRPr="00FB7083">
          <w:rPr>
            <w:noProof/>
            <w:webHidden/>
          </w:rPr>
          <w:tab/>
        </w:r>
        <w:r w:rsidRPr="00FB7083">
          <w:rPr>
            <w:noProof/>
            <w:webHidden/>
          </w:rPr>
          <w:fldChar w:fldCharType="begin"/>
        </w:r>
        <w:r w:rsidR="00FB7083" w:rsidRPr="00FB7083">
          <w:rPr>
            <w:noProof/>
            <w:webHidden/>
          </w:rPr>
          <w:instrText xml:space="preserve"> PAGEREF _Toc480452013 \h </w:instrText>
        </w:r>
        <w:r w:rsidRPr="00FB7083">
          <w:rPr>
            <w:noProof/>
            <w:webHidden/>
          </w:rPr>
        </w:r>
        <w:r w:rsidRPr="00FB7083">
          <w:rPr>
            <w:noProof/>
            <w:webHidden/>
          </w:rPr>
          <w:fldChar w:fldCharType="separate"/>
        </w:r>
        <w:r w:rsidR="00FB7083" w:rsidRPr="00FB7083">
          <w:rPr>
            <w:noProof/>
            <w:webHidden/>
          </w:rPr>
          <w:t>20</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4" w:history="1">
        <w:r w:rsidR="00FB7083" w:rsidRPr="00FB7083">
          <w:rPr>
            <w:rStyle w:val="Hipercze"/>
            <w:noProof/>
          </w:rPr>
          <w:t>Tabela 9 Liczba podmiotów gospodarczych na terenie miasta i gminy – stan na 31.12.2015 r.</w:t>
        </w:r>
        <w:r w:rsidR="00FB7083" w:rsidRPr="00FB7083">
          <w:rPr>
            <w:noProof/>
            <w:webHidden/>
          </w:rPr>
          <w:tab/>
        </w:r>
        <w:r w:rsidRPr="00FB7083">
          <w:rPr>
            <w:noProof/>
            <w:webHidden/>
          </w:rPr>
          <w:fldChar w:fldCharType="begin"/>
        </w:r>
        <w:r w:rsidR="00FB7083" w:rsidRPr="00FB7083">
          <w:rPr>
            <w:noProof/>
            <w:webHidden/>
          </w:rPr>
          <w:instrText xml:space="preserve"> PAGEREF _Toc480452014 \h </w:instrText>
        </w:r>
        <w:r w:rsidRPr="00FB7083">
          <w:rPr>
            <w:noProof/>
            <w:webHidden/>
          </w:rPr>
        </w:r>
        <w:r w:rsidRPr="00FB7083">
          <w:rPr>
            <w:noProof/>
            <w:webHidden/>
          </w:rPr>
          <w:fldChar w:fldCharType="separate"/>
        </w:r>
        <w:r w:rsidR="00FB7083" w:rsidRPr="00FB7083">
          <w:rPr>
            <w:noProof/>
            <w:webHidden/>
          </w:rPr>
          <w:t>23</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5" w:history="1">
        <w:r w:rsidR="00FB7083" w:rsidRPr="00FB7083">
          <w:rPr>
            <w:rStyle w:val="Hipercze"/>
            <w:noProof/>
          </w:rPr>
          <w:t>Tabela 10</w:t>
        </w:r>
        <w:r w:rsidR="00FB7083" w:rsidRPr="00FB7083">
          <w:rPr>
            <w:rStyle w:val="Hipercze"/>
            <w:rFonts w:cs="Calibri-Bold"/>
            <w:noProof/>
          </w:rPr>
          <w:t xml:space="preserve"> Liczba gospodarstw rolnych powyżej 1 ha – stan na 31.12.2015 r.</w:t>
        </w:r>
        <w:r w:rsidR="00FB7083" w:rsidRPr="00FB7083">
          <w:rPr>
            <w:noProof/>
            <w:webHidden/>
          </w:rPr>
          <w:tab/>
        </w:r>
        <w:r w:rsidRPr="00FB7083">
          <w:rPr>
            <w:noProof/>
            <w:webHidden/>
          </w:rPr>
          <w:fldChar w:fldCharType="begin"/>
        </w:r>
        <w:r w:rsidR="00FB7083" w:rsidRPr="00FB7083">
          <w:rPr>
            <w:noProof/>
            <w:webHidden/>
          </w:rPr>
          <w:instrText xml:space="preserve"> PAGEREF _Toc480452015 \h </w:instrText>
        </w:r>
        <w:r w:rsidRPr="00FB7083">
          <w:rPr>
            <w:noProof/>
            <w:webHidden/>
          </w:rPr>
        </w:r>
        <w:r w:rsidRPr="00FB7083">
          <w:rPr>
            <w:noProof/>
            <w:webHidden/>
          </w:rPr>
          <w:fldChar w:fldCharType="separate"/>
        </w:r>
        <w:r w:rsidR="00FB7083" w:rsidRPr="00FB7083">
          <w:rPr>
            <w:noProof/>
            <w:webHidden/>
          </w:rPr>
          <w:t>24</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6" w:history="1">
        <w:r w:rsidR="00FB7083" w:rsidRPr="00FB7083">
          <w:rPr>
            <w:rStyle w:val="Hipercze"/>
            <w:noProof/>
          </w:rPr>
          <w:t>Tabela 11: Cele gminy Żmigród w obszarze priorytetowym "Przedsiębiorczość i praca"</w:t>
        </w:r>
        <w:r w:rsidR="00FB7083" w:rsidRPr="00FB7083">
          <w:rPr>
            <w:noProof/>
            <w:webHidden/>
          </w:rPr>
          <w:tab/>
        </w:r>
        <w:r w:rsidRPr="00FB7083">
          <w:rPr>
            <w:noProof/>
            <w:webHidden/>
          </w:rPr>
          <w:fldChar w:fldCharType="begin"/>
        </w:r>
        <w:r w:rsidR="00FB7083" w:rsidRPr="00FB7083">
          <w:rPr>
            <w:noProof/>
            <w:webHidden/>
          </w:rPr>
          <w:instrText xml:space="preserve"> PAGEREF _Toc480452016 \h </w:instrText>
        </w:r>
        <w:r w:rsidRPr="00FB7083">
          <w:rPr>
            <w:noProof/>
            <w:webHidden/>
          </w:rPr>
        </w:r>
        <w:r w:rsidRPr="00FB7083">
          <w:rPr>
            <w:noProof/>
            <w:webHidden/>
          </w:rPr>
          <w:fldChar w:fldCharType="separate"/>
        </w:r>
        <w:r w:rsidR="00FB7083" w:rsidRPr="00FB7083">
          <w:rPr>
            <w:noProof/>
            <w:webHidden/>
          </w:rPr>
          <w:t>25</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7" w:history="1">
        <w:r w:rsidR="00FB7083" w:rsidRPr="00FB7083">
          <w:rPr>
            <w:rStyle w:val="Hipercze"/>
            <w:noProof/>
          </w:rPr>
          <w:t>Tabela 12: Powierzchnia jednostek terenowych poszczególnych kategorii terenów na których możliwa jest lokalizacja zabudowy wg obrębów geodezyjnych [według Studium]</w:t>
        </w:r>
        <w:r w:rsidR="00FB7083" w:rsidRPr="00FB7083">
          <w:rPr>
            <w:noProof/>
            <w:webHidden/>
          </w:rPr>
          <w:tab/>
        </w:r>
        <w:r w:rsidRPr="00FB7083">
          <w:rPr>
            <w:noProof/>
            <w:webHidden/>
          </w:rPr>
          <w:fldChar w:fldCharType="begin"/>
        </w:r>
        <w:r w:rsidR="00FB7083" w:rsidRPr="00FB7083">
          <w:rPr>
            <w:noProof/>
            <w:webHidden/>
          </w:rPr>
          <w:instrText xml:space="preserve"> PAGEREF _Toc480452017 \h </w:instrText>
        </w:r>
        <w:r w:rsidRPr="00FB7083">
          <w:rPr>
            <w:noProof/>
            <w:webHidden/>
          </w:rPr>
        </w:r>
        <w:r w:rsidRPr="00FB7083">
          <w:rPr>
            <w:noProof/>
            <w:webHidden/>
          </w:rPr>
          <w:fldChar w:fldCharType="separate"/>
        </w:r>
        <w:r w:rsidR="00FB7083" w:rsidRPr="00FB7083">
          <w:rPr>
            <w:noProof/>
            <w:webHidden/>
          </w:rPr>
          <w:t>28</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8" w:history="1">
        <w:r w:rsidR="00FB7083" w:rsidRPr="00FB7083">
          <w:rPr>
            <w:rStyle w:val="Hipercze"/>
            <w:noProof/>
          </w:rPr>
          <w:t>Tabela 13 Tereny przeznaczone pod zabudowę wg przeznaczenia i obrębów</w:t>
        </w:r>
        <w:r w:rsidR="00FB7083" w:rsidRPr="00FB7083">
          <w:rPr>
            <w:noProof/>
            <w:webHidden/>
          </w:rPr>
          <w:tab/>
        </w:r>
        <w:r w:rsidRPr="00FB7083">
          <w:rPr>
            <w:noProof/>
            <w:webHidden/>
          </w:rPr>
          <w:fldChar w:fldCharType="begin"/>
        </w:r>
        <w:r w:rsidR="00FB7083" w:rsidRPr="00FB7083">
          <w:rPr>
            <w:noProof/>
            <w:webHidden/>
          </w:rPr>
          <w:instrText xml:space="preserve"> PAGEREF _Toc480452018 \h </w:instrText>
        </w:r>
        <w:r w:rsidRPr="00FB7083">
          <w:rPr>
            <w:noProof/>
            <w:webHidden/>
          </w:rPr>
        </w:r>
        <w:r w:rsidRPr="00FB7083">
          <w:rPr>
            <w:noProof/>
            <w:webHidden/>
          </w:rPr>
          <w:fldChar w:fldCharType="separate"/>
        </w:r>
        <w:r w:rsidR="00FB7083" w:rsidRPr="00FB7083">
          <w:rPr>
            <w:noProof/>
            <w:webHidden/>
          </w:rPr>
          <w:t>33</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19" w:history="1">
        <w:r w:rsidR="00FB7083" w:rsidRPr="00FB7083">
          <w:rPr>
            <w:rStyle w:val="Hipercze"/>
            <w:noProof/>
          </w:rPr>
          <w:t>Tabela 14: Udział poszczególnych przeznaczeń terenu w powierzchni gminy, zgodnie ze "Studium..."</w:t>
        </w:r>
        <w:r w:rsidR="00FB7083" w:rsidRPr="00FB7083">
          <w:rPr>
            <w:noProof/>
            <w:webHidden/>
          </w:rPr>
          <w:tab/>
        </w:r>
        <w:r w:rsidRPr="00FB7083">
          <w:rPr>
            <w:noProof/>
            <w:webHidden/>
          </w:rPr>
          <w:fldChar w:fldCharType="begin"/>
        </w:r>
        <w:r w:rsidR="00FB7083" w:rsidRPr="00FB7083">
          <w:rPr>
            <w:noProof/>
            <w:webHidden/>
          </w:rPr>
          <w:instrText xml:space="preserve"> PAGEREF _Toc480452019 \h </w:instrText>
        </w:r>
        <w:r w:rsidRPr="00FB7083">
          <w:rPr>
            <w:noProof/>
            <w:webHidden/>
          </w:rPr>
        </w:r>
        <w:r w:rsidRPr="00FB7083">
          <w:rPr>
            <w:noProof/>
            <w:webHidden/>
          </w:rPr>
          <w:fldChar w:fldCharType="separate"/>
        </w:r>
        <w:r w:rsidR="00FB7083" w:rsidRPr="00FB7083">
          <w:rPr>
            <w:noProof/>
            <w:webHidden/>
          </w:rPr>
          <w:t>34</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0" w:history="1">
        <w:r w:rsidR="00FB7083" w:rsidRPr="00FB7083">
          <w:rPr>
            <w:rStyle w:val="Hipercze"/>
            <w:noProof/>
          </w:rPr>
          <w:t>Tabela 15: Udział poszczególnych przeznaczeń terenu w terenach inwestycyjnych gminy, zgodnie ze "Studium..."</w:t>
        </w:r>
        <w:r w:rsidR="00FB7083" w:rsidRPr="00FB7083">
          <w:rPr>
            <w:noProof/>
            <w:webHidden/>
          </w:rPr>
          <w:tab/>
        </w:r>
        <w:r w:rsidRPr="00FB7083">
          <w:rPr>
            <w:noProof/>
            <w:webHidden/>
          </w:rPr>
          <w:fldChar w:fldCharType="begin"/>
        </w:r>
        <w:r w:rsidR="00FB7083" w:rsidRPr="00FB7083">
          <w:rPr>
            <w:noProof/>
            <w:webHidden/>
          </w:rPr>
          <w:instrText xml:space="preserve"> PAGEREF _Toc480452020 \h </w:instrText>
        </w:r>
        <w:r w:rsidRPr="00FB7083">
          <w:rPr>
            <w:noProof/>
            <w:webHidden/>
          </w:rPr>
        </w:r>
        <w:r w:rsidRPr="00FB7083">
          <w:rPr>
            <w:noProof/>
            <w:webHidden/>
          </w:rPr>
          <w:fldChar w:fldCharType="separate"/>
        </w:r>
        <w:r w:rsidR="00FB7083" w:rsidRPr="00FB7083">
          <w:rPr>
            <w:noProof/>
            <w:webHidden/>
          </w:rPr>
          <w:t>34</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1" w:history="1">
        <w:r w:rsidR="00FB7083" w:rsidRPr="00FB7083">
          <w:rPr>
            <w:rStyle w:val="Hipercze"/>
            <w:noProof/>
          </w:rPr>
          <w:t>Tabela 16: Udział poszczególnych przeznaczeń terenu na obszarach objętych mpzp.</w:t>
        </w:r>
        <w:r w:rsidR="00FB7083" w:rsidRPr="00FB7083">
          <w:rPr>
            <w:noProof/>
            <w:webHidden/>
          </w:rPr>
          <w:tab/>
        </w:r>
        <w:r w:rsidRPr="00FB7083">
          <w:rPr>
            <w:noProof/>
            <w:webHidden/>
          </w:rPr>
          <w:fldChar w:fldCharType="begin"/>
        </w:r>
        <w:r w:rsidR="00FB7083" w:rsidRPr="00FB7083">
          <w:rPr>
            <w:noProof/>
            <w:webHidden/>
          </w:rPr>
          <w:instrText xml:space="preserve"> PAGEREF _Toc480452021 \h </w:instrText>
        </w:r>
        <w:r w:rsidRPr="00FB7083">
          <w:rPr>
            <w:noProof/>
            <w:webHidden/>
          </w:rPr>
        </w:r>
        <w:r w:rsidRPr="00FB7083">
          <w:rPr>
            <w:noProof/>
            <w:webHidden/>
          </w:rPr>
          <w:fldChar w:fldCharType="separate"/>
        </w:r>
        <w:r w:rsidR="00FB7083" w:rsidRPr="00FB7083">
          <w:rPr>
            <w:noProof/>
            <w:webHidden/>
          </w:rPr>
          <w:t>34</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2" w:history="1">
        <w:r w:rsidR="00FB7083" w:rsidRPr="00FB7083">
          <w:rPr>
            <w:rStyle w:val="Hipercze"/>
            <w:noProof/>
          </w:rPr>
          <w:t>Tabela 17 Udział poszczególnych przeznaczeń terenu w terenach inwestycyjnych, zgodnie z mpzp</w:t>
        </w:r>
        <w:r w:rsidR="00FB7083" w:rsidRPr="00FB7083">
          <w:rPr>
            <w:noProof/>
            <w:webHidden/>
          </w:rPr>
          <w:tab/>
        </w:r>
        <w:r w:rsidRPr="00FB7083">
          <w:rPr>
            <w:noProof/>
            <w:webHidden/>
          </w:rPr>
          <w:fldChar w:fldCharType="begin"/>
        </w:r>
        <w:r w:rsidR="00FB7083" w:rsidRPr="00FB7083">
          <w:rPr>
            <w:noProof/>
            <w:webHidden/>
          </w:rPr>
          <w:instrText xml:space="preserve"> PAGEREF _Toc480452022 \h </w:instrText>
        </w:r>
        <w:r w:rsidRPr="00FB7083">
          <w:rPr>
            <w:noProof/>
            <w:webHidden/>
          </w:rPr>
        </w:r>
        <w:r w:rsidRPr="00FB7083">
          <w:rPr>
            <w:noProof/>
            <w:webHidden/>
          </w:rPr>
          <w:fldChar w:fldCharType="separate"/>
        </w:r>
        <w:r w:rsidR="00FB7083" w:rsidRPr="00FB7083">
          <w:rPr>
            <w:noProof/>
            <w:webHidden/>
          </w:rPr>
          <w:t>35</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3" w:history="1">
        <w:r w:rsidR="00FB7083" w:rsidRPr="00FB7083">
          <w:rPr>
            <w:rStyle w:val="Hipercze"/>
            <w:noProof/>
          </w:rPr>
          <w:t xml:space="preserve">Tabela 18 Łączna </w:t>
        </w:r>
        <w:r w:rsidR="00FB7083" w:rsidRPr="00FB7083">
          <w:rPr>
            <w:rStyle w:val="Hipercze"/>
            <w:rFonts w:eastAsia="Times New Roman" w:cstheme="minorHAnsi"/>
            <w:noProof/>
            <w:lang w:eastAsia="pl-PL"/>
          </w:rPr>
          <w:t>możliwa powierzchnia zabudowy</w:t>
        </w:r>
        <w:r w:rsidR="00FB7083" w:rsidRPr="00FB7083">
          <w:rPr>
            <w:rStyle w:val="Hipercze"/>
            <w:noProof/>
          </w:rPr>
          <w:t xml:space="preserve"> na terenie poszczególnych jednostek terenowych, [według "Studium..."]</w:t>
        </w:r>
        <w:r w:rsidR="00FB7083" w:rsidRPr="00FB7083">
          <w:rPr>
            <w:noProof/>
            <w:webHidden/>
          </w:rPr>
          <w:tab/>
        </w:r>
        <w:r w:rsidRPr="00FB7083">
          <w:rPr>
            <w:noProof/>
            <w:webHidden/>
          </w:rPr>
          <w:fldChar w:fldCharType="begin"/>
        </w:r>
        <w:r w:rsidR="00FB7083" w:rsidRPr="00FB7083">
          <w:rPr>
            <w:noProof/>
            <w:webHidden/>
          </w:rPr>
          <w:instrText xml:space="preserve"> PAGEREF _Toc480452023 \h </w:instrText>
        </w:r>
        <w:r w:rsidRPr="00FB7083">
          <w:rPr>
            <w:noProof/>
            <w:webHidden/>
          </w:rPr>
        </w:r>
        <w:r w:rsidRPr="00FB7083">
          <w:rPr>
            <w:noProof/>
            <w:webHidden/>
          </w:rPr>
          <w:fldChar w:fldCharType="separate"/>
        </w:r>
        <w:r w:rsidR="00FB7083" w:rsidRPr="00FB7083">
          <w:rPr>
            <w:noProof/>
            <w:webHidden/>
          </w:rPr>
          <w:t>37</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4" w:history="1">
        <w:r w:rsidR="00FB7083" w:rsidRPr="00FB7083">
          <w:rPr>
            <w:rStyle w:val="Hipercze"/>
            <w:noProof/>
          </w:rPr>
          <w:t xml:space="preserve">Tabela 19 Łączna </w:t>
        </w:r>
        <w:r w:rsidR="00FB7083" w:rsidRPr="00FB7083">
          <w:rPr>
            <w:rStyle w:val="Hipercze"/>
            <w:rFonts w:eastAsia="Times New Roman" w:cstheme="minorHAnsi"/>
            <w:noProof/>
            <w:lang w:eastAsia="pl-PL"/>
          </w:rPr>
          <w:t>możliwa powierzchnia zabudowy</w:t>
        </w:r>
        <w:r w:rsidR="00FB7083" w:rsidRPr="00FB7083">
          <w:rPr>
            <w:rStyle w:val="Hipercze"/>
            <w:noProof/>
          </w:rPr>
          <w:t xml:space="preserve"> na terenie poszczególnych jednostek terenowych, [według mpzp]</w:t>
        </w:r>
        <w:r w:rsidR="00FB7083" w:rsidRPr="00FB7083">
          <w:rPr>
            <w:noProof/>
            <w:webHidden/>
          </w:rPr>
          <w:tab/>
        </w:r>
        <w:r w:rsidRPr="00FB7083">
          <w:rPr>
            <w:noProof/>
            <w:webHidden/>
          </w:rPr>
          <w:fldChar w:fldCharType="begin"/>
        </w:r>
        <w:r w:rsidR="00FB7083" w:rsidRPr="00FB7083">
          <w:rPr>
            <w:noProof/>
            <w:webHidden/>
          </w:rPr>
          <w:instrText xml:space="preserve"> PAGEREF _Toc480452024 \h </w:instrText>
        </w:r>
        <w:r w:rsidRPr="00FB7083">
          <w:rPr>
            <w:noProof/>
            <w:webHidden/>
          </w:rPr>
        </w:r>
        <w:r w:rsidRPr="00FB7083">
          <w:rPr>
            <w:noProof/>
            <w:webHidden/>
          </w:rPr>
          <w:fldChar w:fldCharType="separate"/>
        </w:r>
        <w:r w:rsidR="00FB7083" w:rsidRPr="00FB7083">
          <w:rPr>
            <w:noProof/>
            <w:webHidden/>
          </w:rPr>
          <w:t>38</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5" w:history="1">
        <w:r w:rsidR="00FB7083" w:rsidRPr="00FB7083">
          <w:rPr>
            <w:rStyle w:val="Hipercze"/>
            <w:noProof/>
          </w:rPr>
          <w:t>Tabela 20 Szacunkowa powierzchnia poszczególnych sposobów zagospodarowania terenów potrzebna do obsługi mieszkańców w roku 2046</w:t>
        </w:r>
        <w:r w:rsidR="00FB7083" w:rsidRPr="00FB7083">
          <w:rPr>
            <w:noProof/>
            <w:webHidden/>
          </w:rPr>
          <w:tab/>
        </w:r>
        <w:r w:rsidRPr="00FB7083">
          <w:rPr>
            <w:noProof/>
            <w:webHidden/>
          </w:rPr>
          <w:fldChar w:fldCharType="begin"/>
        </w:r>
        <w:r w:rsidR="00FB7083" w:rsidRPr="00FB7083">
          <w:rPr>
            <w:noProof/>
            <w:webHidden/>
          </w:rPr>
          <w:instrText xml:space="preserve"> PAGEREF _Toc480452025 \h </w:instrText>
        </w:r>
        <w:r w:rsidRPr="00FB7083">
          <w:rPr>
            <w:noProof/>
            <w:webHidden/>
          </w:rPr>
        </w:r>
        <w:r w:rsidRPr="00FB7083">
          <w:rPr>
            <w:noProof/>
            <w:webHidden/>
          </w:rPr>
          <w:fldChar w:fldCharType="separate"/>
        </w:r>
        <w:r w:rsidR="00FB7083" w:rsidRPr="00FB7083">
          <w:rPr>
            <w:noProof/>
            <w:webHidden/>
          </w:rPr>
          <w:t>40</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6" w:history="1">
        <w:r w:rsidR="00FB7083" w:rsidRPr="00FB7083">
          <w:rPr>
            <w:rStyle w:val="Hipercze"/>
            <w:noProof/>
          </w:rPr>
          <w:t>Tabela 21 Szacunkowa powierzchnia terenów zabudowy produkcyjnej, magazynowej i składowej potrzebna do obsługi mieszkańców w roku 2046</w:t>
        </w:r>
        <w:r w:rsidR="00FB7083" w:rsidRPr="00FB7083">
          <w:rPr>
            <w:noProof/>
            <w:webHidden/>
          </w:rPr>
          <w:tab/>
        </w:r>
        <w:r w:rsidRPr="00FB7083">
          <w:rPr>
            <w:noProof/>
            <w:webHidden/>
          </w:rPr>
          <w:fldChar w:fldCharType="begin"/>
        </w:r>
        <w:r w:rsidR="00FB7083" w:rsidRPr="00FB7083">
          <w:rPr>
            <w:noProof/>
            <w:webHidden/>
          </w:rPr>
          <w:instrText xml:space="preserve"> PAGEREF _Toc480452026 \h </w:instrText>
        </w:r>
        <w:r w:rsidRPr="00FB7083">
          <w:rPr>
            <w:noProof/>
            <w:webHidden/>
          </w:rPr>
        </w:r>
        <w:r w:rsidRPr="00FB7083">
          <w:rPr>
            <w:noProof/>
            <w:webHidden/>
          </w:rPr>
          <w:fldChar w:fldCharType="separate"/>
        </w:r>
        <w:r w:rsidR="00FB7083" w:rsidRPr="00FB7083">
          <w:rPr>
            <w:noProof/>
            <w:webHidden/>
          </w:rPr>
          <w:t>41</w:t>
        </w:r>
        <w:r w:rsidRPr="00FB7083">
          <w:rPr>
            <w:noProof/>
            <w:webHidden/>
          </w:rPr>
          <w:fldChar w:fldCharType="end"/>
        </w:r>
      </w:hyperlink>
    </w:p>
    <w:p w:rsidR="00FB7083" w:rsidRPr="00FB7083" w:rsidRDefault="00F36A7E">
      <w:pPr>
        <w:pStyle w:val="Spisilustracji"/>
        <w:tabs>
          <w:tab w:val="right" w:leader="dot" w:pos="9062"/>
        </w:tabs>
        <w:rPr>
          <w:rFonts w:eastAsiaTheme="minorEastAsia"/>
          <w:noProof/>
          <w:lang w:eastAsia="pl-PL"/>
        </w:rPr>
      </w:pPr>
      <w:hyperlink w:anchor="_Toc480452027" w:history="1">
        <w:r w:rsidR="00FB7083" w:rsidRPr="00FB7083">
          <w:rPr>
            <w:rStyle w:val="Hipercze"/>
            <w:noProof/>
          </w:rPr>
          <w:t>Tabela 22 Zestawienie możliwych powierzchni zabudowy, zgodnie ze „Studium…” oraz prognozowanego zapotrzebowania na nową zabudowę</w:t>
        </w:r>
        <w:r w:rsidR="00FB7083" w:rsidRPr="00FB7083">
          <w:rPr>
            <w:noProof/>
            <w:webHidden/>
          </w:rPr>
          <w:tab/>
        </w:r>
        <w:r w:rsidRPr="00FB7083">
          <w:rPr>
            <w:noProof/>
            <w:webHidden/>
          </w:rPr>
          <w:fldChar w:fldCharType="begin"/>
        </w:r>
        <w:r w:rsidR="00FB7083" w:rsidRPr="00FB7083">
          <w:rPr>
            <w:noProof/>
            <w:webHidden/>
          </w:rPr>
          <w:instrText xml:space="preserve"> PAGEREF _Toc480452027 \h </w:instrText>
        </w:r>
        <w:r w:rsidRPr="00FB7083">
          <w:rPr>
            <w:noProof/>
            <w:webHidden/>
          </w:rPr>
        </w:r>
        <w:r w:rsidRPr="00FB7083">
          <w:rPr>
            <w:noProof/>
            <w:webHidden/>
          </w:rPr>
          <w:fldChar w:fldCharType="separate"/>
        </w:r>
        <w:r w:rsidR="00FB7083" w:rsidRPr="00FB7083">
          <w:rPr>
            <w:noProof/>
            <w:webHidden/>
          </w:rPr>
          <w:t>42</w:t>
        </w:r>
        <w:r w:rsidRPr="00FB7083">
          <w:rPr>
            <w:noProof/>
            <w:webHidden/>
          </w:rPr>
          <w:fldChar w:fldCharType="end"/>
        </w:r>
      </w:hyperlink>
    </w:p>
    <w:p w:rsidR="0043593D" w:rsidRDefault="00F36A7E" w:rsidP="00AD2AFB">
      <w:pPr>
        <w:pStyle w:val="Nagwek1"/>
        <w:numPr>
          <w:ilvl w:val="0"/>
          <w:numId w:val="36"/>
        </w:numPr>
        <w:ind w:hanging="11"/>
      </w:pPr>
      <w:r w:rsidRPr="00FB7083">
        <w:fldChar w:fldCharType="end"/>
      </w:r>
      <w:bookmarkStart w:id="84" w:name="_Toc525035955"/>
      <w:r w:rsidR="0043593D">
        <w:t>Spis wykresów</w:t>
      </w:r>
      <w:bookmarkEnd w:id="84"/>
    </w:p>
    <w:p w:rsidR="0043593D" w:rsidRDefault="0043593D" w:rsidP="0043593D"/>
    <w:p w:rsidR="003C4515" w:rsidRDefault="00F36A7E">
      <w:pPr>
        <w:pStyle w:val="Spisilustracji"/>
        <w:tabs>
          <w:tab w:val="right" w:leader="dot" w:pos="9062"/>
        </w:tabs>
        <w:rPr>
          <w:rFonts w:eastAsiaTheme="minorEastAsia"/>
          <w:noProof/>
          <w:lang w:eastAsia="pl-PL"/>
        </w:rPr>
      </w:pPr>
      <w:r>
        <w:fldChar w:fldCharType="begin"/>
      </w:r>
      <w:r w:rsidR="0043593D">
        <w:instrText xml:space="preserve"> TOC \h \z \c "Wykres" </w:instrText>
      </w:r>
      <w:r>
        <w:fldChar w:fldCharType="separate"/>
      </w:r>
      <w:hyperlink w:anchor="_Toc471815863" w:history="1">
        <w:r w:rsidR="003C4515" w:rsidRPr="00136F3D">
          <w:rPr>
            <w:rStyle w:val="Hipercze"/>
            <w:noProof/>
          </w:rPr>
          <w:t>Wykres 1: Prognoza liczby ludności powiatu trzebnickiego 2014-2050 wg GUS (2014)</w:t>
        </w:r>
        <w:r w:rsidR="003C4515">
          <w:rPr>
            <w:noProof/>
            <w:webHidden/>
          </w:rPr>
          <w:tab/>
        </w:r>
        <w:r>
          <w:rPr>
            <w:noProof/>
            <w:webHidden/>
          </w:rPr>
          <w:fldChar w:fldCharType="begin"/>
        </w:r>
        <w:r w:rsidR="003C4515">
          <w:rPr>
            <w:noProof/>
            <w:webHidden/>
          </w:rPr>
          <w:instrText xml:space="preserve"> PAGEREF _Toc471815863 \h </w:instrText>
        </w:r>
        <w:r>
          <w:rPr>
            <w:noProof/>
            <w:webHidden/>
          </w:rPr>
        </w:r>
        <w:r>
          <w:rPr>
            <w:noProof/>
            <w:webHidden/>
          </w:rPr>
          <w:fldChar w:fldCharType="separate"/>
        </w:r>
        <w:r w:rsidR="003C4515">
          <w:rPr>
            <w:noProof/>
            <w:webHidden/>
          </w:rPr>
          <w:t>6</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64" w:history="1">
        <w:r w:rsidR="003C4515" w:rsidRPr="00136F3D">
          <w:rPr>
            <w:rStyle w:val="Hipercze"/>
            <w:noProof/>
          </w:rPr>
          <w:t>Wykres 2: Odsetek mieszkańców poszczególnych krajów UE zamieszkujących w przeludnionych lokalach (stan na 2014 r.)</w:t>
        </w:r>
        <w:r w:rsidR="003C4515">
          <w:rPr>
            <w:noProof/>
            <w:webHidden/>
          </w:rPr>
          <w:tab/>
        </w:r>
        <w:r>
          <w:rPr>
            <w:noProof/>
            <w:webHidden/>
          </w:rPr>
          <w:fldChar w:fldCharType="begin"/>
        </w:r>
        <w:r w:rsidR="003C4515">
          <w:rPr>
            <w:noProof/>
            <w:webHidden/>
          </w:rPr>
          <w:instrText xml:space="preserve"> PAGEREF _Toc471815864 \h </w:instrText>
        </w:r>
        <w:r>
          <w:rPr>
            <w:noProof/>
            <w:webHidden/>
          </w:rPr>
        </w:r>
        <w:r>
          <w:rPr>
            <w:noProof/>
            <w:webHidden/>
          </w:rPr>
          <w:fldChar w:fldCharType="separate"/>
        </w:r>
        <w:r w:rsidR="003C4515">
          <w:rPr>
            <w:noProof/>
            <w:webHidden/>
          </w:rPr>
          <w:t>12</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65" w:history="1">
        <w:r w:rsidR="003C4515" w:rsidRPr="00136F3D">
          <w:rPr>
            <w:rStyle w:val="Hipercze"/>
            <w:noProof/>
          </w:rPr>
          <w:t>Wykres 3: Powierzchnia mieszkań na mieszkańca w wybranych państwach UE</w:t>
        </w:r>
        <w:r w:rsidR="003C4515">
          <w:rPr>
            <w:noProof/>
            <w:webHidden/>
          </w:rPr>
          <w:tab/>
        </w:r>
        <w:r>
          <w:rPr>
            <w:noProof/>
            <w:webHidden/>
          </w:rPr>
          <w:fldChar w:fldCharType="begin"/>
        </w:r>
        <w:r w:rsidR="003C4515">
          <w:rPr>
            <w:noProof/>
            <w:webHidden/>
          </w:rPr>
          <w:instrText xml:space="preserve"> PAGEREF _Toc471815865 \h </w:instrText>
        </w:r>
        <w:r>
          <w:rPr>
            <w:noProof/>
            <w:webHidden/>
          </w:rPr>
        </w:r>
        <w:r>
          <w:rPr>
            <w:noProof/>
            <w:webHidden/>
          </w:rPr>
          <w:fldChar w:fldCharType="separate"/>
        </w:r>
        <w:r w:rsidR="003C4515">
          <w:rPr>
            <w:noProof/>
            <w:webHidden/>
          </w:rPr>
          <w:t>13</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66" w:history="1">
        <w:r w:rsidR="003C4515" w:rsidRPr="00136F3D">
          <w:rPr>
            <w:rStyle w:val="Hipercze"/>
            <w:noProof/>
          </w:rPr>
          <w:t>Wykres 4: Stopa bezrobocia rejestrowanego w gminie Żmigród 2004 - 2015</w:t>
        </w:r>
        <w:r w:rsidR="003C4515">
          <w:rPr>
            <w:noProof/>
            <w:webHidden/>
          </w:rPr>
          <w:tab/>
        </w:r>
        <w:r>
          <w:rPr>
            <w:noProof/>
            <w:webHidden/>
          </w:rPr>
          <w:fldChar w:fldCharType="begin"/>
        </w:r>
        <w:r w:rsidR="003C4515">
          <w:rPr>
            <w:noProof/>
            <w:webHidden/>
          </w:rPr>
          <w:instrText xml:space="preserve"> PAGEREF _Toc471815866 \h </w:instrText>
        </w:r>
        <w:r>
          <w:rPr>
            <w:noProof/>
            <w:webHidden/>
          </w:rPr>
        </w:r>
        <w:r>
          <w:rPr>
            <w:noProof/>
            <w:webHidden/>
          </w:rPr>
          <w:fldChar w:fldCharType="separate"/>
        </w:r>
        <w:r w:rsidR="003C4515">
          <w:rPr>
            <w:noProof/>
            <w:webHidden/>
          </w:rPr>
          <w:t>15</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67" w:history="1">
        <w:r w:rsidR="003C4515" w:rsidRPr="00136F3D">
          <w:rPr>
            <w:rStyle w:val="Hipercze"/>
            <w:noProof/>
          </w:rPr>
          <w:t>Wykres 5: Liczba pracujących w gminie Żmigród wg sektorów</w:t>
        </w:r>
        <w:r w:rsidR="003C4515">
          <w:rPr>
            <w:noProof/>
            <w:webHidden/>
          </w:rPr>
          <w:tab/>
        </w:r>
        <w:r>
          <w:rPr>
            <w:noProof/>
            <w:webHidden/>
          </w:rPr>
          <w:fldChar w:fldCharType="begin"/>
        </w:r>
        <w:r w:rsidR="003C4515">
          <w:rPr>
            <w:noProof/>
            <w:webHidden/>
          </w:rPr>
          <w:instrText xml:space="preserve"> PAGEREF _Toc471815867 \h </w:instrText>
        </w:r>
        <w:r>
          <w:rPr>
            <w:noProof/>
            <w:webHidden/>
          </w:rPr>
        </w:r>
        <w:r>
          <w:rPr>
            <w:noProof/>
            <w:webHidden/>
          </w:rPr>
          <w:fldChar w:fldCharType="separate"/>
        </w:r>
        <w:r w:rsidR="003C4515">
          <w:rPr>
            <w:noProof/>
            <w:webHidden/>
          </w:rPr>
          <w:t>15</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68" w:history="1">
        <w:r w:rsidR="003C4515" w:rsidRPr="00136F3D">
          <w:rPr>
            <w:rStyle w:val="Hipercze"/>
            <w:noProof/>
          </w:rPr>
          <w:t>Wykres 6: Struktura pracujących wg odległości do pracy w skali kraju</w:t>
        </w:r>
        <w:r w:rsidR="003C4515">
          <w:rPr>
            <w:noProof/>
            <w:webHidden/>
          </w:rPr>
          <w:tab/>
        </w:r>
        <w:r>
          <w:rPr>
            <w:noProof/>
            <w:webHidden/>
          </w:rPr>
          <w:fldChar w:fldCharType="begin"/>
        </w:r>
        <w:r w:rsidR="003C4515">
          <w:rPr>
            <w:noProof/>
            <w:webHidden/>
          </w:rPr>
          <w:instrText xml:space="preserve"> PAGEREF _Toc471815868 \h </w:instrText>
        </w:r>
        <w:r>
          <w:rPr>
            <w:noProof/>
            <w:webHidden/>
          </w:rPr>
        </w:r>
        <w:r>
          <w:rPr>
            <w:noProof/>
            <w:webHidden/>
          </w:rPr>
          <w:fldChar w:fldCharType="separate"/>
        </w:r>
        <w:r w:rsidR="003C4515">
          <w:rPr>
            <w:noProof/>
            <w:webHidden/>
          </w:rPr>
          <w:t>16</w:t>
        </w:r>
        <w:r>
          <w:rPr>
            <w:noProof/>
            <w:webHidden/>
          </w:rPr>
          <w:fldChar w:fldCharType="end"/>
        </w:r>
      </w:hyperlink>
    </w:p>
    <w:p w:rsidR="003C4515" w:rsidRDefault="00F36A7E">
      <w:pPr>
        <w:pStyle w:val="Spisilustracji"/>
        <w:tabs>
          <w:tab w:val="right" w:leader="dot" w:pos="9062"/>
        </w:tabs>
        <w:rPr>
          <w:rFonts w:eastAsiaTheme="minorEastAsia"/>
          <w:noProof/>
          <w:lang w:eastAsia="pl-PL"/>
        </w:rPr>
      </w:pPr>
      <w:hyperlink w:anchor="_Toc471815869" w:history="1">
        <w:r w:rsidR="003C4515" w:rsidRPr="00136F3D">
          <w:rPr>
            <w:rStyle w:val="Hipercze"/>
            <w:noProof/>
          </w:rPr>
          <w:t>Wykres 7: Struktura dojeżdżających do pracy wg województw</w:t>
        </w:r>
        <w:r w:rsidR="003C4515">
          <w:rPr>
            <w:noProof/>
            <w:webHidden/>
          </w:rPr>
          <w:tab/>
        </w:r>
        <w:r>
          <w:rPr>
            <w:noProof/>
            <w:webHidden/>
          </w:rPr>
          <w:fldChar w:fldCharType="begin"/>
        </w:r>
        <w:r w:rsidR="003C4515">
          <w:rPr>
            <w:noProof/>
            <w:webHidden/>
          </w:rPr>
          <w:instrText xml:space="preserve"> PAGEREF _Toc471815869 \h </w:instrText>
        </w:r>
        <w:r>
          <w:rPr>
            <w:noProof/>
            <w:webHidden/>
          </w:rPr>
        </w:r>
        <w:r>
          <w:rPr>
            <w:noProof/>
            <w:webHidden/>
          </w:rPr>
          <w:fldChar w:fldCharType="separate"/>
        </w:r>
        <w:r w:rsidR="003C4515">
          <w:rPr>
            <w:noProof/>
            <w:webHidden/>
          </w:rPr>
          <w:t>17</w:t>
        </w:r>
        <w:r>
          <w:rPr>
            <w:noProof/>
            <w:webHidden/>
          </w:rPr>
          <w:fldChar w:fldCharType="end"/>
        </w:r>
      </w:hyperlink>
    </w:p>
    <w:p w:rsidR="0024584A" w:rsidRPr="0024584A" w:rsidRDefault="00F36A7E" w:rsidP="00F82DA7">
      <w:r>
        <w:fldChar w:fldCharType="end"/>
      </w:r>
    </w:p>
    <w:sectPr w:rsidR="0024584A" w:rsidRPr="0024584A" w:rsidSect="00F82DA7">
      <w:pgSz w:w="11906" w:h="16838"/>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05649C6" w15:done="0"/>
  <w15:commentEx w15:paraId="045A6091" w15:done="0"/>
  <w15:commentEx w15:paraId="00725B07" w15:done="0"/>
  <w15:commentEx w15:paraId="46C4748E" w15:done="0"/>
  <w15:commentEx w15:paraId="20202375"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CE3" w:rsidRDefault="00D52CE3" w:rsidP="00E644DB">
      <w:pPr>
        <w:spacing w:after="0" w:line="240" w:lineRule="auto"/>
      </w:pPr>
      <w:r>
        <w:separator/>
      </w:r>
    </w:p>
  </w:endnote>
  <w:endnote w:type="continuationSeparator" w:id="0">
    <w:p w:rsidR="00D52CE3" w:rsidRDefault="00D52CE3" w:rsidP="00E644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Bold">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1812"/>
      <w:docPartObj>
        <w:docPartGallery w:val="Page Numbers (Bottom of Page)"/>
        <w:docPartUnique/>
      </w:docPartObj>
    </w:sdtPr>
    <w:sdtContent>
      <w:p w:rsidR="00D52CE3" w:rsidRDefault="00F36A7E">
        <w:pPr>
          <w:pStyle w:val="Stopka"/>
          <w:jc w:val="right"/>
        </w:pPr>
        <w:fldSimple w:instr=" PAGE   \* MERGEFORMAT ">
          <w:r w:rsidR="003A5585">
            <w:rPr>
              <w:noProof/>
            </w:rPr>
            <w:t>28</w:t>
          </w:r>
        </w:fldSimple>
      </w:p>
    </w:sdtContent>
  </w:sdt>
  <w:p w:rsidR="00D52CE3" w:rsidRDefault="00D52CE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1822"/>
      <w:docPartObj>
        <w:docPartGallery w:val="Page Numbers (Bottom of Page)"/>
        <w:docPartUnique/>
      </w:docPartObj>
    </w:sdtPr>
    <w:sdtContent>
      <w:p w:rsidR="00D52CE3" w:rsidRDefault="00F36A7E">
        <w:pPr>
          <w:pStyle w:val="Stopka"/>
          <w:jc w:val="right"/>
        </w:pPr>
        <w:fldSimple w:instr=" PAGE   \* MERGEFORMAT ">
          <w:r w:rsidR="003A5585">
            <w:rPr>
              <w:noProof/>
            </w:rPr>
            <w:t>39</w:t>
          </w:r>
        </w:fldSimple>
      </w:p>
    </w:sdtContent>
  </w:sdt>
  <w:p w:rsidR="00D52CE3" w:rsidRDefault="00D52CE3">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1821"/>
      <w:docPartObj>
        <w:docPartGallery w:val="Page Numbers (Bottom of Page)"/>
        <w:docPartUnique/>
      </w:docPartObj>
    </w:sdtPr>
    <w:sdtContent>
      <w:p w:rsidR="00D52CE3" w:rsidRDefault="00F36A7E">
        <w:pPr>
          <w:pStyle w:val="Stopka"/>
          <w:jc w:val="right"/>
        </w:pPr>
        <w:fldSimple w:instr=" PAGE   \* MERGEFORMAT ">
          <w:r w:rsidR="00B74760">
            <w:rPr>
              <w:noProof/>
            </w:rPr>
            <w:t>30</w:t>
          </w:r>
        </w:fldSimple>
      </w:p>
    </w:sdtContent>
  </w:sdt>
  <w:p w:rsidR="00D52CE3" w:rsidRPr="003A70FD" w:rsidRDefault="00D52CE3" w:rsidP="003A70FD">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1823"/>
      <w:docPartObj>
        <w:docPartGallery w:val="Page Numbers (Bottom of Page)"/>
        <w:docPartUnique/>
      </w:docPartObj>
    </w:sdtPr>
    <w:sdtContent>
      <w:p w:rsidR="00D52CE3" w:rsidRDefault="00F36A7E">
        <w:pPr>
          <w:pStyle w:val="Stopka"/>
          <w:jc w:val="right"/>
        </w:pPr>
        <w:fldSimple w:instr=" PAGE   \* MERGEFORMAT ">
          <w:r w:rsidR="00D91A4D">
            <w:rPr>
              <w:noProof/>
            </w:rPr>
            <w:t>44</w:t>
          </w:r>
        </w:fldSimple>
      </w:p>
    </w:sdtContent>
  </w:sdt>
  <w:p w:rsidR="00D52CE3" w:rsidRDefault="00D52CE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CE3" w:rsidRDefault="00D52CE3" w:rsidP="00E644DB">
      <w:pPr>
        <w:spacing w:after="0" w:line="240" w:lineRule="auto"/>
      </w:pPr>
      <w:r>
        <w:separator/>
      </w:r>
    </w:p>
  </w:footnote>
  <w:footnote w:type="continuationSeparator" w:id="0">
    <w:p w:rsidR="00D52CE3" w:rsidRDefault="00D52CE3" w:rsidP="00E644DB">
      <w:pPr>
        <w:spacing w:after="0" w:line="240" w:lineRule="auto"/>
      </w:pPr>
      <w:r>
        <w:continuationSeparator/>
      </w:r>
    </w:p>
  </w:footnote>
  <w:footnote w:id="1">
    <w:p w:rsidR="00D52CE3" w:rsidRPr="007B2847" w:rsidRDefault="00D52CE3" w:rsidP="006D57FD">
      <w:pPr>
        <w:pStyle w:val="Tekstprzypisudolnego"/>
        <w:jc w:val="both"/>
        <w:rPr>
          <w:iCs/>
        </w:rPr>
      </w:pPr>
      <w:r>
        <w:rPr>
          <w:rStyle w:val="Odwoanieprzypisudolnego"/>
        </w:rPr>
        <w:footnoteRef/>
      </w:r>
      <w:r w:rsidRPr="007B2847">
        <w:t xml:space="preserve"> Za: </w:t>
      </w:r>
      <w:r w:rsidRPr="003B23C0">
        <w:t>https://www.irt.wroc.pl/aktualnosci/download/file_id/351/doc_id/309.html</w:t>
      </w:r>
      <w:r w:rsidRPr="007B2847">
        <w:rPr>
          <w:rStyle w:val="HTML-cytat"/>
        </w:rPr>
        <w:t xml:space="preserve"> </w:t>
      </w:r>
      <w:r w:rsidRPr="007B2847">
        <w:rPr>
          <w:rStyle w:val="HTML-cytat"/>
          <w:i w:val="0"/>
        </w:rPr>
        <w:t>[</w:t>
      </w:r>
      <w:r>
        <w:rPr>
          <w:rStyle w:val="HTML-cytat"/>
          <w:i w:val="0"/>
        </w:rPr>
        <w:t xml:space="preserve">dostęp </w:t>
      </w:r>
      <w:proofErr w:type="spellStart"/>
      <w:r>
        <w:rPr>
          <w:rStyle w:val="HTML-cytat"/>
          <w:i w:val="0"/>
        </w:rPr>
        <w:t>on-line</w:t>
      </w:r>
      <w:proofErr w:type="spellEnd"/>
      <w:r w:rsidRPr="007B2847">
        <w:rPr>
          <w:rStyle w:val="HTML-cytat"/>
          <w:i w:val="0"/>
        </w:rPr>
        <w:t>: 25-07-2016], s. 321-322.</w:t>
      </w:r>
    </w:p>
  </w:footnote>
  <w:footnote w:id="2">
    <w:p w:rsidR="00D52CE3" w:rsidRPr="000757A2" w:rsidRDefault="00D52CE3" w:rsidP="006D57FD">
      <w:pPr>
        <w:pStyle w:val="Tekstprzypisudolnego"/>
        <w:jc w:val="both"/>
      </w:pPr>
      <w:r>
        <w:rPr>
          <w:rStyle w:val="Odwoanieprzypisudolnego"/>
        </w:rPr>
        <w:footnoteRef/>
      </w:r>
      <w:r>
        <w:t xml:space="preserve"> Stanisława Górecka, Robert </w:t>
      </w:r>
      <w:proofErr w:type="spellStart"/>
      <w:r>
        <w:t>Szmytkie</w:t>
      </w:r>
      <w:proofErr w:type="spellEnd"/>
      <w:r>
        <w:t xml:space="preserve">, slajd z prezentacji: „Prognoza demograficzna dla gmin województwa dolnośląskiego do 2035 roku”, </w:t>
      </w:r>
      <w:r w:rsidRPr="001E741E">
        <w:t>https://www.</w:t>
      </w:r>
      <w:r w:rsidRPr="001E741E">
        <w:rPr>
          <w:b/>
          <w:bCs/>
        </w:rPr>
        <w:t>irt</w:t>
      </w:r>
      <w:r w:rsidRPr="001E741E">
        <w:t>.wroc.pl/aktualnosci/download/file_id/413/doc_id/332.html</w:t>
      </w:r>
      <w:r>
        <w:rPr>
          <w:rStyle w:val="HTML-cytat"/>
        </w:rPr>
        <w:t xml:space="preserve"> </w:t>
      </w:r>
      <w:r>
        <w:rPr>
          <w:rStyle w:val="HTML-cytat"/>
          <w:i w:val="0"/>
        </w:rPr>
        <w:t>[dostęp: 01-08-2016]</w:t>
      </w:r>
    </w:p>
  </w:footnote>
  <w:footnote w:id="3">
    <w:p w:rsidR="00D52CE3" w:rsidRDefault="00D52CE3" w:rsidP="006D57FD">
      <w:pPr>
        <w:pStyle w:val="Tekstprzypisudolnego"/>
        <w:jc w:val="both"/>
      </w:pPr>
      <w:r>
        <w:rPr>
          <w:rStyle w:val="Odwoanieprzypisudolnego"/>
        </w:rPr>
        <w:footnoteRef/>
      </w:r>
      <w:r>
        <w:t xml:space="preserve"> Stanisława Górecka, Robert </w:t>
      </w:r>
      <w:proofErr w:type="spellStart"/>
      <w:r>
        <w:t>Szmytkie</w:t>
      </w:r>
      <w:proofErr w:type="spellEnd"/>
      <w:r>
        <w:t xml:space="preserve">, slajd z prezentacji: „Prognoza demograficzna dla gmin województwa dolnośląskiego do 2035 roku”, </w:t>
      </w:r>
      <w:r w:rsidRPr="00413525">
        <w:t>https://www.</w:t>
      </w:r>
      <w:r w:rsidRPr="00413525">
        <w:rPr>
          <w:b/>
          <w:bCs/>
        </w:rPr>
        <w:t>irt</w:t>
      </w:r>
      <w:r w:rsidRPr="00413525">
        <w:t>.wroc.pl/aktualnosci/download/file_id/413/doc_id/332.html</w:t>
      </w:r>
      <w:r>
        <w:rPr>
          <w:rStyle w:val="HTML-cytat"/>
        </w:rPr>
        <w:t xml:space="preserve"> </w:t>
      </w:r>
      <w:r>
        <w:rPr>
          <w:rStyle w:val="HTML-cytat"/>
          <w:i w:val="0"/>
        </w:rPr>
        <w:t>[dostęp: 01-08-2016]</w:t>
      </w:r>
    </w:p>
  </w:footnote>
  <w:footnote w:id="4">
    <w:p w:rsidR="00D52CE3" w:rsidRPr="00B65B33" w:rsidRDefault="00D52CE3" w:rsidP="006D57FD">
      <w:pPr>
        <w:pStyle w:val="Tekstprzypisudolnego"/>
        <w:jc w:val="both"/>
        <w:rPr>
          <w:lang w:val="en-GB"/>
        </w:rPr>
      </w:pPr>
      <w:r>
        <w:rPr>
          <w:rStyle w:val="Odwoanieprzypisudolnego"/>
        </w:rPr>
        <w:footnoteRef/>
      </w:r>
      <w:r w:rsidRPr="00B65B33">
        <w:rPr>
          <w:lang w:val="en-GB"/>
        </w:rPr>
        <w:t xml:space="preserve"> </w:t>
      </w:r>
      <w:r w:rsidRPr="002278F8">
        <w:rPr>
          <w:lang w:val="en-GB"/>
        </w:rPr>
        <w:t>http://stat.gov.pl/vademecum/vademecum_dolnoslaskie/portrety_gmin/powiat_trzebnicki/gmina_zmigrod.pdf</w:t>
      </w:r>
      <w:r w:rsidRPr="00B65B33">
        <w:rPr>
          <w:lang w:val="en-GB"/>
        </w:rPr>
        <w:t xml:space="preserve"> [</w:t>
      </w:r>
      <w:proofErr w:type="spellStart"/>
      <w:r w:rsidRPr="00B65B33">
        <w:rPr>
          <w:lang w:val="en-GB"/>
        </w:rPr>
        <w:t>dostęp</w:t>
      </w:r>
      <w:proofErr w:type="spellEnd"/>
      <w:r w:rsidRPr="00B65B33">
        <w:rPr>
          <w:lang w:val="en-GB"/>
        </w:rPr>
        <w:t xml:space="preserve"> </w:t>
      </w:r>
      <w:r>
        <w:rPr>
          <w:lang w:val="en-GB"/>
        </w:rPr>
        <w:t>on-line</w:t>
      </w:r>
      <w:r w:rsidRPr="00B65B33">
        <w:rPr>
          <w:lang w:val="en-GB"/>
        </w:rPr>
        <w:t xml:space="preserve"> 16-09-2016]</w:t>
      </w:r>
    </w:p>
  </w:footnote>
  <w:footnote w:id="5">
    <w:p w:rsidR="00D52CE3" w:rsidRDefault="00D52CE3" w:rsidP="006D57FD">
      <w:pPr>
        <w:pStyle w:val="Tekstprzypisudolnego"/>
        <w:jc w:val="both"/>
      </w:pPr>
      <w:r>
        <w:rPr>
          <w:rStyle w:val="Odwoanieprzypisudolnego"/>
        </w:rPr>
        <w:footnoteRef/>
      </w:r>
      <w:r>
        <w:t xml:space="preserve"> Za: Prognoza gospodarstw domowych na lata 2016-2050, </w:t>
      </w:r>
      <w:r w:rsidRPr="00EF74D4">
        <w:t>http://stat.gov.pl/obszary-tematyczne/ludnosc/prognoza-ludnosci/prognoza-gospodarstw-domowych-na-lata-2016-2050,9,4.html</w:t>
      </w:r>
      <w:r>
        <w:t xml:space="preserve"> [dostęp </w:t>
      </w:r>
      <w:proofErr w:type="spellStart"/>
      <w:r>
        <w:t>on-line</w:t>
      </w:r>
      <w:proofErr w:type="spellEnd"/>
      <w:r>
        <w:t>: 30-08-2016].</w:t>
      </w:r>
    </w:p>
  </w:footnote>
  <w:footnote w:id="6">
    <w:p w:rsidR="00D52CE3" w:rsidRDefault="00D52CE3" w:rsidP="006D57FD">
      <w:pPr>
        <w:pStyle w:val="Tekstprzypisudolnego"/>
        <w:jc w:val="both"/>
      </w:pPr>
      <w:r>
        <w:rPr>
          <w:rStyle w:val="Odwoanieprzypisudolnego"/>
        </w:rPr>
        <w:footnoteRef/>
      </w:r>
      <w:r>
        <w:t xml:space="preserve"> Tamże.</w:t>
      </w:r>
    </w:p>
  </w:footnote>
  <w:footnote w:id="7">
    <w:p w:rsidR="00D52CE3" w:rsidRDefault="00D52CE3" w:rsidP="006D57FD">
      <w:pPr>
        <w:pStyle w:val="Tekstprzypisudolnego"/>
        <w:jc w:val="both"/>
      </w:pPr>
      <w:r>
        <w:rPr>
          <w:rStyle w:val="Odwoanieprzypisudolnego"/>
        </w:rPr>
        <w:footnoteRef/>
      </w:r>
      <w:r>
        <w:t xml:space="preserve"> Dane w tej sekcji pochodzą ze strony: </w:t>
      </w:r>
      <w:r w:rsidRPr="00867023">
        <w:t>http://www.polskawliczbach.pl/gmina_Zmigrod</w:t>
      </w:r>
      <w:r>
        <w:t xml:space="preserve"> [dostęp </w:t>
      </w:r>
      <w:proofErr w:type="spellStart"/>
      <w:r>
        <w:t>on-line</w:t>
      </w:r>
      <w:proofErr w:type="spellEnd"/>
      <w:r>
        <w:t>: 16-09-2016]</w:t>
      </w:r>
    </w:p>
  </w:footnote>
  <w:footnote w:id="8">
    <w:p w:rsidR="00D52CE3" w:rsidRDefault="00D52CE3" w:rsidP="006D57FD">
      <w:pPr>
        <w:pStyle w:val="Tekstprzypisudolnego"/>
        <w:jc w:val="both"/>
      </w:pPr>
      <w:r>
        <w:rPr>
          <w:rStyle w:val="Odwoanieprzypisudolnego"/>
        </w:rPr>
        <w:footnoteRef/>
      </w:r>
      <w:r>
        <w:t xml:space="preserve"> Za: Statystyczne Vademecum Samorządowca, </w:t>
      </w:r>
      <w:r w:rsidRPr="00867023">
        <w:t>http://stat.gov.pl/vademecum/vademecum_dolnoslaskie/portrety_gmin/powiat_trzebnicki/gmina_zmigrod.pdf</w:t>
      </w:r>
      <w:r>
        <w:t xml:space="preserve"> [dostęp </w:t>
      </w:r>
      <w:proofErr w:type="spellStart"/>
      <w:r>
        <w:t>on-line</w:t>
      </w:r>
      <w:proofErr w:type="spellEnd"/>
      <w:r>
        <w:t>: 16-09-2016]</w:t>
      </w:r>
    </w:p>
  </w:footnote>
  <w:footnote w:id="9">
    <w:p w:rsidR="00D52CE3" w:rsidRPr="00EA2676" w:rsidRDefault="00D52CE3" w:rsidP="00EA2676">
      <w:pPr>
        <w:pStyle w:val="Tekstprzypisudolnego"/>
        <w:jc w:val="both"/>
        <w:rPr>
          <w:lang w:val="en-US"/>
        </w:rPr>
      </w:pPr>
      <w:r>
        <w:rPr>
          <w:rStyle w:val="Odwoanieprzypisudolnego"/>
        </w:rPr>
        <w:footnoteRef/>
      </w:r>
      <w:r w:rsidRPr="00EA2676">
        <w:rPr>
          <w:lang w:val="en-US"/>
        </w:rPr>
        <w:t xml:space="preserve"> http://www.polskawliczbach.pl/gmina_Zmigrod</w:t>
      </w:r>
      <w:r>
        <w:rPr>
          <w:lang w:val="en-US"/>
        </w:rPr>
        <w:t xml:space="preserve"> [</w:t>
      </w:r>
      <w:proofErr w:type="spellStart"/>
      <w:r>
        <w:rPr>
          <w:lang w:val="en-US"/>
        </w:rPr>
        <w:t>dostęp</w:t>
      </w:r>
      <w:proofErr w:type="spellEnd"/>
      <w:r>
        <w:rPr>
          <w:lang w:val="en-US"/>
        </w:rPr>
        <w:t xml:space="preserve"> on-line: 16-09-2016]</w:t>
      </w:r>
    </w:p>
  </w:footnote>
  <w:footnote w:id="10">
    <w:p w:rsidR="00D52CE3" w:rsidRDefault="00D52CE3" w:rsidP="006D57FD">
      <w:pPr>
        <w:pStyle w:val="Tekstprzypisudolnego"/>
        <w:jc w:val="both"/>
      </w:pPr>
      <w:r>
        <w:rPr>
          <w:rStyle w:val="Odwoanieprzypisudolnego"/>
        </w:rPr>
        <w:footnoteRef/>
      </w:r>
      <w:r>
        <w:t xml:space="preserve"> Za: </w:t>
      </w:r>
      <w:r w:rsidRPr="00993109">
        <w:t>http://stat.gov.pl/obszary-tematyczne/rynek-pracy/opracowania/dojazdy-do-pracy-w-2010-r-na-podstawie-bael,9,1.html</w:t>
      </w:r>
      <w:r>
        <w:t xml:space="preserve"> [dostęp </w:t>
      </w:r>
      <w:proofErr w:type="spellStart"/>
      <w:r>
        <w:t>on-line</w:t>
      </w:r>
      <w:proofErr w:type="spellEnd"/>
      <w:r>
        <w:t xml:space="preserve"> 30-09-2016]</w:t>
      </w:r>
    </w:p>
  </w:footnote>
  <w:footnote w:id="11">
    <w:p w:rsidR="00D52CE3" w:rsidRPr="00D474D5" w:rsidRDefault="00D52CE3" w:rsidP="00D474D5">
      <w:pPr>
        <w:pStyle w:val="Tekstprzypisudolnego"/>
        <w:jc w:val="both"/>
        <w:rPr>
          <w:lang w:val="en-US"/>
        </w:rPr>
      </w:pPr>
      <w:r>
        <w:rPr>
          <w:rStyle w:val="Odwoanieprzypisudolnego"/>
        </w:rPr>
        <w:footnoteRef/>
      </w:r>
      <w:r w:rsidRPr="00D474D5">
        <w:rPr>
          <w:lang w:val="en-US"/>
        </w:rPr>
        <w:t xml:space="preserve"> http://www.polskawliczbach.pl/gmina_Zmigrod</w:t>
      </w:r>
      <w:r>
        <w:rPr>
          <w:lang w:val="en-US"/>
        </w:rPr>
        <w:t xml:space="preserve"> [</w:t>
      </w:r>
      <w:proofErr w:type="spellStart"/>
      <w:r>
        <w:rPr>
          <w:lang w:val="en-US"/>
        </w:rPr>
        <w:t>dostęp</w:t>
      </w:r>
      <w:proofErr w:type="spellEnd"/>
      <w:r>
        <w:rPr>
          <w:lang w:val="en-US"/>
        </w:rPr>
        <w:t xml:space="preserve"> on-line: 16-09-2016]</w:t>
      </w:r>
    </w:p>
  </w:footnote>
  <w:footnote w:id="12">
    <w:p w:rsidR="00D52CE3" w:rsidRPr="006D57FD" w:rsidRDefault="00D52CE3" w:rsidP="006D57FD">
      <w:pPr>
        <w:pStyle w:val="Tekstprzypisudolnego"/>
        <w:jc w:val="both"/>
      </w:pPr>
      <w:r>
        <w:rPr>
          <w:rStyle w:val="Odwoanieprzypisudolnego"/>
        </w:rPr>
        <w:footnoteRef/>
      </w:r>
      <w:r>
        <w:t xml:space="preserve"> Dane w tej sekcji pochodzą z opracowania</w:t>
      </w:r>
      <w:r w:rsidRPr="006D57FD">
        <w:t>: „</w:t>
      </w:r>
      <w:r w:rsidRPr="006D57FD">
        <w:rPr>
          <w:bCs/>
        </w:rPr>
        <w:t xml:space="preserve">ATRAKCYJNOŚĆ INWESTYCYJNA REGIONÓW 2016, Województwo dolnośląskie raport </w:t>
      </w:r>
      <w:r w:rsidRPr="006D57FD">
        <w:t xml:space="preserve">przygotowany na zlecenie Polskiej Agencji Informacji i Inwestycji Zagranicznych S.A. w Instytucie Przedsiębiorstwa Szkoły Głównej Handlowej w Warszawie, Warszawa, grudzień 2016”, </w:t>
      </w:r>
      <w:r w:rsidRPr="006102E4">
        <w:t>http://www.paiz.gov.pl/files/?id_plik=27871</w:t>
      </w:r>
      <w:r w:rsidRPr="006D57FD">
        <w:t xml:space="preserve"> [dostęp </w:t>
      </w:r>
      <w:proofErr w:type="spellStart"/>
      <w:r>
        <w:t>on-line</w:t>
      </w:r>
      <w:proofErr w:type="spellEnd"/>
      <w:r w:rsidRPr="006D57FD">
        <w:t>: 15-12-2016]</w:t>
      </w:r>
      <w:r>
        <w:t>.</w:t>
      </w:r>
    </w:p>
  </w:footnote>
  <w:footnote w:id="13">
    <w:p w:rsidR="00D52CE3" w:rsidRDefault="00D52CE3">
      <w:pPr>
        <w:pStyle w:val="Tekstprzypisudolnego"/>
      </w:pPr>
      <w:r>
        <w:rPr>
          <w:rStyle w:val="Odwoanieprzypisudolnego"/>
        </w:rPr>
        <w:footnoteRef/>
      </w:r>
      <w:r>
        <w:t xml:space="preserve"> Za: </w:t>
      </w:r>
      <w:r w:rsidRPr="00114177">
        <w:t>http://www.zmigrod.com.pl/asp/pl_start.asp?typ=13&amp;menu=86&amp;artykul=3677&amp;akcja=artykul</w:t>
      </w:r>
      <w:r>
        <w:t xml:space="preserve"> [dostęp </w:t>
      </w:r>
      <w:proofErr w:type="spellStart"/>
      <w:r>
        <w:t>on-line</w:t>
      </w:r>
      <w:proofErr w:type="spellEnd"/>
      <w:r>
        <w:t>: 15-12-2016]</w:t>
      </w:r>
    </w:p>
  </w:footnote>
  <w:footnote w:id="14">
    <w:p w:rsidR="00D52CE3" w:rsidRDefault="00D52CE3">
      <w:pPr>
        <w:pStyle w:val="Tekstprzypisudolnego"/>
      </w:pPr>
      <w:r>
        <w:rPr>
          <w:rStyle w:val="Odwoanieprzypisudolnego"/>
        </w:rPr>
        <w:footnoteRef/>
      </w:r>
      <w:r>
        <w:t xml:space="preserve"> </w:t>
      </w:r>
      <w:r w:rsidRPr="006D57FD">
        <w:t>„</w:t>
      </w:r>
      <w:r w:rsidRPr="006D57FD">
        <w:rPr>
          <w:bCs/>
        </w:rPr>
        <w:t xml:space="preserve">ATRAKCYJNOŚĆ INWESTYCYJNA REGIONÓW 2016, Województwo dolnośląskie raport </w:t>
      </w:r>
      <w:r w:rsidRPr="006D57FD">
        <w:t xml:space="preserve">przygotowany na zlecenie Polskiej Agencji Informacji i Inwestycji Zagranicznych S.A. w Instytucie Przedsiębiorstwa Szkoły Głównej Handlowej w Warszawie, Warszawa, grudzień 2016”, </w:t>
      </w:r>
      <w:r w:rsidRPr="00114177">
        <w:t>http://www.paiz.gov.pl/files/?id_plik=27871</w:t>
      </w:r>
      <w:r w:rsidRPr="006D57FD">
        <w:t xml:space="preserve"> [dostęp </w:t>
      </w:r>
      <w:proofErr w:type="spellStart"/>
      <w:r>
        <w:t>on-line</w:t>
      </w:r>
      <w:proofErr w:type="spellEnd"/>
      <w:r w:rsidRPr="006D57FD">
        <w:t>: 15-12-2016]</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31E49"/>
    <w:multiLevelType w:val="hybridMultilevel"/>
    <w:tmpl w:val="35D6D4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020C58"/>
    <w:multiLevelType w:val="hybridMultilevel"/>
    <w:tmpl w:val="58529D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3702EC"/>
    <w:multiLevelType w:val="hybridMultilevel"/>
    <w:tmpl w:val="8CE467AE"/>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DEB2038"/>
    <w:multiLevelType w:val="hybridMultilevel"/>
    <w:tmpl w:val="779625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D1454F"/>
    <w:multiLevelType w:val="hybridMultilevel"/>
    <w:tmpl w:val="648269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296AAC"/>
    <w:multiLevelType w:val="hybridMultilevel"/>
    <w:tmpl w:val="4F6A1A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86469E4"/>
    <w:multiLevelType w:val="multilevel"/>
    <w:tmpl w:val="B290E006"/>
    <w:lvl w:ilvl="0">
      <w:start w:val="1"/>
      <w:numFmt w:val="decimal"/>
      <w:lvlText w:val="%1."/>
      <w:lvlJc w:val="left"/>
      <w:pPr>
        <w:ind w:left="720" w:hanging="360"/>
      </w:p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247A04D8"/>
    <w:multiLevelType w:val="hybridMultilevel"/>
    <w:tmpl w:val="FD90303E"/>
    <w:lvl w:ilvl="0" w:tplc="0182236A">
      <w:start w:val="1"/>
      <w:numFmt w:val="decimal"/>
      <w:lvlText w:val="%1."/>
      <w:lvlJc w:val="left"/>
      <w:pPr>
        <w:ind w:left="720" w:hanging="360"/>
      </w:pPr>
      <w:rPr>
        <w:rFonts w:eastAsiaTheme="minorHAnsi" w:cstheme="minorBid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9F723FA"/>
    <w:multiLevelType w:val="hybridMultilevel"/>
    <w:tmpl w:val="D340EF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E3A3643"/>
    <w:multiLevelType w:val="hybridMultilevel"/>
    <w:tmpl w:val="B1127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E20574"/>
    <w:multiLevelType w:val="multilevel"/>
    <w:tmpl w:val="3E9AF14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C973343"/>
    <w:multiLevelType w:val="hybridMultilevel"/>
    <w:tmpl w:val="B45012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E5F1613"/>
    <w:multiLevelType w:val="hybridMultilevel"/>
    <w:tmpl w:val="0888B3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B9374E"/>
    <w:multiLevelType w:val="hybridMultilevel"/>
    <w:tmpl w:val="DCB80F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0E728B6"/>
    <w:multiLevelType w:val="hybridMultilevel"/>
    <w:tmpl w:val="9CB695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12B5642"/>
    <w:multiLevelType w:val="hybridMultilevel"/>
    <w:tmpl w:val="FA2894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775110D"/>
    <w:multiLevelType w:val="hybridMultilevel"/>
    <w:tmpl w:val="98E896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023030"/>
    <w:multiLevelType w:val="multilevel"/>
    <w:tmpl w:val="93F6DB0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4C8E21A3"/>
    <w:multiLevelType w:val="hybridMultilevel"/>
    <w:tmpl w:val="B9C8E772"/>
    <w:lvl w:ilvl="0" w:tplc="AF54CA7A">
      <w:start w:val="1"/>
      <w:numFmt w:val="decimal"/>
      <w:lvlText w:val="%1."/>
      <w:lvlJc w:val="left"/>
      <w:pPr>
        <w:ind w:left="720" w:hanging="360"/>
      </w:pPr>
      <w:rPr>
        <w:rFonts w:hint="default"/>
        <w:color w:val="365F91" w:themeColor="accent1" w:themeShade="BF"/>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E6677B1"/>
    <w:multiLevelType w:val="multilevel"/>
    <w:tmpl w:val="B290E006"/>
    <w:lvl w:ilvl="0">
      <w:start w:val="1"/>
      <w:numFmt w:val="decimal"/>
      <w:lvlText w:val="%1."/>
      <w:lvlJc w:val="left"/>
      <w:pPr>
        <w:ind w:left="720" w:hanging="360"/>
      </w:p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4EC225DF"/>
    <w:multiLevelType w:val="hybridMultilevel"/>
    <w:tmpl w:val="CA34A072"/>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54D818DC"/>
    <w:multiLevelType w:val="hybridMultilevel"/>
    <w:tmpl w:val="84CAB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DEB57C0"/>
    <w:multiLevelType w:val="multilevel"/>
    <w:tmpl w:val="498E55E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E7213CB"/>
    <w:multiLevelType w:val="hybridMultilevel"/>
    <w:tmpl w:val="2E8C335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5EB9255D"/>
    <w:multiLevelType w:val="hybridMultilevel"/>
    <w:tmpl w:val="3DD2F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0E325F"/>
    <w:multiLevelType w:val="hybridMultilevel"/>
    <w:tmpl w:val="2F8436D6"/>
    <w:lvl w:ilvl="0" w:tplc="688E6726">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1D90FFF"/>
    <w:multiLevelType w:val="hybridMultilevel"/>
    <w:tmpl w:val="C9A201FC"/>
    <w:lvl w:ilvl="0" w:tplc="B2EEE0C6">
      <w:start w:val="1"/>
      <w:numFmt w:val="decimal"/>
      <w:lvlText w:val="%1"/>
      <w:lvlJc w:val="center"/>
      <w:pPr>
        <w:ind w:left="71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3964430"/>
    <w:multiLevelType w:val="hybridMultilevel"/>
    <w:tmpl w:val="E982AD1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69BE7854"/>
    <w:multiLevelType w:val="hybridMultilevel"/>
    <w:tmpl w:val="00F2C4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8114A8"/>
    <w:multiLevelType w:val="hybridMultilevel"/>
    <w:tmpl w:val="53A451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3A257C0"/>
    <w:multiLevelType w:val="multilevel"/>
    <w:tmpl w:val="498E55E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796E3070"/>
    <w:multiLevelType w:val="multilevel"/>
    <w:tmpl w:val="2F38DC8C"/>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79A2126D"/>
    <w:multiLevelType w:val="hybridMultilevel"/>
    <w:tmpl w:val="2FE6D044"/>
    <w:lvl w:ilvl="0" w:tplc="688E6726">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A49049F"/>
    <w:multiLevelType w:val="multilevel"/>
    <w:tmpl w:val="498E55E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CEC363C"/>
    <w:multiLevelType w:val="hybridMultilevel"/>
    <w:tmpl w:val="9AEA7A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D2007BB"/>
    <w:multiLevelType w:val="hybridMultilevel"/>
    <w:tmpl w:val="6E0E71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E096594"/>
    <w:multiLevelType w:val="hybridMultilevel"/>
    <w:tmpl w:val="EA181FD4"/>
    <w:lvl w:ilvl="0" w:tplc="8D068AD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8"/>
  </w:num>
  <w:num w:numId="3">
    <w:abstractNumId w:val="26"/>
  </w:num>
  <w:num w:numId="4">
    <w:abstractNumId w:val="36"/>
  </w:num>
  <w:num w:numId="5">
    <w:abstractNumId w:val="15"/>
  </w:num>
  <w:num w:numId="6">
    <w:abstractNumId w:val="3"/>
  </w:num>
  <w:num w:numId="7">
    <w:abstractNumId w:val="0"/>
  </w:num>
  <w:num w:numId="8">
    <w:abstractNumId w:val="24"/>
  </w:num>
  <w:num w:numId="9">
    <w:abstractNumId w:val="21"/>
  </w:num>
  <w:num w:numId="10">
    <w:abstractNumId w:val="11"/>
  </w:num>
  <w:num w:numId="11">
    <w:abstractNumId w:val="17"/>
  </w:num>
  <w:num w:numId="12">
    <w:abstractNumId w:val="34"/>
  </w:num>
  <w:num w:numId="13">
    <w:abstractNumId w:val="14"/>
  </w:num>
  <w:num w:numId="14">
    <w:abstractNumId w:val="12"/>
  </w:num>
  <w:num w:numId="15">
    <w:abstractNumId w:val="2"/>
  </w:num>
  <w:num w:numId="16">
    <w:abstractNumId w:val="23"/>
  </w:num>
  <w:num w:numId="17">
    <w:abstractNumId w:val="20"/>
  </w:num>
  <w:num w:numId="18">
    <w:abstractNumId w:val="18"/>
  </w:num>
  <w:num w:numId="19">
    <w:abstractNumId w:val="1"/>
  </w:num>
  <w:num w:numId="20">
    <w:abstractNumId w:val="22"/>
  </w:num>
  <w:num w:numId="21">
    <w:abstractNumId w:val="16"/>
  </w:num>
  <w:num w:numId="22">
    <w:abstractNumId w:val="27"/>
  </w:num>
  <w:num w:numId="23">
    <w:abstractNumId w:val="13"/>
  </w:num>
  <w:num w:numId="24">
    <w:abstractNumId w:val="19"/>
  </w:num>
  <w:num w:numId="25">
    <w:abstractNumId w:val="35"/>
  </w:num>
  <w:num w:numId="26">
    <w:abstractNumId w:val="4"/>
  </w:num>
  <w:num w:numId="27">
    <w:abstractNumId w:val="9"/>
  </w:num>
  <w:num w:numId="28">
    <w:abstractNumId w:val="30"/>
  </w:num>
  <w:num w:numId="29">
    <w:abstractNumId w:val="10"/>
  </w:num>
  <w:num w:numId="30">
    <w:abstractNumId w:val="5"/>
  </w:num>
  <w:num w:numId="31">
    <w:abstractNumId w:val="8"/>
  </w:num>
  <w:num w:numId="32">
    <w:abstractNumId w:val="29"/>
  </w:num>
  <w:num w:numId="33">
    <w:abstractNumId w:val="25"/>
  </w:num>
  <w:num w:numId="34">
    <w:abstractNumId w:val="32"/>
  </w:num>
  <w:num w:numId="35">
    <w:abstractNumId w:val="7"/>
  </w:num>
  <w:num w:numId="36">
    <w:abstractNumId w:val="31"/>
  </w:num>
  <w:num w:numId="3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arzyna Chrobak">
    <w15:presenceInfo w15:providerId="Windows Live" w15:userId="c7e4f809ecd4fff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7328A"/>
    <w:rsid w:val="00001FD9"/>
    <w:rsid w:val="00007EE7"/>
    <w:rsid w:val="000102C5"/>
    <w:rsid w:val="00016027"/>
    <w:rsid w:val="00016BF2"/>
    <w:rsid w:val="00021FCB"/>
    <w:rsid w:val="000263BF"/>
    <w:rsid w:val="00030FE7"/>
    <w:rsid w:val="00032ADC"/>
    <w:rsid w:val="0003304D"/>
    <w:rsid w:val="00036406"/>
    <w:rsid w:val="0004141D"/>
    <w:rsid w:val="00041519"/>
    <w:rsid w:val="0004540F"/>
    <w:rsid w:val="00050B84"/>
    <w:rsid w:val="00053F6C"/>
    <w:rsid w:val="00054A17"/>
    <w:rsid w:val="0006312F"/>
    <w:rsid w:val="00063F7D"/>
    <w:rsid w:val="00065A8A"/>
    <w:rsid w:val="000667B9"/>
    <w:rsid w:val="000757A2"/>
    <w:rsid w:val="00091D3F"/>
    <w:rsid w:val="000A0DB2"/>
    <w:rsid w:val="000A3E29"/>
    <w:rsid w:val="000A4EB3"/>
    <w:rsid w:val="000B1F7F"/>
    <w:rsid w:val="000E0540"/>
    <w:rsid w:val="000E5B6B"/>
    <w:rsid w:val="000E5C5F"/>
    <w:rsid w:val="000E5D0C"/>
    <w:rsid w:val="000E634B"/>
    <w:rsid w:val="000F39F1"/>
    <w:rsid w:val="000F42B6"/>
    <w:rsid w:val="000F5AE7"/>
    <w:rsid w:val="000F7C0F"/>
    <w:rsid w:val="00100240"/>
    <w:rsid w:val="00101AE4"/>
    <w:rsid w:val="00102153"/>
    <w:rsid w:val="00103466"/>
    <w:rsid w:val="00112691"/>
    <w:rsid w:val="00113161"/>
    <w:rsid w:val="00114177"/>
    <w:rsid w:val="00125277"/>
    <w:rsid w:val="0012798C"/>
    <w:rsid w:val="00132AF0"/>
    <w:rsid w:val="00132DB0"/>
    <w:rsid w:val="0013341B"/>
    <w:rsid w:val="00133897"/>
    <w:rsid w:val="0013560B"/>
    <w:rsid w:val="00137298"/>
    <w:rsid w:val="00140C2C"/>
    <w:rsid w:val="001444B9"/>
    <w:rsid w:val="001452AE"/>
    <w:rsid w:val="00145B3B"/>
    <w:rsid w:val="001475BC"/>
    <w:rsid w:val="001538E1"/>
    <w:rsid w:val="00154D08"/>
    <w:rsid w:val="00160CE7"/>
    <w:rsid w:val="0016257E"/>
    <w:rsid w:val="0016528A"/>
    <w:rsid w:val="001666A3"/>
    <w:rsid w:val="0016797E"/>
    <w:rsid w:val="0017111F"/>
    <w:rsid w:val="001711A0"/>
    <w:rsid w:val="00171369"/>
    <w:rsid w:val="0017233C"/>
    <w:rsid w:val="001933C2"/>
    <w:rsid w:val="00196F30"/>
    <w:rsid w:val="001A187F"/>
    <w:rsid w:val="001A44A5"/>
    <w:rsid w:val="001A4F78"/>
    <w:rsid w:val="001A572A"/>
    <w:rsid w:val="001B1D6A"/>
    <w:rsid w:val="001B3B20"/>
    <w:rsid w:val="001B677A"/>
    <w:rsid w:val="001C1B51"/>
    <w:rsid w:val="001C5EAF"/>
    <w:rsid w:val="001C5F5C"/>
    <w:rsid w:val="001D50D1"/>
    <w:rsid w:val="001D67CC"/>
    <w:rsid w:val="001E2738"/>
    <w:rsid w:val="001E37B9"/>
    <w:rsid w:val="001E3F3A"/>
    <w:rsid w:val="001E741E"/>
    <w:rsid w:val="001F0164"/>
    <w:rsid w:val="001F279E"/>
    <w:rsid w:val="001F3257"/>
    <w:rsid w:val="001F5318"/>
    <w:rsid w:val="001F7021"/>
    <w:rsid w:val="001F785B"/>
    <w:rsid w:val="002008A1"/>
    <w:rsid w:val="00203DAF"/>
    <w:rsid w:val="0020430A"/>
    <w:rsid w:val="00204A79"/>
    <w:rsid w:val="0020759A"/>
    <w:rsid w:val="0021768C"/>
    <w:rsid w:val="0021770B"/>
    <w:rsid w:val="002227D9"/>
    <w:rsid w:val="00226CE8"/>
    <w:rsid w:val="00227306"/>
    <w:rsid w:val="002278F8"/>
    <w:rsid w:val="0023027E"/>
    <w:rsid w:val="002367DF"/>
    <w:rsid w:val="00241FDE"/>
    <w:rsid w:val="0024584A"/>
    <w:rsid w:val="00250C5F"/>
    <w:rsid w:val="00254243"/>
    <w:rsid w:val="00255680"/>
    <w:rsid w:val="00260493"/>
    <w:rsid w:val="00260B75"/>
    <w:rsid w:val="0026128D"/>
    <w:rsid w:val="00262BF1"/>
    <w:rsid w:val="0026386F"/>
    <w:rsid w:val="00263B15"/>
    <w:rsid w:val="00270BAF"/>
    <w:rsid w:val="002721AB"/>
    <w:rsid w:val="00275E11"/>
    <w:rsid w:val="00276DA8"/>
    <w:rsid w:val="002820D5"/>
    <w:rsid w:val="00284735"/>
    <w:rsid w:val="00286778"/>
    <w:rsid w:val="00286B5C"/>
    <w:rsid w:val="00290285"/>
    <w:rsid w:val="002B3FBD"/>
    <w:rsid w:val="002B625D"/>
    <w:rsid w:val="002B675E"/>
    <w:rsid w:val="002D19CA"/>
    <w:rsid w:val="002D2495"/>
    <w:rsid w:val="002D2B9F"/>
    <w:rsid w:val="002D2E0F"/>
    <w:rsid w:val="002D65D8"/>
    <w:rsid w:val="002D7F2D"/>
    <w:rsid w:val="002E1E82"/>
    <w:rsid w:val="002E3163"/>
    <w:rsid w:val="002E495B"/>
    <w:rsid w:val="002E6D88"/>
    <w:rsid w:val="002F2B98"/>
    <w:rsid w:val="002F6D68"/>
    <w:rsid w:val="003017AC"/>
    <w:rsid w:val="003018F7"/>
    <w:rsid w:val="00303899"/>
    <w:rsid w:val="0030637D"/>
    <w:rsid w:val="00306E0D"/>
    <w:rsid w:val="003079FA"/>
    <w:rsid w:val="00307CD3"/>
    <w:rsid w:val="00310C17"/>
    <w:rsid w:val="0031559B"/>
    <w:rsid w:val="0032062E"/>
    <w:rsid w:val="00324787"/>
    <w:rsid w:val="00324995"/>
    <w:rsid w:val="003271EE"/>
    <w:rsid w:val="003310D4"/>
    <w:rsid w:val="003336D7"/>
    <w:rsid w:val="00335734"/>
    <w:rsid w:val="0034485D"/>
    <w:rsid w:val="00346550"/>
    <w:rsid w:val="00350893"/>
    <w:rsid w:val="00353A6C"/>
    <w:rsid w:val="00362B06"/>
    <w:rsid w:val="00372271"/>
    <w:rsid w:val="00386CAA"/>
    <w:rsid w:val="00393263"/>
    <w:rsid w:val="003934D6"/>
    <w:rsid w:val="003A0314"/>
    <w:rsid w:val="003A3F2D"/>
    <w:rsid w:val="003A5585"/>
    <w:rsid w:val="003A70FD"/>
    <w:rsid w:val="003B23C0"/>
    <w:rsid w:val="003B5ED8"/>
    <w:rsid w:val="003B6AE7"/>
    <w:rsid w:val="003C1D44"/>
    <w:rsid w:val="003C1FE0"/>
    <w:rsid w:val="003C26A4"/>
    <w:rsid w:val="003C4515"/>
    <w:rsid w:val="003C582A"/>
    <w:rsid w:val="003D01DF"/>
    <w:rsid w:val="003D029E"/>
    <w:rsid w:val="003D32A4"/>
    <w:rsid w:val="003D775B"/>
    <w:rsid w:val="003E09A7"/>
    <w:rsid w:val="003E5770"/>
    <w:rsid w:val="003E5E9C"/>
    <w:rsid w:val="003F3BCD"/>
    <w:rsid w:val="003F5163"/>
    <w:rsid w:val="003F719D"/>
    <w:rsid w:val="00401CB7"/>
    <w:rsid w:val="0040503A"/>
    <w:rsid w:val="00410E06"/>
    <w:rsid w:val="00413525"/>
    <w:rsid w:val="004178AC"/>
    <w:rsid w:val="004179F3"/>
    <w:rsid w:val="0042122A"/>
    <w:rsid w:val="004250EB"/>
    <w:rsid w:val="004252CD"/>
    <w:rsid w:val="0043213B"/>
    <w:rsid w:val="00434E43"/>
    <w:rsid w:val="0043593D"/>
    <w:rsid w:val="00436D07"/>
    <w:rsid w:val="00442B59"/>
    <w:rsid w:val="00443694"/>
    <w:rsid w:val="004436E6"/>
    <w:rsid w:val="00450688"/>
    <w:rsid w:val="0045105A"/>
    <w:rsid w:val="00457B89"/>
    <w:rsid w:val="00465DD9"/>
    <w:rsid w:val="0046661B"/>
    <w:rsid w:val="004678BB"/>
    <w:rsid w:val="00470DEA"/>
    <w:rsid w:val="0047328A"/>
    <w:rsid w:val="004815DD"/>
    <w:rsid w:val="00484C9F"/>
    <w:rsid w:val="004852EF"/>
    <w:rsid w:val="00494421"/>
    <w:rsid w:val="004A1EB9"/>
    <w:rsid w:val="004A6B35"/>
    <w:rsid w:val="004B14A2"/>
    <w:rsid w:val="004B3DE0"/>
    <w:rsid w:val="004B7372"/>
    <w:rsid w:val="004C013E"/>
    <w:rsid w:val="004C1978"/>
    <w:rsid w:val="004C55B3"/>
    <w:rsid w:val="004C6CCB"/>
    <w:rsid w:val="004D16E8"/>
    <w:rsid w:val="004D4045"/>
    <w:rsid w:val="004E172E"/>
    <w:rsid w:val="004E5EF2"/>
    <w:rsid w:val="00503EBA"/>
    <w:rsid w:val="00511725"/>
    <w:rsid w:val="00512463"/>
    <w:rsid w:val="005129B6"/>
    <w:rsid w:val="00512B22"/>
    <w:rsid w:val="00516836"/>
    <w:rsid w:val="0052072A"/>
    <w:rsid w:val="00521335"/>
    <w:rsid w:val="005229E5"/>
    <w:rsid w:val="0052366E"/>
    <w:rsid w:val="0053197B"/>
    <w:rsid w:val="00531AF9"/>
    <w:rsid w:val="0053343F"/>
    <w:rsid w:val="00541982"/>
    <w:rsid w:val="00547A69"/>
    <w:rsid w:val="005528BB"/>
    <w:rsid w:val="00555B70"/>
    <w:rsid w:val="00564E0D"/>
    <w:rsid w:val="00564F05"/>
    <w:rsid w:val="0056544A"/>
    <w:rsid w:val="00566D2E"/>
    <w:rsid w:val="00573FE2"/>
    <w:rsid w:val="00576A5E"/>
    <w:rsid w:val="00581B8B"/>
    <w:rsid w:val="005979D7"/>
    <w:rsid w:val="005A072E"/>
    <w:rsid w:val="005A21FB"/>
    <w:rsid w:val="005C044B"/>
    <w:rsid w:val="005C75BA"/>
    <w:rsid w:val="005D294F"/>
    <w:rsid w:val="005D3A38"/>
    <w:rsid w:val="005D6407"/>
    <w:rsid w:val="005E66D9"/>
    <w:rsid w:val="005F2013"/>
    <w:rsid w:val="005F4E15"/>
    <w:rsid w:val="005F6014"/>
    <w:rsid w:val="005F7286"/>
    <w:rsid w:val="0060129A"/>
    <w:rsid w:val="006102E4"/>
    <w:rsid w:val="006116A7"/>
    <w:rsid w:val="00620263"/>
    <w:rsid w:val="00624A26"/>
    <w:rsid w:val="00631A2E"/>
    <w:rsid w:val="006368AB"/>
    <w:rsid w:val="00657B0B"/>
    <w:rsid w:val="00660349"/>
    <w:rsid w:val="00660EFF"/>
    <w:rsid w:val="006645D6"/>
    <w:rsid w:val="0066579D"/>
    <w:rsid w:val="00682E4A"/>
    <w:rsid w:val="006920D2"/>
    <w:rsid w:val="006935E9"/>
    <w:rsid w:val="006A3743"/>
    <w:rsid w:val="006A51F2"/>
    <w:rsid w:val="006A552E"/>
    <w:rsid w:val="006A7FDF"/>
    <w:rsid w:val="006B689F"/>
    <w:rsid w:val="006B6E09"/>
    <w:rsid w:val="006C3583"/>
    <w:rsid w:val="006C37B1"/>
    <w:rsid w:val="006D402B"/>
    <w:rsid w:val="006D489C"/>
    <w:rsid w:val="006D57FD"/>
    <w:rsid w:val="006D64D0"/>
    <w:rsid w:val="006E0744"/>
    <w:rsid w:val="006E1C2E"/>
    <w:rsid w:val="006F1B61"/>
    <w:rsid w:val="006F39D5"/>
    <w:rsid w:val="00705D55"/>
    <w:rsid w:val="007068A5"/>
    <w:rsid w:val="00714F7D"/>
    <w:rsid w:val="007169D8"/>
    <w:rsid w:val="00720A86"/>
    <w:rsid w:val="0072492E"/>
    <w:rsid w:val="0072782B"/>
    <w:rsid w:val="0072799D"/>
    <w:rsid w:val="0073094A"/>
    <w:rsid w:val="00731215"/>
    <w:rsid w:val="0073768F"/>
    <w:rsid w:val="007405BE"/>
    <w:rsid w:val="00743377"/>
    <w:rsid w:val="00744E96"/>
    <w:rsid w:val="00751C13"/>
    <w:rsid w:val="00760012"/>
    <w:rsid w:val="00764EBE"/>
    <w:rsid w:val="00771568"/>
    <w:rsid w:val="00775E2D"/>
    <w:rsid w:val="00776BCD"/>
    <w:rsid w:val="00776E0D"/>
    <w:rsid w:val="00781E30"/>
    <w:rsid w:val="00787D10"/>
    <w:rsid w:val="007908AC"/>
    <w:rsid w:val="00791D7B"/>
    <w:rsid w:val="00792FA1"/>
    <w:rsid w:val="00793EAA"/>
    <w:rsid w:val="007951C6"/>
    <w:rsid w:val="00797756"/>
    <w:rsid w:val="007A4D24"/>
    <w:rsid w:val="007A6A07"/>
    <w:rsid w:val="007A726C"/>
    <w:rsid w:val="007A7B95"/>
    <w:rsid w:val="007B11CA"/>
    <w:rsid w:val="007B2847"/>
    <w:rsid w:val="007B5BBE"/>
    <w:rsid w:val="007B75CA"/>
    <w:rsid w:val="007C1D65"/>
    <w:rsid w:val="007C62C3"/>
    <w:rsid w:val="007C7EE4"/>
    <w:rsid w:val="007D2D31"/>
    <w:rsid w:val="007D70C5"/>
    <w:rsid w:val="007D750E"/>
    <w:rsid w:val="007D76E2"/>
    <w:rsid w:val="007E69F4"/>
    <w:rsid w:val="007F73FD"/>
    <w:rsid w:val="0080166C"/>
    <w:rsid w:val="00804535"/>
    <w:rsid w:val="0080611E"/>
    <w:rsid w:val="00810D8D"/>
    <w:rsid w:val="00813BE1"/>
    <w:rsid w:val="00815855"/>
    <w:rsid w:val="00816677"/>
    <w:rsid w:val="00816FBE"/>
    <w:rsid w:val="00823E48"/>
    <w:rsid w:val="00830AD8"/>
    <w:rsid w:val="00833180"/>
    <w:rsid w:val="00835254"/>
    <w:rsid w:val="00846B66"/>
    <w:rsid w:val="00847EEB"/>
    <w:rsid w:val="00850BC9"/>
    <w:rsid w:val="00850D24"/>
    <w:rsid w:val="008573F4"/>
    <w:rsid w:val="00867023"/>
    <w:rsid w:val="00871570"/>
    <w:rsid w:val="00873A6E"/>
    <w:rsid w:val="008749E5"/>
    <w:rsid w:val="008808C4"/>
    <w:rsid w:val="008A5333"/>
    <w:rsid w:val="008B2A86"/>
    <w:rsid w:val="008B3B14"/>
    <w:rsid w:val="008B497A"/>
    <w:rsid w:val="008C0C0A"/>
    <w:rsid w:val="008C1F6F"/>
    <w:rsid w:val="008C4052"/>
    <w:rsid w:val="008C48DC"/>
    <w:rsid w:val="008D152F"/>
    <w:rsid w:val="008D2CE8"/>
    <w:rsid w:val="008E140D"/>
    <w:rsid w:val="008E1AD4"/>
    <w:rsid w:val="008E2CF3"/>
    <w:rsid w:val="008E5F64"/>
    <w:rsid w:val="008F1BE8"/>
    <w:rsid w:val="008F2BB5"/>
    <w:rsid w:val="00901CC4"/>
    <w:rsid w:val="009161D8"/>
    <w:rsid w:val="009174E4"/>
    <w:rsid w:val="00920402"/>
    <w:rsid w:val="0092506B"/>
    <w:rsid w:val="009268D4"/>
    <w:rsid w:val="00931581"/>
    <w:rsid w:val="00931631"/>
    <w:rsid w:val="00931690"/>
    <w:rsid w:val="0093490E"/>
    <w:rsid w:val="00936961"/>
    <w:rsid w:val="009428EC"/>
    <w:rsid w:val="00944195"/>
    <w:rsid w:val="00945CB7"/>
    <w:rsid w:val="00945E9A"/>
    <w:rsid w:val="009714FB"/>
    <w:rsid w:val="0097409E"/>
    <w:rsid w:val="00976AB1"/>
    <w:rsid w:val="00976BC4"/>
    <w:rsid w:val="009777DD"/>
    <w:rsid w:val="00983C83"/>
    <w:rsid w:val="0098556E"/>
    <w:rsid w:val="00985D89"/>
    <w:rsid w:val="00986763"/>
    <w:rsid w:val="009868FB"/>
    <w:rsid w:val="00987B2A"/>
    <w:rsid w:val="00991C32"/>
    <w:rsid w:val="00993109"/>
    <w:rsid w:val="009948D1"/>
    <w:rsid w:val="00996F5E"/>
    <w:rsid w:val="009A110B"/>
    <w:rsid w:val="009A13BA"/>
    <w:rsid w:val="009A5898"/>
    <w:rsid w:val="009A5EB9"/>
    <w:rsid w:val="009B0F94"/>
    <w:rsid w:val="009C474C"/>
    <w:rsid w:val="009C693C"/>
    <w:rsid w:val="009C7386"/>
    <w:rsid w:val="009D6131"/>
    <w:rsid w:val="009D6559"/>
    <w:rsid w:val="009E5F03"/>
    <w:rsid w:val="009E6B9F"/>
    <w:rsid w:val="009F0FAB"/>
    <w:rsid w:val="009F1D01"/>
    <w:rsid w:val="009F2487"/>
    <w:rsid w:val="009F2F48"/>
    <w:rsid w:val="009F52E2"/>
    <w:rsid w:val="00A02581"/>
    <w:rsid w:val="00A03054"/>
    <w:rsid w:val="00A11B43"/>
    <w:rsid w:val="00A11F51"/>
    <w:rsid w:val="00A1202F"/>
    <w:rsid w:val="00A1539B"/>
    <w:rsid w:val="00A1596F"/>
    <w:rsid w:val="00A16AA3"/>
    <w:rsid w:val="00A2086E"/>
    <w:rsid w:val="00A21ECD"/>
    <w:rsid w:val="00A22DFA"/>
    <w:rsid w:val="00A331F7"/>
    <w:rsid w:val="00A37FB5"/>
    <w:rsid w:val="00A40345"/>
    <w:rsid w:val="00A44E3F"/>
    <w:rsid w:val="00A47159"/>
    <w:rsid w:val="00A545E1"/>
    <w:rsid w:val="00A57245"/>
    <w:rsid w:val="00A57767"/>
    <w:rsid w:val="00A63705"/>
    <w:rsid w:val="00A67BE1"/>
    <w:rsid w:val="00A70F6F"/>
    <w:rsid w:val="00A73234"/>
    <w:rsid w:val="00A738A8"/>
    <w:rsid w:val="00A74415"/>
    <w:rsid w:val="00A75F7D"/>
    <w:rsid w:val="00A7649F"/>
    <w:rsid w:val="00A77755"/>
    <w:rsid w:val="00A806BB"/>
    <w:rsid w:val="00A80ABF"/>
    <w:rsid w:val="00A80DD5"/>
    <w:rsid w:val="00A82930"/>
    <w:rsid w:val="00A84072"/>
    <w:rsid w:val="00A854AB"/>
    <w:rsid w:val="00A906A8"/>
    <w:rsid w:val="00A912C9"/>
    <w:rsid w:val="00A95270"/>
    <w:rsid w:val="00A977E8"/>
    <w:rsid w:val="00AA340F"/>
    <w:rsid w:val="00AA38AA"/>
    <w:rsid w:val="00AA432B"/>
    <w:rsid w:val="00AA64CA"/>
    <w:rsid w:val="00AB04D0"/>
    <w:rsid w:val="00AB1749"/>
    <w:rsid w:val="00AC15AD"/>
    <w:rsid w:val="00AC39CE"/>
    <w:rsid w:val="00AD2AFB"/>
    <w:rsid w:val="00AD2D09"/>
    <w:rsid w:val="00AE7D9B"/>
    <w:rsid w:val="00AF031E"/>
    <w:rsid w:val="00AF2C1B"/>
    <w:rsid w:val="00AF5365"/>
    <w:rsid w:val="00AF5CCB"/>
    <w:rsid w:val="00AF72B3"/>
    <w:rsid w:val="00B02C89"/>
    <w:rsid w:val="00B12D72"/>
    <w:rsid w:val="00B236F9"/>
    <w:rsid w:val="00B26B48"/>
    <w:rsid w:val="00B30CAC"/>
    <w:rsid w:val="00B30D73"/>
    <w:rsid w:val="00B34581"/>
    <w:rsid w:val="00B35D51"/>
    <w:rsid w:val="00B3686F"/>
    <w:rsid w:val="00B4421D"/>
    <w:rsid w:val="00B446CA"/>
    <w:rsid w:val="00B57415"/>
    <w:rsid w:val="00B63437"/>
    <w:rsid w:val="00B65B33"/>
    <w:rsid w:val="00B706E2"/>
    <w:rsid w:val="00B7139E"/>
    <w:rsid w:val="00B7411F"/>
    <w:rsid w:val="00B741F4"/>
    <w:rsid w:val="00B74760"/>
    <w:rsid w:val="00B80F11"/>
    <w:rsid w:val="00B85664"/>
    <w:rsid w:val="00B9003A"/>
    <w:rsid w:val="00B971D6"/>
    <w:rsid w:val="00B973A5"/>
    <w:rsid w:val="00BA4F26"/>
    <w:rsid w:val="00BA78D2"/>
    <w:rsid w:val="00BA7C0C"/>
    <w:rsid w:val="00BA7D18"/>
    <w:rsid w:val="00BB0C43"/>
    <w:rsid w:val="00BB72D8"/>
    <w:rsid w:val="00BC082E"/>
    <w:rsid w:val="00BC3DC2"/>
    <w:rsid w:val="00BC4217"/>
    <w:rsid w:val="00BD5C38"/>
    <w:rsid w:val="00BD64A1"/>
    <w:rsid w:val="00BE4D33"/>
    <w:rsid w:val="00BE5367"/>
    <w:rsid w:val="00BE6CA8"/>
    <w:rsid w:val="00BE76BD"/>
    <w:rsid w:val="00BE796D"/>
    <w:rsid w:val="00BF4252"/>
    <w:rsid w:val="00C02DDA"/>
    <w:rsid w:val="00C167B1"/>
    <w:rsid w:val="00C22638"/>
    <w:rsid w:val="00C2345D"/>
    <w:rsid w:val="00C25C7F"/>
    <w:rsid w:val="00C2688F"/>
    <w:rsid w:val="00C34A07"/>
    <w:rsid w:val="00C36044"/>
    <w:rsid w:val="00C40CCB"/>
    <w:rsid w:val="00C427C7"/>
    <w:rsid w:val="00C43D2E"/>
    <w:rsid w:val="00C44AA5"/>
    <w:rsid w:val="00C454E8"/>
    <w:rsid w:val="00C5270C"/>
    <w:rsid w:val="00C577EC"/>
    <w:rsid w:val="00C60EA9"/>
    <w:rsid w:val="00C647E8"/>
    <w:rsid w:val="00C65EAF"/>
    <w:rsid w:val="00C65FE3"/>
    <w:rsid w:val="00C77A5A"/>
    <w:rsid w:val="00C818E2"/>
    <w:rsid w:val="00C838FB"/>
    <w:rsid w:val="00C8407E"/>
    <w:rsid w:val="00C8580B"/>
    <w:rsid w:val="00C858D7"/>
    <w:rsid w:val="00C903E8"/>
    <w:rsid w:val="00C947AD"/>
    <w:rsid w:val="00C96B3B"/>
    <w:rsid w:val="00CA16C4"/>
    <w:rsid w:val="00CA4101"/>
    <w:rsid w:val="00CA5C1C"/>
    <w:rsid w:val="00CB36BC"/>
    <w:rsid w:val="00CB6526"/>
    <w:rsid w:val="00CB7C69"/>
    <w:rsid w:val="00CC11DF"/>
    <w:rsid w:val="00CC2799"/>
    <w:rsid w:val="00CC454D"/>
    <w:rsid w:val="00CC5E7F"/>
    <w:rsid w:val="00CD57C1"/>
    <w:rsid w:val="00CD5CEB"/>
    <w:rsid w:val="00CD6A69"/>
    <w:rsid w:val="00CE0930"/>
    <w:rsid w:val="00CE3E1E"/>
    <w:rsid w:val="00CE4440"/>
    <w:rsid w:val="00CE5DD5"/>
    <w:rsid w:val="00CE6C14"/>
    <w:rsid w:val="00CF3505"/>
    <w:rsid w:val="00CF7201"/>
    <w:rsid w:val="00CF74CF"/>
    <w:rsid w:val="00D045DC"/>
    <w:rsid w:val="00D12893"/>
    <w:rsid w:val="00D14A41"/>
    <w:rsid w:val="00D159A5"/>
    <w:rsid w:val="00D24AEE"/>
    <w:rsid w:val="00D30FD7"/>
    <w:rsid w:val="00D31CC6"/>
    <w:rsid w:val="00D334D6"/>
    <w:rsid w:val="00D354A8"/>
    <w:rsid w:val="00D36B1F"/>
    <w:rsid w:val="00D37C9C"/>
    <w:rsid w:val="00D45198"/>
    <w:rsid w:val="00D451AA"/>
    <w:rsid w:val="00D45659"/>
    <w:rsid w:val="00D474D5"/>
    <w:rsid w:val="00D52021"/>
    <w:rsid w:val="00D52CE3"/>
    <w:rsid w:val="00D547FB"/>
    <w:rsid w:val="00D5563A"/>
    <w:rsid w:val="00D5686E"/>
    <w:rsid w:val="00D57B85"/>
    <w:rsid w:val="00D60BC9"/>
    <w:rsid w:val="00D61424"/>
    <w:rsid w:val="00D6317F"/>
    <w:rsid w:val="00D6324E"/>
    <w:rsid w:val="00D64707"/>
    <w:rsid w:val="00D651F5"/>
    <w:rsid w:val="00D72082"/>
    <w:rsid w:val="00D7281E"/>
    <w:rsid w:val="00D7385C"/>
    <w:rsid w:val="00D7502B"/>
    <w:rsid w:val="00D75DD9"/>
    <w:rsid w:val="00D844B9"/>
    <w:rsid w:val="00D86D16"/>
    <w:rsid w:val="00D86DF7"/>
    <w:rsid w:val="00D91A4D"/>
    <w:rsid w:val="00D92493"/>
    <w:rsid w:val="00D9278B"/>
    <w:rsid w:val="00D94F22"/>
    <w:rsid w:val="00D97147"/>
    <w:rsid w:val="00DB43E4"/>
    <w:rsid w:val="00DB60E5"/>
    <w:rsid w:val="00DD0BC4"/>
    <w:rsid w:val="00DD6972"/>
    <w:rsid w:val="00DE32EF"/>
    <w:rsid w:val="00DE332F"/>
    <w:rsid w:val="00DE3CA0"/>
    <w:rsid w:val="00DE55D6"/>
    <w:rsid w:val="00DE73BE"/>
    <w:rsid w:val="00DF0940"/>
    <w:rsid w:val="00DF1457"/>
    <w:rsid w:val="00DF4A93"/>
    <w:rsid w:val="00DF4F2B"/>
    <w:rsid w:val="00E00F36"/>
    <w:rsid w:val="00E02072"/>
    <w:rsid w:val="00E102C5"/>
    <w:rsid w:val="00E11B49"/>
    <w:rsid w:val="00E13331"/>
    <w:rsid w:val="00E225F0"/>
    <w:rsid w:val="00E23674"/>
    <w:rsid w:val="00E27A49"/>
    <w:rsid w:val="00E33B16"/>
    <w:rsid w:val="00E35150"/>
    <w:rsid w:val="00E35834"/>
    <w:rsid w:val="00E467A3"/>
    <w:rsid w:val="00E47227"/>
    <w:rsid w:val="00E54559"/>
    <w:rsid w:val="00E57898"/>
    <w:rsid w:val="00E6067D"/>
    <w:rsid w:val="00E63AE2"/>
    <w:rsid w:val="00E644DB"/>
    <w:rsid w:val="00E67E7C"/>
    <w:rsid w:val="00E7015D"/>
    <w:rsid w:val="00E70A9D"/>
    <w:rsid w:val="00E73E40"/>
    <w:rsid w:val="00E80570"/>
    <w:rsid w:val="00E835F4"/>
    <w:rsid w:val="00E90DB3"/>
    <w:rsid w:val="00E918E2"/>
    <w:rsid w:val="00E93976"/>
    <w:rsid w:val="00E9494E"/>
    <w:rsid w:val="00EA1833"/>
    <w:rsid w:val="00EA1A36"/>
    <w:rsid w:val="00EA1C7C"/>
    <w:rsid w:val="00EA2676"/>
    <w:rsid w:val="00EA27CB"/>
    <w:rsid w:val="00EA4CAD"/>
    <w:rsid w:val="00EA5C3F"/>
    <w:rsid w:val="00EB37E7"/>
    <w:rsid w:val="00EB5DF6"/>
    <w:rsid w:val="00EB7A82"/>
    <w:rsid w:val="00EC5B31"/>
    <w:rsid w:val="00EC62AF"/>
    <w:rsid w:val="00ED4FA5"/>
    <w:rsid w:val="00ED7DED"/>
    <w:rsid w:val="00EE0058"/>
    <w:rsid w:val="00EE0627"/>
    <w:rsid w:val="00EE5F1B"/>
    <w:rsid w:val="00EF40D1"/>
    <w:rsid w:val="00EF74D4"/>
    <w:rsid w:val="00EF7AD6"/>
    <w:rsid w:val="00F011DE"/>
    <w:rsid w:val="00F05A07"/>
    <w:rsid w:val="00F05D32"/>
    <w:rsid w:val="00F10FE0"/>
    <w:rsid w:val="00F1173E"/>
    <w:rsid w:val="00F11B9E"/>
    <w:rsid w:val="00F12A92"/>
    <w:rsid w:val="00F161F9"/>
    <w:rsid w:val="00F208DE"/>
    <w:rsid w:val="00F24097"/>
    <w:rsid w:val="00F24CAE"/>
    <w:rsid w:val="00F305C9"/>
    <w:rsid w:val="00F310A6"/>
    <w:rsid w:val="00F3314F"/>
    <w:rsid w:val="00F36A7E"/>
    <w:rsid w:val="00F37191"/>
    <w:rsid w:val="00F37779"/>
    <w:rsid w:val="00F43C60"/>
    <w:rsid w:val="00F46230"/>
    <w:rsid w:val="00F50EB3"/>
    <w:rsid w:val="00F51069"/>
    <w:rsid w:val="00F51945"/>
    <w:rsid w:val="00F549C9"/>
    <w:rsid w:val="00F56986"/>
    <w:rsid w:val="00F57A25"/>
    <w:rsid w:val="00F636E2"/>
    <w:rsid w:val="00F71DF4"/>
    <w:rsid w:val="00F73808"/>
    <w:rsid w:val="00F75E1E"/>
    <w:rsid w:val="00F77808"/>
    <w:rsid w:val="00F82DA7"/>
    <w:rsid w:val="00F834F6"/>
    <w:rsid w:val="00F84F25"/>
    <w:rsid w:val="00F9006E"/>
    <w:rsid w:val="00F91B2D"/>
    <w:rsid w:val="00F93E65"/>
    <w:rsid w:val="00F9485A"/>
    <w:rsid w:val="00FA0BD4"/>
    <w:rsid w:val="00FA43B1"/>
    <w:rsid w:val="00FB20FA"/>
    <w:rsid w:val="00FB3560"/>
    <w:rsid w:val="00FB7083"/>
    <w:rsid w:val="00FC1CEC"/>
    <w:rsid w:val="00FD5440"/>
    <w:rsid w:val="00FE0D04"/>
    <w:rsid w:val="00FE1DE8"/>
    <w:rsid w:val="00FE33BE"/>
    <w:rsid w:val="00FE6082"/>
    <w:rsid w:val="00FF2C8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65FE3"/>
  </w:style>
  <w:style w:type="paragraph" w:styleId="Nagwek1">
    <w:name w:val="heading 1"/>
    <w:basedOn w:val="Normalny"/>
    <w:next w:val="Normalny"/>
    <w:link w:val="Nagwek1Znak"/>
    <w:qFormat/>
    <w:rsid w:val="004732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C77A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833180"/>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021FCB"/>
    <w:pPr>
      <w:keepNext/>
      <w:widowControl w:val="0"/>
      <w:adjustRightInd w:val="0"/>
      <w:spacing w:after="0" w:line="360" w:lineRule="atLeast"/>
      <w:jc w:val="both"/>
      <w:textAlignment w:val="baseline"/>
      <w:outlineLvl w:val="3"/>
    </w:pPr>
    <w:rPr>
      <w:rFonts w:asciiTheme="majorHAnsi" w:eastAsia="Times New Roman" w:hAnsiTheme="majorHAnsi"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7328A"/>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47328A"/>
    <w:pPr>
      <w:outlineLvl w:val="9"/>
    </w:pPr>
  </w:style>
  <w:style w:type="paragraph" w:styleId="Tekstdymka">
    <w:name w:val="Balloon Text"/>
    <w:basedOn w:val="Normalny"/>
    <w:link w:val="TekstdymkaZnak"/>
    <w:semiHidden/>
    <w:unhideWhenUsed/>
    <w:rsid w:val="004732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7328A"/>
    <w:rPr>
      <w:rFonts w:ascii="Tahoma" w:hAnsi="Tahoma" w:cs="Tahoma"/>
      <w:sz w:val="16"/>
      <w:szCs w:val="16"/>
    </w:rPr>
  </w:style>
  <w:style w:type="paragraph" w:styleId="Spistreci1">
    <w:name w:val="toc 1"/>
    <w:basedOn w:val="Normalny"/>
    <w:next w:val="Normalny"/>
    <w:autoRedefine/>
    <w:uiPriority w:val="39"/>
    <w:unhideWhenUsed/>
    <w:rsid w:val="0047328A"/>
    <w:pPr>
      <w:spacing w:after="100"/>
    </w:pPr>
  </w:style>
  <w:style w:type="character" w:styleId="Hipercze">
    <w:name w:val="Hyperlink"/>
    <w:basedOn w:val="Domylnaczcionkaakapitu"/>
    <w:uiPriority w:val="99"/>
    <w:unhideWhenUsed/>
    <w:rsid w:val="0047328A"/>
    <w:rPr>
      <w:color w:val="0000FF" w:themeColor="hyperlink"/>
      <w:u w:val="single"/>
    </w:rPr>
  </w:style>
  <w:style w:type="character" w:customStyle="1" w:styleId="Nagwek2Znak">
    <w:name w:val="Nagłówek 2 Znak"/>
    <w:basedOn w:val="Domylnaczcionkaakapitu"/>
    <w:link w:val="Nagwek2"/>
    <w:uiPriority w:val="9"/>
    <w:rsid w:val="00C77A5A"/>
    <w:rPr>
      <w:rFonts w:asciiTheme="majorHAnsi" w:eastAsiaTheme="majorEastAsia" w:hAnsiTheme="majorHAnsi" w:cstheme="majorBidi"/>
      <w:b/>
      <w:bCs/>
      <w:color w:val="4F81BD" w:themeColor="accent1"/>
      <w:sz w:val="26"/>
      <w:szCs w:val="26"/>
    </w:rPr>
  </w:style>
  <w:style w:type="paragraph" w:styleId="Spistreci2">
    <w:name w:val="toc 2"/>
    <w:basedOn w:val="Normalny"/>
    <w:next w:val="Normalny"/>
    <w:autoRedefine/>
    <w:uiPriority w:val="39"/>
    <w:unhideWhenUsed/>
    <w:rsid w:val="00C77A5A"/>
    <w:pPr>
      <w:spacing w:after="100"/>
      <w:ind w:left="220"/>
    </w:pPr>
  </w:style>
  <w:style w:type="character" w:customStyle="1" w:styleId="h1">
    <w:name w:val="h1"/>
    <w:basedOn w:val="Domylnaczcionkaakapitu"/>
    <w:rsid w:val="00C77A5A"/>
  </w:style>
  <w:style w:type="paragraph" w:styleId="Tekstprzypisukocowego">
    <w:name w:val="endnote text"/>
    <w:basedOn w:val="Normalny"/>
    <w:link w:val="TekstprzypisukocowegoZnak"/>
    <w:uiPriority w:val="99"/>
    <w:semiHidden/>
    <w:unhideWhenUsed/>
    <w:rsid w:val="00E644D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44DB"/>
    <w:rPr>
      <w:sz w:val="20"/>
      <w:szCs w:val="20"/>
    </w:rPr>
  </w:style>
  <w:style w:type="character" w:styleId="Odwoanieprzypisukocowego">
    <w:name w:val="endnote reference"/>
    <w:basedOn w:val="Domylnaczcionkaakapitu"/>
    <w:uiPriority w:val="99"/>
    <w:semiHidden/>
    <w:unhideWhenUsed/>
    <w:rsid w:val="00E644DB"/>
    <w:rPr>
      <w:vertAlign w:val="superscript"/>
    </w:rPr>
  </w:style>
  <w:style w:type="character" w:styleId="HTML-cytat">
    <w:name w:val="HTML Cite"/>
    <w:basedOn w:val="Domylnaczcionkaakapitu"/>
    <w:uiPriority w:val="99"/>
    <w:semiHidden/>
    <w:unhideWhenUsed/>
    <w:rsid w:val="00E644DB"/>
    <w:rPr>
      <w:i/>
      <w:iCs/>
    </w:rPr>
  </w:style>
  <w:style w:type="character" w:customStyle="1" w:styleId="Nagwek3Znak">
    <w:name w:val="Nagłówek 3 Znak"/>
    <w:basedOn w:val="Domylnaczcionkaakapitu"/>
    <w:link w:val="Nagwek3"/>
    <w:uiPriority w:val="9"/>
    <w:rsid w:val="00833180"/>
    <w:rPr>
      <w:rFonts w:asciiTheme="majorHAnsi" w:eastAsiaTheme="majorEastAsia" w:hAnsiTheme="majorHAnsi" w:cstheme="majorBidi"/>
      <w:b/>
      <w:bCs/>
      <w:color w:val="4F81BD" w:themeColor="accent1"/>
    </w:rPr>
  </w:style>
  <w:style w:type="paragraph" w:styleId="Spistreci3">
    <w:name w:val="toc 3"/>
    <w:basedOn w:val="Normalny"/>
    <w:next w:val="Normalny"/>
    <w:autoRedefine/>
    <w:uiPriority w:val="39"/>
    <w:unhideWhenUsed/>
    <w:rsid w:val="00F12A92"/>
    <w:pPr>
      <w:spacing w:after="100"/>
      <w:ind w:left="440"/>
    </w:pPr>
  </w:style>
  <w:style w:type="paragraph" w:styleId="Nagwek">
    <w:name w:val="header"/>
    <w:basedOn w:val="Normalny"/>
    <w:link w:val="NagwekZnak"/>
    <w:semiHidden/>
    <w:unhideWhenUsed/>
    <w:rsid w:val="00F12A92"/>
    <w:pPr>
      <w:tabs>
        <w:tab w:val="center" w:pos="4536"/>
        <w:tab w:val="right" w:pos="9072"/>
      </w:tabs>
      <w:spacing w:after="0" w:line="240" w:lineRule="auto"/>
    </w:pPr>
  </w:style>
  <w:style w:type="character" w:customStyle="1" w:styleId="NagwekZnak">
    <w:name w:val="Nagłówek Znak"/>
    <w:basedOn w:val="Domylnaczcionkaakapitu"/>
    <w:link w:val="Nagwek"/>
    <w:rsid w:val="00F12A92"/>
  </w:style>
  <w:style w:type="paragraph" w:styleId="Stopka">
    <w:name w:val="footer"/>
    <w:basedOn w:val="Normalny"/>
    <w:link w:val="StopkaZnak"/>
    <w:uiPriority w:val="99"/>
    <w:unhideWhenUsed/>
    <w:rsid w:val="00F12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2A92"/>
  </w:style>
  <w:style w:type="paragraph" w:styleId="Tekstprzypisudolnego">
    <w:name w:val="footnote text"/>
    <w:basedOn w:val="Normalny"/>
    <w:link w:val="TekstprzypisudolnegoZnak"/>
    <w:uiPriority w:val="99"/>
    <w:semiHidden/>
    <w:unhideWhenUsed/>
    <w:rsid w:val="006A374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A3743"/>
    <w:rPr>
      <w:sz w:val="20"/>
      <w:szCs w:val="20"/>
    </w:rPr>
  </w:style>
  <w:style w:type="character" w:styleId="Odwoanieprzypisudolnego">
    <w:name w:val="footnote reference"/>
    <w:basedOn w:val="Domylnaczcionkaakapitu"/>
    <w:uiPriority w:val="99"/>
    <w:semiHidden/>
    <w:unhideWhenUsed/>
    <w:rsid w:val="006A3743"/>
    <w:rPr>
      <w:vertAlign w:val="superscript"/>
    </w:rPr>
  </w:style>
  <w:style w:type="paragraph" w:styleId="Legenda">
    <w:name w:val="caption"/>
    <w:basedOn w:val="Normalny"/>
    <w:next w:val="Normalny"/>
    <w:uiPriority w:val="35"/>
    <w:unhideWhenUsed/>
    <w:qFormat/>
    <w:rsid w:val="0021770B"/>
    <w:pPr>
      <w:spacing w:line="240" w:lineRule="auto"/>
    </w:pPr>
    <w:rPr>
      <w:b/>
      <w:bCs/>
      <w:color w:val="4F81BD" w:themeColor="accent1"/>
      <w:sz w:val="18"/>
      <w:szCs w:val="18"/>
    </w:rPr>
  </w:style>
  <w:style w:type="character" w:customStyle="1" w:styleId="Nagwek4Znak">
    <w:name w:val="Nagłówek 4 Znak"/>
    <w:basedOn w:val="Domylnaczcionkaakapitu"/>
    <w:link w:val="Nagwek4"/>
    <w:rsid w:val="00021FCB"/>
    <w:rPr>
      <w:rFonts w:asciiTheme="majorHAnsi" w:eastAsia="Times New Roman" w:hAnsiTheme="majorHAnsi" w:cs="Times New Roman"/>
      <w:b/>
      <w:bCs/>
      <w:szCs w:val="24"/>
      <w:lang w:eastAsia="pl-PL"/>
    </w:rPr>
  </w:style>
  <w:style w:type="paragraph" w:styleId="Tytu">
    <w:name w:val="Title"/>
    <w:basedOn w:val="Normalny"/>
    <w:link w:val="TytuZnak"/>
    <w:qFormat/>
    <w:rsid w:val="00516836"/>
    <w:pPr>
      <w:widowControl w:val="0"/>
      <w:adjustRightInd w:val="0"/>
      <w:spacing w:after="0" w:line="360" w:lineRule="atLeast"/>
      <w:jc w:val="center"/>
      <w:textAlignment w:val="baseline"/>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rsid w:val="00516836"/>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semiHidden/>
    <w:rsid w:val="00516836"/>
    <w:pPr>
      <w:widowControl w:val="0"/>
      <w:adjustRightInd w:val="0"/>
      <w:spacing w:after="0" w:line="360" w:lineRule="atLeast"/>
      <w:jc w:val="both"/>
      <w:textAlignment w:val="baseline"/>
    </w:pPr>
    <w:rPr>
      <w:rFonts w:ascii="Times New Roman" w:eastAsia="Times New Roman" w:hAnsi="Times New Roman" w:cs="Times New Roman"/>
      <w:b/>
      <w:bCs/>
      <w:i/>
      <w:iCs/>
      <w:sz w:val="24"/>
      <w:szCs w:val="24"/>
      <w:lang w:eastAsia="pl-PL"/>
    </w:rPr>
  </w:style>
  <w:style w:type="character" w:customStyle="1" w:styleId="TekstpodstawowyZnak">
    <w:name w:val="Tekst podstawowy Znak"/>
    <w:basedOn w:val="Domylnaczcionkaakapitu"/>
    <w:link w:val="Tekstpodstawowy"/>
    <w:semiHidden/>
    <w:rsid w:val="00516836"/>
    <w:rPr>
      <w:rFonts w:ascii="Times New Roman" w:eastAsia="Times New Roman" w:hAnsi="Times New Roman" w:cs="Times New Roman"/>
      <w:b/>
      <w:bCs/>
      <w:i/>
      <w:iCs/>
      <w:sz w:val="24"/>
      <w:szCs w:val="24"/>
      <w:lang w:eastAsia="pl-PL"/>
    </w:rPr>
  </w:style>
  <w:style w:type="character" w:styleId="Numerstrony">
    <w:name w:val="page number"/>
    <w:basedOn w:val="Domylnaczcionkaakapitu"/>
    <w:semiHidden/>
    <w:rsid w:val="00516836"/>
  </w:style>
  <w:style w:type="paragraph" w:styleId="Tekstpodstawowy2">
    <w:name w:val="Body Text 2"/>
    <w:basedOn w:val="Normalny"/>
    <w:link w:val="Tekstpodstawowy2Znak"/>
    <w:semiHidden/>
    <w:rsid w:val="00516836"/>
    <w:pPr>
      <w:widowControl w:val="0"/>
      <w:adjustRightInd w:val="0"/>
      <w:spacing w:after="0" w:line="360" w:lineRule="atLeast"/>
      <w:jc w:val="both"/>
      <w:textAlignment w:val="baseline"/>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semiHidden/>
    <w:rsid w:val="00516836"/>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516836"/>
    <w:pPr>
      <w:widowControl w:val="0"/>
      <w:adjustRightInd w:val="0"/>
      <w:spacing w:after="0" w:line="360" w:lineRule="auto"/>
      <w:ind w:left="3686" w:hanging="3119"/>
      <w:jc w:val="both"/>
      <w:textAlignment w:val="baseline"/>
    </w:pPr>
    <w:rPr>
      <w:rFonts w:ascii="Arial" w:eastAsia="Times New Roman" w:hAnsi="Arial"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516836"/>
    <w:rPr>
      <w:rFonts w:ascii="Arial" w:eastAsia="Times New Roman" w:hAnsi="Arial" w:cs="Times New Roman"/>
      <w:sz w:val="24"/>
      <w:szCs w:val="20"/>
      <w:lang w:eastAsia="pl-PL"/>
    </w:rPr>
  </w:style>
  <w:style w:type="paragraph" w:styleId="Tekstpodstawowy3">
    <w:name w:val="Body Text 3"/>
    <w:basedOn w:val="Normalny"/>
    <w:link w:val="Tekstpodstawowy3Znak"/>
    <w:semiHidden/>
    <w:rsid w:val="00516836"/>
    <w:pPr>
      <w:widowControl w:val="0"/>
      <w:adjustRightInd w:val="0"/>
      <w:spacing w:after="0" w:line="360" w:lineRule="atLeast"/>
      <w:jc w:val="center"/>
      <w:textAlignment w:val="baseline"/>
    </w:pPr>
    <w:rPr>
      <w:rFonts w:ascii="Times New Roman" w:eastAsia="Times New Roman" w:hAnsi="Times New Roman" w:cs="Times New Roman"/>
      <w:b/>
      <w:bCs/>
      <w:sz w:val="44"/>
      <w:szCs w:val="24"/>
      <w:lang w:eastAsia="pl-PL"/>
    </w:rPr>
  </w:style>
  <w:style w:type="character" w:customStyle="1" w:styleId="Tekstpodstawowy3Znak">
    <w:name w:val="Tekst podstawowy 3 Znak"/>
    <w:basedOn w:val="Domylnaczcionkaakapitu"/>
    <w:link w:val="Tekstpodstawowy3"/>
    <w:semiHidden/>
    <w:rsid w:val="00516836"/>
    <w:rPr>
      <w:rFonts w:ascii="Times New Roman" w:eastAsia="Times New Roman" w:hAnsi="Times New Roman" w:cs="Times New Roman"/>
      <w:b/>
      <w:bCs/>
      <w:sz w:val="44"/>
      <w:szCs w:val="24"/>
      <w:lang w:eastAsia="pl-PL"/>
    </w:rPr>
  </w:style>
  <w:style w:type="paragraph" w:styleId="Tekstpodstawowywcity">
    <w:name w:val="Body Text Indent"/>
    <w:basedOn w:val="Normalny"/>
    <w:link w:val="TekstpodstawowywcityZnak"/>
    <w:semiHidden/>
    <w:rsid w:val="00516836"/>
    <w:pPr>
      <w:widowControl w:val="0"/>
      <w:adjustRightInd w:val="0"/>
      <w:spacing w:after="0" w:line="360" w:lineRule="atLeast"/>
      <w:ind w:left="680"/>
      <w:jc w:val="both"/>
      <w:textAlignment w:val="baseline"/>
    </w:pPr>
    <w:rPr>
      <w:rFonts w:ascii="Times New Roman" w:eastAsia="Times New Roman" w:hAnsi="Times New Roman" w:cs="Times New Roman"/>
      <w:i/>
      <w:iCs/>
      <w:sz w:val="24"/>
      <w:szCs w:val="24"/>
      <w:lang w:eastAsia="pl-PL"/>
    </w:rPr>
  </w:style>
  <w:style w:type="character" w:customStyle="1" w:styleId="TekstpodstawowywcityZnak">
    <w:name w:val="Tekst podstawowy wcięty Znak"/>
    <w:basedOn w:val="Domylnaczcionkaakapitu"/>
    <w:link w:val="Tekstpodstawowywcity"/>
    <w:semiHidden/>
    <w:rsid w:val="00516836"/>
    <w:rPr>
      <w:rFonts w:ascii="Times New Roman" w:eastAsia="Times New Roman" w:hAnsi="Times New Roman" w:cs="Times New Roman"/>
      <w:i/>
      <w:iCs/>
      <w:sz w:val="24"/>
      <w:szCs w:val="24"/>
      <w:lang w:eastAsia="pl-PL"/>
    </w:rPr>
  </w:style>
  <w:style w:type="paragraph" w:customStyle="1" w:styleId="Akapitniewcity">
    <w:name w:val="Akapit niewcięty"/>
    <w:basedOn w:val="Akapit"/>
    <w:next w:val="Akapit"/>
    <w:rsid w:val="00516836"/>
  </w:style>
  <w:style w:type="paragraph" w:customStyle="1" w:styleId="Akapit">
    <w:name w:val="Akapit"/>
    <w:basedOn w:val="Normalny"/>
    <w:rsid w:val="00516836"/>
    <w:pPr>
      <w:widowControl w:val="0"/>
      <w:adjustRightInd w:val="0"/>
      <w:spacing w:after="0" w:line="360" w:lineRule="auto"/>
      <w:ind w:firstLine="709"/>
      <w:jc w:val="both"/>
      <w:textAlignment w:val="baseline"/>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516836"/>
    <w:pPr>
      <w:widowControl w:val="0"/>
      <w:adjustRightInd w:val="0"/>
      <w:spacing w:after="0" w:line="360" w:lineRule="auto"/>
      <w:ind w:firstLine="708"/>
      <w:jc w:val="both"/>
      <w:textAlignment w:val="baseline"/>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semiHidden/>
    <w:rsid w:val="00516836"/>
    <w:rPr>
      <w:rFonts w:ascii="Times New Roman" w:eastAsia="Times New Roman" w:hAnsi="Times New Roman" w:cs="Times New Roman"/>
      <w:sz w:val="24"/>
      <w:szCs w:val="24"/>
      <w:lang w:eastAsia="pl-PL"/>
    </w:rPr>
  </w:style>
  <w:style w:type="paragraph" w:styleId="Spistreci4">
    <w:name w:val="toc 4"/>
    <w:basedOn w:val="Normalny"/>
    <w:next w:val="Normalny"/>
    <w:autoRedefine/>
    <w:semiHidden/>
    <w:rsid w:val="00516836"/>
    <w:pPr>
      <w:widowControl w:val="0"/>
      <w:adjustRightInd w:val="0"/>
      <w:spacing w:after="0" w:line="360" w:lineRule="atLeast"/>
      <w:ind w:left="720"/>
      <w:jc w:val="both"/>
      <w:textAlignment w:val="baseline"/>
    </w:pPr>
    <w:rPr>
      <w:rFonts w:ascii="Times New Roman" w:eastAsia="Times New Roman" w:hAnsi="Times New Roman" w:cs="Times New Roman"/>
      <w:sz w:val="24"/>
      <w:szCs w:val="24"/>
      <w:lang w:eastAsia="pl-PL"/>
    </w:rPr>
  </w:style>
  <w:style w:type="paragraph" w:styleId="Spistreci5">
    <w:name w:val="toc 5"/>
    <w:basedOn w:val="Normalny"/>
    <w:next w:val="Normalny"/>
    <w:autoRedefine/>
    <w:semiHidden/>
    <w:rsid w:val="00516836"/>
    <w:pPr>
      <w:widowControl w:val="0"/>
      <w:adjustRightInd w:val="0"/>
      <w:spacing w:after="0" w:line="360" w:lineRule="atLeast"/>
      <w:ind w:left="960"/>
      <w:jc w:val="both"/>
      <w:textAlignment w:val="baseline"/>
    </w:pPr>
    <w:rPr>
      <w:rFonts w:ascii="Times New Roman" w:eastAsia="Times New Roman" w:hAnsi="Times New Roman" w:cs="Times New Roman"/>
      <w:sz w:val="24"/>
      <w:szCs w:val="24"/>
      <w:lang w:eastAsia="pl-PL"/>
    </w:rPr>
  </w:style>
  <w:style w:type="paragraph" w:styleId="Spistreci6">
    <w:name w:val="toc 6"/>
    <w:basedOn w:val="Normalny"/>
    <w:next w:val="Normalny"/>
    <w:autoRedefine/>
    <w:semiHidden/>
    <w:rsid w:val="00516836"/>
    <w:pPr>
      <w:widowControl w:val="0"/>
      <w:adjustRightInd w:val="0"/>
      <w:spacing w:after="0" w:line="360" w:lineRule="atLeast"/>
      <w:ind w:left="1200"/>
      <w:jc w:val="both"/>
      <w:textAlignment w:val="baseline"/>
    </w:pPr>
    <w:rPr>
      <w:rFonts w:ascii="Times New Roman" w:eastAsia="Times New Roman" w:hAnsi="Times New Roman" w:cs="Times New Roman"/>
      <w:sz w:val="24"/>
      <w:szCs w:val="24"/>
      <w:lang w:eastAsia="pl-PL"/>
    </w:rPr>
  </w:style>
  <w:style w:type="paragraph" w:styleId="Spistreci7">
    <w:name w:val="toc 7"/>
    <w:basedOn w:val="Normalny"/>
    <w:next w:val="Normalny"/>
    <w:autoRedefine/>
    <w:semiHidden/>
    <w:rsid w:val="00516836"/>
    <w:pPr>
      <w:widowControl w:val="0"/>
      <w:adjustRightInd w:val="0"/>
      <w:spacing w:after="0" w:line="360" w:lineRule="atLeast"/>
      <w:ind w:left="1440"/>
      <w:jc w:val="both"/>
      <w:textAlignment w:val="baseline"/>
    </w:pPr>
    <w:rPr>
      <w:rFonts w:ascii="Times New Roman" w:eastAsia="Times New Roman" w:hAnsi="Times New Roman" w:cs="Times New Roman"/>
      <w:sz w:val="24"/>
      <w:szCs w:val="24"/>
      <w:lang w:eastAsia="pl-PL"/>
    </w:rPr>
  </w:style>
  <w:style w:type="paragraph" w:styleId="Spistreci8">
    <w:name w:val="toc 8"/>
    <w:basedOn w:val="Normalny"/>
    <w:next w:val="Normalny"/>
    <w:autoRedefine/>
    <w:semiHidden/>
    <w:rsid w:val="00516836"/>
    <w:pPr>
      <w:widowControl w:val="0"/>
      <w:adjustRightInd w:val="0"/>
      <w:spacing w:after="0" w:line="360" w:lineRule="atLeast"/>
      <w:ind w:left="1680"/>
      <w:jc w:val="both"/>
      <w:textAlignment w:val="baseline"/>
    </w:pPr>
    <w:rPr>
      <w:rFonts w:ascii="Times New Roman" w:eastAsia="Times New Roman" w:hAnsi="Times New Roman" w:cs="Times New Roman"/>
      <w:sz w:val="24"/>
      <w:szCs w:val="24"/>
      <w:lang w:eastAsia="pl-PL"/>
    </w:rPr>
  </w:style>
  <w:style w:type="paragraph" w:styleId="Spistreci9">
    <w:name w:val="toc 9"/>
    <w:basedOn w:val="Normalny"/>
    <w:next w:val="Normalny"/>
    <w:autoRedefine/>
    <w:semiHidden/>
    <w:rsid w:val="00516836"/>
    <w:pPr>
      <w:widowControl w:val="0"/>
      <w:adjustRightInd w:val="0"/>
      <w:spacing w:after="0" w:line="360" w:lineRule="atLeast"/>
      <w:ind w:left="1920"/>
      <w:jc w:val="both"/>
      <w:textAlignment w:val="baseline"/>
    </w:pPr>
    <w:rPr>
      <w:rFonts w:ascii="Times New Roman" w:eastAsia="Times New Roman" w:hAnsi="Times New Roman" w:cs="Times New Roman"/>
      <w:sz w:val="24"/>
      <w:szCs w:val="24"/>
      <w:lang w:eastAsia="pl-PL"/>
    </w:rPr>
  </w:style>
  <w:style w:type="character" w:customStyle="1" w:styleId="style11">
    <w:name w:val="style11"/>
    <w:rsid w:val="00516836"/>
    <w:rPr>
      <w:b/>
      <w:bCs/>
    </w:rPr>
  </w:style>
  <w:style w:type="character" w:styleId="Pogrubienie">
    <w:name w:val="Strong"/>
    <w:uiPriority w:val="22"/>
    <w:qFormat/>
    <w:rsid w:val="00516836"/>
    <w:rPr>
      <w:b/>
      <w:bCs/>
    </w:rPr>
  </w:style>
  <w:style w:type="character" w:customStyle="1" w:styleId="SSpacjaDoMylnika">
    <w:name w:val="S_SpacjaDoMyślnika"/>
    <w:rsid w:val="00516836"/>
    <w:rPr>
      <w:spacing w:val="20"/>
    </w:rPr>
  </w:style>
  <w:style w:type="character" w:customStyle="1" w:styleId="apple-converted-space">
    <w:name w:val="apple-converted-space"/>
    <w:basedOn w:val="Domylnaczcionkaakapitu"/>
    <w:rsid w:val="00516836"/>
  </w:style>
  <w:style w:type="paragraph" w:styleId="Zwykytekst">
    <w:name w:val="Plain Text"/>
    <w:basedOn w:val="Normalny"/>
    <w:link w:val="ZwykytekstZnak"/>
    <w:semiHidden/>
    <w:rsid w:val="00516836"/>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semiHidden/>
    <w:rsid w:val="00516836"/>
    <w:rPr>
      <w:rFonts w:ascii="Courier New" w:eastAsia="Times New Roman" w:hAnsi="Courier New" w:cs="Times New Roman"/>
      <w:sz w:val="20"/>
      <w:szCs w:val="20"/>
      <w:lang w:eastAsia="pl-PL"/>
    </w:rPr>
  </w:style>
  <w:style w:type="paragraph" w:styleId="NormalnyWeb">
    <w:name w:val="Normal (Web)"/>
    <w:basedOn w:val="Normalny"/>
    <w:uiPriority w:val="99"/>
    <w:semiHidden/>
    <w:rsid w:val="00516836"/>
    <w:pPr>
      <w:spacing w:before="100" w:beforeAutospacing="1" w:after="100" w:afterAutospacing="1" w:line="240" w:lineRule="auto"/>
      <w:ind w:left="394" w:right="216"/>
    </w:pPr>
    <w:rPr>
      <w:rFonts w:ascii="Verdana" w:eastAsia="Arial Unicode MS" w:hAnsi="Verdana" w:cs="Arial Unicode MS"/>
      <w:color w:val="303030"/>
      <w:sz w:val="24"/>
      <w:szCs w:val="24"/>
      <w:lang w:eastAsia="pl-PL"/>
    </w:rPr>
  </w:style>
  <w:style w:type="paragraph" w:styleId="Akapitzlist">
    <w:name w:val="List Paragraph"/>
    <w:basedOn w:val="Normalny"/>
    <w:qFormat/>
    <w:rsid w:val="00A22DFA"/>
    <w:pPr>
      <w:widowControl w:val="0"/>
      <w:adjustRightInd w:val="0"/>
      <w:spacing w:after="0" w:line="360" w:lineRule="atLeast"/>
      <w:ind w:left="720"/>
      <w:contextualSpacing/>
      <w:jc w:val="both"/>
      <w:textAlignment w:val="baseline"/>
    </w:pPr>
    <w:rPr>
      <w:rFonts w:eastAsia="Times New Roman" w:cs="Times New Roman"/>
      <w:szCs w:val="24"/>
      <w:lang w:eastAsia="pl-PL"/>
    </w:rPr>
  </w:style>
  <w:style w:type="paragraph" w:customStyle="1" w:styleId="Default">
    <w:name w:val="Default"/>
    <w:rsid w:val="0051683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UyteHipercze">
    <w:name w:val="FollowedHyperlink"/>
    <w:basedOn w:val="Domylnaczcionkaakapitu"/>
    <w:uiPriority w:val="99"/>
    <w:semiHidden/>
    <w:unhideWhenUsed/>
    <w:rsid w:val="004A1EB9"/>
    <w:rPr>
      <w:color w:val="800080"/>
      <w:u w:val="single"/>
    </w:rPr>
  </w:style>
  <w:style w:type="paragraph" w:customStyle="1" w:styleId="xl63">
    <w:name w:val="xl63"/>
    <w:basedOn w:val="Normalny"/>
    <w:rsid w:val="004A1EB9"/>
    <w:pPr>
      <w:pBdr>
        <w:bottom w:val="double" w:sz="6"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l-PL"/>
    </w:rPr>
  </w:style>
  <w:style w:type="paragraph" w:customStyle="1" w:styleId="xl64">
    <w:name w:val="xl64"/>
    <w:basedOn w:val="Normalny"/>
    <w:rsid w:val="004A1EB9"/>
    <w:pPr>
      <w:pBdr>
        <w:bottom w:val="double" w:sz="6"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l-PL"/>
    </w:rPr>
  </w:style>
  <w:style w:type="paragraph" w:customStyle="1" w:styleId="xl65">
    <w:name w:val="xl65"/>
    <w:basedOn w:val="Normalny"/>
    <w:rsid w:val="004A1EB9"/>
    <w:pPr>
      <w:pBdr>
        <w:bottom w:val="double" w:sz="6"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l-PL"/>
    </w:rPr>
  </w:style>
  <w:style w:type="paragraph" w:customStyle="1" w:styleId="xl66">
    <w:name w:val="xl66"/>
    <w:basedOn w:val="Normalny"/>
    <w:rsid w:val="004A1EB9"/>
    <w:pPr>
      <w:pBdr>
        <w:bottom w:val="double" w:sz="6" w:space="0" w:color="auto"/>
        <w:right w:val="double" w:sz="6"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l-PL"/>
    </w:rPr>
  </w:style>
  <w:style w:type="paragraph" w:customStyle="1" w:styleId="xl67">
    <w:name w:val="xl67"/>
    <w:basedOn w:val="Normalny"/>
    <w:rsid w:val="004A1EB9"/>
    <w:pPr>
      <w:pBdr>
        <w:bottom w:val="double" w:sz="6" w:space="0" w:color="auto"/>
        <w:right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18"/>
      <w:szCs w:val="18"/>
      <w:lang w:eastAsia="pl-PL"/>
    </w:rPr>
  </w:style>
  <w:style w:type="paragraph" w:customStyle="1" w:styleId="xl68">
    <w:name w:val="xl68"/>
    <w:basedOn w:val="Normalny"/>
    <w:rsid w:val="004A1EB9"/>
    <w:pPr>
      <w:pBdr>
        <w:bottom w:val="double" w:sz="6"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pl-PL"/>
    </w:rPr>
  </w:style>
  <w:style w:type="paragraph" w:customStyle="1" w:styleId="xl69">
    <w:name w:val="xl69"/>
    <w:basedOn w:val="Normalny"/>
    <w:rsid w:val="004A1EB9"/>
    <w:pPr>
      <w:pBdr>
        <w:bottom w:val="double" w:sz="6" w:space="0" w:color="auto"/>
        <w:right w:val="double" w:sz="6"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18"/>
      <w:szCs w:val="18"/>
      <w:lang w:eastAsia="pl-PL"/>
    </w:rPr>
  </w:style>
  <w:style w:type="paragraph" w:customStyle="1" w:styleId="xl70">
    <w:name w:val="xl70"/>
    <w:basedOn w:val="Normalny"/>
    <w:rsid w:val="004A1EB9"/>
    <w:pPr>
      <w:pBdr>
        <w:left w:val="double" w:sz="6" w:space="0" w:color="auto"/>
        <w:bottom w:val="single" w:sz="8"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1">
    <w:name w:val="xl71"/>
    <w:basedOn w:val="Normalny"/>
    <w:rsid w:val="004A1EB9"/>
    <w:pPr>
      <w:pBdr>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2">
    <w:name w:val="xl72"/>
    <w:basedOn w:val="Normalny"/>
    <w:rsid w:val="004A1EB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3">
    <w:name w:val="xl73"/>
    <w:basedOn w:val="Normalny"/>
    <w:rsid w:val="004A1EB9"/>
    <w:pPr>
      <w:pBdr>
        <w:bottom w:val="single" w:sz="8" w:space="0" w:color="auto"/>
        <w:right w:val="double" w:sz="6"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4">
    <w:name w:val="xl74"/>
    <w:basedOn w:val="Normalny"/>
    <w:rsid w:val="004A1EB9"/>
    <w:pPr>
      <w:pBdr>
        <w:bottom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5">
    <w:name w:val="xl75"/>
    <w:basedOn w:val="Normalny"/>
    <w:rsid w:val="004A1EB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6">
    <w:name w:val="xl76"/>
    <w:basedOn w:val="Normalny"/>
    <w:rsid w:val="004A1EB9"/>
    <w:pPr>
      <w:pBdr>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pl-PL"/>
    </w:rPr>
  </w:style>
  <w:style w:type="paragraph" w:customStyle="1" w:styleId="xl77">
    <w:name w:val="xl77"/>
    <w:basedOn w:val="Normalny"/>
    <w:rsid w:val="004A1EB9"/>
    <w:pPr>
      <w:pBdr>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4A1EB9"/>
    <w:pPr>
      <w:pBdr>
        <w:bottom w:val="double" w:sz="6"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79">
    <w:name w:val="xl79"/>
    <w:basedOn w:val="Normalny"/>
    <w:rsid w:val="004A1EB9"/>
    <w:pPr>
      <w:pBdr>
        <w:bottom w:val="double" w:sz="6"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0">
    <w:name w:val="xl80"/>
    <w:basedOn w:val="Normalny"/>
    <w:rsid w:val="004A1EB9"/>
    <w:pPr>
      <w:pBdr>
        <w:bottom w:val="double" w:sz="6" w:space="0" w:color="auto"/>
        <w:right w:val="double" w:sz="6"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1">
    <w:name w:val="xl81"/>
    <w:basedOn w:val="Normalny"/>
    <w:rsid w:val="004A1EB9"/>
    <w:pPr>
      <w:pBdr>
        <w:bottom w:val="single" w:sz="8" w:space="0" w:color="auto"/>
        <w:right w:val="double" w:sz="6"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4A1EB9"/>
    <w:pPr>
      <w:pBdr>
        <w:top w:val="double" w:sz="6" w:space="0" w:color="auto"/>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4A1EB9"/>
    <w:pPr>
      <w:pBdr>
        <w:left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4">
    <w:name w:val="xl84"/>
    <w:basedOn w:val="Normalny"/>
    <w:rsid w:val="004A1EB9"/>
    <w:pPr>
      <w:pBdr>
        <w:left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4A1EB9"/>
    <w:pPr>
      <w:pBdr>
        <w:top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4A1EB9"/>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7">
    <w:name w:val="xl87"/>
    <w:basedOn w:val="Normalny"/>
    <w:rsid w:val="004A1EB9"/>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4A1EB9"/>
    <w:pPr>
      <w:pBdr>
        <w:top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4A1EB9"/>
    <w:pPr>
      <w:pBdr>
        <w:right w:val="double" w:sz="6"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l-PL"/>
    </w:rPr>
  </w:style>
  <w:style w:type="character" w:customStyle="1" w:styleId="mw-headline">
    <w:name w:val="mw-headline"/>
    <w:basedOn w:val="Domylnaczcionkaakapitu"/>
    <w:rsid w:val="00030FE7"/>
  </w:style>
  <w:style w:type="character" w:styleId="Odwoaniedokomentarza">
    <w:name w:val="annotation reference"/>
    <w:basedOn w:val="Domylnaczcionkaakapitu"/>
    <w:uiPriority w:val="99"/>
    <w:semiHidden/>
    <w:unhideWhenUsed/>
    <w:rsid w:val="007A6A07"/>
    <w:rPr>
      <w:sz w:val="16"/>
      <w:szCs w:val="16"/>
    </w:rPr>
  </w:style>
  <w:style w:type="paragraph" w:styleId="Tekstkomentarza">
    <w:name w:val="annotation text"/>
    <w:basedOn w:val="Normalny"/>
    <w:link w:val="TekstkomentarzaZnak"/>
    <w:uiPriority w:val="99"/>
    <w:semiHidden/>
    <w:unhideWhenUsed/>
    <w:rsid w:val="007A6A0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6A07"/>
    <w:rPr>
      <w:sz w:val="20"/>
      <w:szCs w:val="20"/>
    </w:rPr>
  </w:style>
  <w:style w:type="paragraph" w:styleId="Tematkomentarza">
    <w:name w:val="annotation subject"/>
    <w:basedOn w:val="Tekstkomentarza"/>
    <w:next w:val="Tekstkomentarza"/>
    <w:link w:val="TematkomentarzaZnak"/>
    <w:uiPriority w:val="99"/>
    <w:semiHidden/>
    <w:unhideWhenUsed/>
    <w:rsid w:val="007A6A07"/>
    <w:rPr>
      <w:b/>
      <w:bCs/>
    </w:rPr>
  </w:style>
  <w:style w:type="character" w:customStyle="1" w:styleId="TematkomentarzaZnak">
    <w:name w:val="Temat komentarza Znak"/>
    <w:basedOn w:val="TekstkomentarzaZnak"/>
    <w:link w:val="Tematkomentarza"/>
    <w:uiPriority w:val="99"/>
    <w:semiHidden/>
    <w:rsid w:val="007A6A07"/>
    <w:rPr>
      <w:b/>
      <w:bCs/>
      <w:sz w:val="20"/>
      <w:szCs w:val="20"/>
    </w:rPr>
  </w:style>
  <w:style w:type="table" w:styleId="Tabela-Siatka">
    <w:name w:val="Table Grid"/>
    <w:basedOn w:val="Standardowy"/>
    <w:uiPriority w:val="59"/>
    <w:unhideWhenUsed/>
    <w:rsid w:val="00A840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ilustracji">
    <w:name w:val="table of figures"/>
    <w:basedOn w:val="Normalny"/>
    <w:next w:val="Normalny"/>
    <w:uiPriority w:val="99"/>
    <w:unhideWhenUsed/>
    <w:rsid w:val="0043593D"/>
    <w:pPr>
      <w:spacing w:after="0"/>
    </w:pPr>
  </w:style>
</w:styles>
</file>

<file path=word/webSettings.xml><?xml version="1.0" encoding="utf-8"?>
<w:webSettings xmlns:r="http://schemas.openxmlformats.org/officeDocument/2006/relationships" xmlns:w="http://schemas.openxmlformats.org/wordprocessingml/2006/main">
  <w:divs>
    <w:div w:id="3358730">
      <w:bodyDiv w:val="1"/>
      <w:marLeft w:val="0"/>
      <w:marRight w:val="0"/>
      <w:marTop w:val="0"/>
      <w:marBottom w:val="0"/>
      <w:divBdr>
        <w:top w:val="none" w:sz="0" w:space="0" w:color="auto"/>
        <w:left w:val="none" w:sz="0" w:space="0" w:color="auto"/>
        <w:bottom w:val="none" w:sz="0" w:space="0" w:color="auto"/>
        <w:right w:val="none" w:sz="0" w:space="0" w:color="auto"/>
      </w:divBdr>
    </w:div>
    <w:div w:id="15425300">
      <w:bodyDiv w:val="1"/>
      <w:marLeft w:val="0"/>
      <w:marRight w:val="0"/>
      <w:marTop w:val="0"/>
      <w:marBottom w:val="0"/>
      <w:divBdr>
        <w:top w:val="none" w:sz="0" w:space="0" w:color="auto"/>
        <w:left w:val="none" w:sz="0" w:space="0" w:color="auto"/>
        <w:bottom w:val="none" w:sz="0" w:space="0" w:color="auto"/>
        <w:right w:val="none" w:sz="0" w:space="0" w:color="auto"/>
      </w:divBdr>
    </w:div>
    <w:div w:id="164175096">
      <w:bodyDiv w:val="1"/>
      <w:marLeft w:val="0"/>
      <w:marRight w:val="0"/>
      <w:marTop w:val="0"/>
      <w:marBottom w:val="0"/>
      <w:divBdr>
        <w:top w:val="none" w:sz="0" w:space="0" w:color="auto"/>
        <w:left w:val="none" w:sz="0" w:space="0" w:color="auto"/>
        <w:bottom w:val="none" w:sz="0" w:space="0" w:color="auto"/>
        <w:right w:val="none" w:sz="0" w:space="0" w:color="auto"/>
      </w:divBdr>
    </w:div>
    <w:div w:id="192772931">
      <w:bodyDiv w:val="1"/>
      <w:marLeft w:val="0"/>
      <w:marRight w:val="0"/>
      <w:marTop w:val="0"/>
      <w:marBottom w:val="0"/>
      <w:divBdr>
        <w:top w:val="none" w:sz="0" w:space="0" w:color="auto"/>
        <w:left w:val="none" w:sz="0" w:space="0" w:color="auto"/>
        <w:bottom w:val="none" w:sz="0" w:space="0" w:color="auto"/>
        <w:right w:val="none" w:sz="0" w:space="0" w:color="auto"/>
      </w:divBdr>
      <w:divsChild>
        <w:div w:id="1574772771">
          <w:marLeft w:val="0"/>
          <w:marRight w:val="0"/>
          <w:marTop w:val="0"/>
          <w:marBottom w:val="0"/>
          <w:divBdr>
            <w:top w:val="none" w:sz="0" w:space="0" w:color="auto"/>
            <w:left w:val="none" w:sz="0" w:space="0" w:color="auto"/>
            <w:bottom w:val="none" w:sz="0" w:space="0" w:color="auto"/>
            <w:right w:val="none" w:sz="0" w:space="0" w:color="auto"/>
          </w:divBdr>
        </w:div>
        <w:div w:id="1831016125">
          <w:marLeft w:val="0"/>
          <w:marRight w:val="0"/>
          <w:marTop w:val="0"/>
          <w:marBottom w:val="0"/>
          <w:divBdr>
            <w:top w:val="none" w:sz="0" w:space="0" w:color="auto"/>
            <w:left w:val="none" w:sz="0" w:space="0" w:color="auto"/>
            <w:bottom w:val="none" w:sz="0" w:space="0" w:color="auto"/>
            <w:right w:val="none" w:sz="0" w:space="0" w:color="auto"/>
          </w:divBdr>
        </w:div>
        <w:div w:id="1573588992">
          <w:marLeft w:val="0"/>
          <w:marRight w:val="0"/>
          <w:marTop w:val="0"/>
          <w:marBottom w:val="0"/>
          <w:divBdr>
            <w:top w:val="none" w:sz="0" w:space="0" w:color="auto"/>
            <w:left w:val="none" w:sz="0" w:space="0" w:color="auto"/>
            <w:bottom w:val="none" w:sz="0" w:space="0" w:color="auto"/>
            <w:right w:val="none" w:sz="0" w:space="0" w:color="auto"/>
          </w:divBdr>
        </w:div>
        <w:div w:id="1439250249">
          <w:marLeft w:val="0"/>
          <w:marRight w:val="0"/>
          <w:marTop w:val="0"/>
          <w:marBottom w:val="0"/>
          <w:divBdr>
            <w:top w:val="none" w:sz="0" w:space="0" w:color="auto"/>
            <w:left w:val="none" w:sz="0" w:space="0" w:color="auto"/>
            <w:bottom w:val="none" w:sz="0" w:space="0" w:color="auto"/>
            <w:right w:val="none" w:sz="0" w:space="0" w:color="auto"/>
          </w:divBdr>
        </w:div>
        <w:div w:id="375350629">
          <w:marLeft w:val="0"/>
          <w:marRight w:val="0"/>
          <w:marTop w:val="0"/>
          <w:marBottom w:val="0"/>
          <w:divBdr>
            <w:top w:val="none" w:sz="0" w:space="0" w:color="auto"/>
            <w:left w:val="none" w:sz="0" w:space="0" w:color="auto"/>
            <w:bottom w:val="none" w:sz="0" w:space="0" w:color="auto"/>
            <w:right w:val="none" w:sz="0" w:space="0" w:color="auto"/>
          </w:divBdr>
        </w:div>
      </w:divsChild>
    </w:div>
    <w:div w:id="259222291">
      <w:bodyDiv w:val="1"/>
      <w:marLeft w:val="0"/>
      <w:marRight w:val="0"/>
      <w:marTop w:val="0"/>
      <w:marBottom w:val="0"/>
      <w:divBdr>
        <w:top w:val="none" w:sz="0" w:space="0" w:color="auto"/>
        <w:left w:val="none" w:sz="0" w:space="0" w:color="auto"/>
        <w:bottom w:val="none" w:sz="0" w:space="0" w:color="auto"/>
        <w:right w:val="none" w:sz="0" w:space="0" w:color="auto"/>
      </w:divBdr>
    </w:div>
    <w:div w:id="308755296">
      <w:bodyDiv w:val="1"/>
      <w:marLeft w:val="0"/>
      <w:marRight w:val="0"/>
      <w:marTop w:val="0"/>
      <w:marBottom w:val="0"/>
      <w:divBdr>
        <w:top w:val="none" w:sz="0" w:space="0" w:color="auto"/>
        <w:left w:val="none" w:sz="0" w:space="0" w:color="auto"/>
        <w:bottom w:val="none" w:sz="0" w:space="0" w:color="auto"/>
        <w:right w:val="none" w:sz="0" w:space="0" w:color="auto"/>
      </w:divBdr>
    </w:div>
    <w:div w:id="323824766">
      <w:bodyDiv w:val="1"/>
      <w:marLeft w:val="0"/>
      <w:marRight w:val="0"/>
      <w:marTop w:val="0"/>
      <w:marBottom w:val="0"/>
      <w:divBdr>
        <w:top w:val="none" w:sz="0" w:space="0" w:color="auto"/>
        <w:left w:val="none" w:sz="0" w:space="0" w:color="auto"/>
        <w:bottom w:val="none" w:sz="0" w:space="0" w:color="auto"/>
        <w:right w:val="none" w:sz="0" w:space="0" w:color="auto"/>
      </w:divBdr>
    </w:div>
    <w:div w:id="375784360">
      <w:bodyDiv w:val="1"/>
      <w:marLeft w:val="0"/>
      <w:marRight w:val="0"/>
      <w:marTop w:val="0"/>
      <w:marBottom w:val="0"/>
      <w:divBdr>
        <w:top w:val="none" w:sz="0" w:space="0" w:color="auto"/>
        <w:left w:val="none" w:sz="0" w:space="0" w:color="auto"/>
        <w:bottom w:val="none" w:sz="0" w:space="0" w:color="auto"/>
        <w:right w:val="none" w:sz="0" w:space="0" w:color="auto"/>
      </w:divBdr>
    </w:div>
    <w:div w:id="419060527">
      <w:bodyDiv w:val="1"/>
      <w:marLeft w:val="0"/>
      <w:marRight w:val="0"/>
      <w:marTop w:val="0"/>
      <w:marBottom w:val="0"/>
      <w:divBdr>
        <w:top w:val="none" w:sz="0" w:space="0" w:color="auto"/>
        <w:left w:val="none" w:sz="0" w:space="0" w:color="auto"/>
        <w:bottom w:val="none" w:sz="0" w:space="0" w:color="auto"/>
        <w:right w:val="none" w:sz="0" w:space="0" w:color="auto"/>
      </w:divBdr>
    </w:div>
    <w:div w:id="426468742">
      <w:bodyDiv w:val="1"/>
      <w:marLeft w:val="0"/>
      <w:marRight w:val="0"/>
      <w:marTop w:val="0"/>
      <w:marBottom w:val="0"/>
      <w:divBdr>
        <w:top w:val="none" w:sz="0" w:space="0" w:color="auto"/>
        <w:left w:val="none" w:sz="0" w:space="0" w:color="auto"/>
        <w:bottom w:val="none" w:sz="0" w:space="0" w:color="auto"/>
        <w:right w:val="none" w:sz="0" w:space="0" w:color="auto"/>
      </w:divBdr>
    </w:div>
    <w:div w:id="497617553">
      <w:bodyDiv w:val="1"/>
      <w:marLeft w:val="0"/>
      <w:marRight w:val="0"/>
      <w:marTop w:val="0"/>
      <w:marBottom w:val="0"/>
      <w:divBdr>
        <w:top w:val="none" w:sz="0" w:space="0" w:color="auto"/>
        <w:left w:val="none" w:sz="0" w:space="0" w:color="auto"/>
        <w:bottom w:val="none" w:sz="0" w:space="0" w:color="auto"/>
        <w:right w:val="none" w:sz="0" w:space="0" w:color="auto"/>
      </w:divBdr>
    </w:div>
    <w:div w:id="604535399">
      <w:bodyDiv w:val="1"/>
      <w:marLeft w:val="0"/>
      <w:marRight w:val="0"/>
      <w:marTop w:val="0"/>
      <w:marBottom w:val="0"/>
      <w:divBdr>
        <w:top w:val="none" w:sz="0" w:space="0" w:color="auto"/>
        <w:left w:val="none" w:sz="0" w:space="0" w:color="auto"/>
        <w:bottom w:val="none" w:sz="0" w:space="0" w:color="auto"/>
        <w:right w:val="none" w:sz="0" w:space="0" w:color="auto"/>
      </w:divBdr>
    </w:div>
    <w:div w:id="667487183">
      <w:bodyDiv w:val="1"/>
      <w:marLeft w:val="0"/>
      <w:marRight w:val="0"/>
      <w:marTop w:val="0"/>
      <w:marBottom w:val="0"/>
      <w:divBdr>
        <w:top w:val="none" w:sz="0" w:space="0" w:color="auto"/>
        <w:left w:val="none" w:sz="0" w:space="0" w:color="auto"/>
        <w:bottom w:val="none" w:sz="0" w:space="0" w:color="auto"/>
        <w:right w:val="none" w:sz="0" w:space="0" w:color="auto"/>
      </w:divBdr>
    </w:div>
    <w:div w:id="682510139">
      <w:bodyDiv w:val="1"/>
      <w:marLeft w:val="0"/>
      <w:marRight w:val="0"/>
      <w:marTop w:val="0"/>
      <w:marBottom w:val="0"/>
      <w:divBdr>
        <w:top w:val="none" w:sz="0" w:space="0" w:color="auto"/>
        <w:left w:val="none" w:sz="0" w:space="0" w:color="auto"/>
        <w:bottom w:val="none" w:sz="0" w:space="0" w:color="auto"/>
        <w:right w:val="none" w:sz="0" w:space="0" w:color="auto"/>
      </w:divBdr>
    </w:div>
    <w:div w:id="741834075">
      <w:bodyDiv w:val="1"/>
      <w:marLeft w:val="0"/>
      <w:marRight w:val="0"/>
      <w:marTop w:val="0"/>
      <w:marBottom w:val="0"/>
      <w:divBdr>
        <w:top w:val="none" w:sz="0" w:space="0" w:color="auto"/>
        <w:left w:val="none" w:sz="0" w:space="0" w:color="auto"/>
        <w:bottom w:val="none" w:sz="0" w:space="0" w:color="auto"/>
        <w:right w:val="none" w:sz="0" w:space="0" w:color="auto"/>
      </w:divBdr>
    </w:div>
    <w:div w:id="802427327">
      <w:bodyDiv w:val="1"/>
      <w:marLeft w:val="0"/>
      <w:marRight w:val="0"/>
      <w:marTop w:val="0"/>
      <w:marBottom w:val="0"/>
      <w:divBdr>
        <w:top w:val="none" w:sz="0" w:space="0" w:color="auto"/>
        <w:left w:val="none" w:sz="0" w:space="0" w:color="auto"/>
        <w:bottom w:val="none" w:sz="0" w:space="0" w:color="auto"/>
        <w:right w:val="none" w:sz="0" w:space="0" w:color="auto"/>
      </w:divBdr>
    </w:div>
    <w:div w:id="1054158861">
      <w:bodyDiv w:val="1"/>
      <w:marLeft w:val="0"/>
      <w:marRight w:val="0"/>
      <w:marTop w:val="0"/>
      <w:marBottom w:val="0"/>
      <w:divBdr>
        <w:top w:val="none" w:sz="0" w:space="0" w:color="auto"/>
        <w:left w:val="none" w:sz="0" w:space="0" w:color="auto"/>
        <w:bottom w:val="none" w:sz="0" w:space="0" w:color="auto"/>
        <w:right w:val="none" w:sz="0" w:space="0" w:color="auto"/>
      </w:divBdr>
      <w:divsChild>
        <w:div w:id="1499730913">
          <w:marLeft w:val="0"/>
          <w:marRight w:val="0"/>
          <w:marTop w:val="0"/>
          <w:marBottom w:val="0"/>
          <w:divBdr>
            <w:top w:val="none" w:sz="0" w:space="0" w:color="auto"/>
            <w:left w:val="none" w:sz="0" w:space="0" w:color="auto"/>
            <w:bottom w:val="none" w:sz="0" w:space="0" w:color="auto"/>
            <w:right w:val="none" w:sz="0" w:space="0" w:color="auto"/>
          </w:divBdr>
        </w:div>
        <w:div w:id="144589521">
          <w:marLeft w:val="0"/>
          <w:marRight w:val="0"/>
          <w:marTop w:val="0"/>
          <w:marBottom w:val="0"/>
          <w:divBdr>
            <w:top w:val="none" w:sz="0" w:space="0" w:color="auto"/>
            <w:left w:val="none" w:sz="0" w:space="0" w:color="auto"/>
            <w:bottom w:val="none" w:sz="0" w:space="0" w:color="auto"/>
            <w:right w:val="none" w:sz="0" w:space="0" w:color="auto"/>
          </w:divBdr>
          <w:divsChild>
            <w:div w:id="1669359346">
              <w:marLeft w:val="0"/>
              <w:marRight w:val="0"/>
              <w:marTop w:val="0"/>
              <w:marBottom w:val="0"/>
              <w:divBdr>
                <w:top w:val="none" w:sz="0" w:space="0" w:color="auto"/>
                <w:left w:val="none" w:sz="0" w:space="0" w:color="auto"/>
                <w:bottom w:val="none" w:sz="0" w:space="0" w:color="auto"/>
                <w:right w:val="none" w:sz="0" w:space="0" w:color="auto"/>
              </w:divBdr>
              <w:divsChild>
                <w:div w:id="241571114">
                  <w:marLeft w:val="0"/>
                  <w:marRight w:val="0"/>
                  <w:marTop w:val="0"/>
                  <w:marBottom w:val="0"/>
                  <w:divBdr>
                    <w:top w:val="none" w:sz="0" w:space="0" w:color="auto"/>
                    <w:left w:val="none" w:sz="0" w:space="0" w:color="auto"/>
                    <w:bottom w:val="none" w:sz="0" w:space="0" w:color="auto"/>
                    <w:right w:val="none" w:sz="0" w:space="0" w:color="auto"/>
                  </w:divBdr>
                </w:div>
                <w:div w:id="1883050809">
                  <w:marLeft w:val="0"/>
                  <w:marRight w:val="0"/>
                  <w:marTop w:val="0"/>
                  <w:marBottom w:val="0"/>
                  <w:divBdr>
                    <w:top w:val="none" w:sz="0" w:space="0" w:color="auto"/>
                    <w:left w:val="none" w:sz="0" w:space="0" w:color="auto"/>
                    <w:bottom w:val="none" w:sz="0" w:space="0" w:color="auto"/>
                    <w:right w:val="none" w:sz="0" w:space="0" w:color="auto"/>
                  </w:divBdr>
                  <w:divsChild>
                    <w:div w:id="2039157717">
                      <w:marLeft w:val="0"/>
                      <w:marRight w:val="0"/>
                      <w:marTop w:val="0"/>
                      <w:marBottom w:val="0"/>
                      <w:divBdr>
                        <w:top w:val="none" w:sz="0" w:space="0" w:color="auto"/>
                        <w:left w:val="none" w:sz="0" w:space="0" w:color="auto"/>
                        <w:bottom w:val="none" w:sz="0" w:space="0" w:color="auto"/>
                        <w:right w:val="none" w:sz="0" w:space="0" w:color="auto"/>
                      </w:divBdr>
                      <w:divsChild>
                        <w:div w:id="188443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09638">
                  <w:marLeft w:val="0"/>
                  <w:marRight w:val="0"/>
                  <w:marTop w:val="0"/>
                  <w:marBottom w:val="0"/>
                  <w:divBdr>
                    <w:top w:val="none" w:sz="0" w:space="0" w:color="auto"/>
                    <w:left w:val="none" w:sz="0" w:space="0" w:color="auto"/>
                    <w:bottom w:val="none" w:sz="0" w:space="0" w:color="auto"/>
                    <w:right w:val="none" w:sz="0" w:space="0" w:color="auto"/>
                  </w:divBdr>
                </w:div>
                <w:div w:id="1138689617">
                  <w:marLeft w:val="0"/>
                  <w:marRight w:val="0"/>
                  <w:marTop w:val="0"/>
                  <w:marBottom w:val="0"/>
                  <w:divBdr>
                    <w:top w:val="none" w:sz="0" w:space="0" w:color="auto"/>
                    <w:left w:val="none" w:sz="0" w:space="0" w:color="auto"/>
                    <w:bottom w:val="none" w:sz="0" w:space="0" w:color="auto"/>
                    <w:right w:val="none" w:sz="0" w:space="0" w:color="auto"/>
                  </w:divBdr>
                  <w:divsChild>
                    <w:div w:id="936253203">
                      <w:marLeft w:val="0"/>
                      <w:marRight w:val="0"/>
                      <w:marTop w:val="0"/>
                      <w:marBottom w:val="0"/>
                      <w:divBdr>
                        <w:top w:val="none" w:sz="0" w:space="0" w:color="auto"/>
                        <w:left w:val="none" w:sz="0" w:space="0" w:color="auto"/>
                        <w:bottom w:val="none" w:sz="0" w:space="0" w:color="auto"/>
                        <w:right w:val="none" w:sz="0" w:space="0" w:color="auto"/>
                      </w:divBdr>
                      <w:divsChild>
                        <w:div w:id="18679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2673">
                  <w:marLeft w:val="0"/>
                  <w:marRight w:val="0"/>
                  <w:marTop w:val="0"/>
                  <w:marBottom w:val="0"/>
                  <w:divBdr>
                    <w:top w:val="none" w:sz="0" w:space="0" w:color="auto"/>
                    <w:left w:val="none" w:sz="0" w:space="0" w:color="auto"/>
                    <w:bottom w:val="none" w:sz="0" w:space="0" w:color="auto"/>
                    <w:right w:val="none" w:sz="0" w:space="0" w:color="auto"/>
                  </w:divBdr>
                </w:div>
                <w:div w:id="205024623">
                  <w:marLeft w:val="0"/>
                  <w:marRight w:val="0"/>
                  <w:marTop w:val="0"/>
                  <w:marBottom w:val="0"/>
                  <w:divBdr>
                    <w:top w:val="none" w:sz="0" w:space="0" w:color="auto"/>
                    <w:left w:val="none" w:sz="0" w:space="0" w:color="auto"/>
                    <w:bottom w:val="none" w:sz="0" w:space="0" w:color="auto"/>
                    <w:right w:val="none" w:sz="0" w:space="0" w:color="auto"/>
                  </w:divBdr>
                  <w:divsChild>
                    <w:div w:id="1895311383">
                      <w:marLeft w:val="0"/>
                      <w:marRight w:val="0"/>
                      <w:marTop w:val="0"/>
                      <w:marBottom w:val="0"/>
                      <w:divBdr>
                        <w:top w:val="none" w:sz="0" w:space="0" w:color="auto"/>
                        <w:left w:val="none" w:sz="0" w:space="0" w:color="auto"/>
                        <w:bottom w:val="none" w:sz="0" w:space="0" w:color="auto"/>
                        <w:right w:val="none" w:sz="0" w:space="0" w:color="auto"/>
                      </w:divBdr>
                      <w:divsChild>
                        <w:div w:id="153854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52390">
              <w:marLeft w:val="0"/>
              <w:marRight w:val="0"/>
              <w:marTop w:val="0"/>
              <w:marBottom w:val="0"/>
              <w:divBdr>
                <w:top w:val="none" w:sz="0" w:space="0" w:color="auto"/>
                <w:left w:val="none" w:sz="0" w:space="0" w:color="auto"/>
                <w:bottom w:val="none" w:sz="0" w:space="0" w:color="auto"/>
                <w:right w:val="none" w:sz="0" w:space="0" w:color="auto"/>
              </w:divBdr>
              <w:divsChild>
                <w:div w:id="2015646634">
                  <w:marLeft w:val="0"/>
                  <w:marRight w:val="0"/>
                  <w:marTop w:val="0"/>
                  <w:marBottom w:val="0"/>
                  <w:divBdr>
                    <w:top w:val="none" w:sz="0" w:space="0" w:color="auto"/>
                    <w:left w:val="none" w:sz="0" w:space="0" w:color="auto"/>
                    <w:bottom w:val="none" w:sz="0" w:space="0" w:color="auto"/>
                    <w:right w:val="none" w:sz="0" w:space="0" w:color="auto"/>
                  </w:divBdr>
                </w:div>
                <w:div w:id="1581937877">
                  <w:marLeft w:val="0"/>
                  <w:marRight w:val="0"/>
                  <w:marTop w:val="0"/>
                  <w:marBottom w:val="0"/>
                  <w:divBdr>
                    <w:top w:val="none" w:sz="0" w:space="0" w:color="auto"/>
                    <w:left w:val="none" w:sz="0" w:space="0" w:color="auto"/>
                    <w:bottom w:val="none" w:sz="0" w:space="0" w:color="auto"/>
                    <w:right w:val="none" w:sz="0" w:space="0" w:color="auto"/>
                  </w:divBdr>
                  <w:divsChild>
                    <w:div w:id="617685293">
                      <w:marLeft w:val="0"/>
                      <w:marRight w:val="0"/>
                      <w:marTop w:val="0"/>
                      <w:marBottom w:val="0"/>
                      <w:divBdr>
                        <w:top w:val="none" w:sz="0" w:space="0" w:color="auto"/>
                        <w:left w:val="none" w:sz="0" w:space="0" w:color="auto"/>
                        <w:bottom w:val="none" w:sz="0" w:space="0" w:color="auto"/>
                        <w:right w:val="none" w:sz="0" w:space="0" w:color="auto"/>
                      </w:divBdr>
                      <w:divsChild>
                        <w:div w:id="8339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030537">
                  <w:marLeft w:val="0"/>
                  <w:marRight w:val="0"/>
                  <w:marTop w:val="0"/>
                  <w:marBottom w:val="0"/>
                  <w:divBdr>
                    <w:top w:val="none" w:sz="0" w:space="0" w:color="auto"/>
                    <w:left w:val="none" w:sz="0" w:space="0" w:color="auto"/>
                    <w:bottom w:val="none" w:sz="0" w:space="0" w:color="auto"/>
                    <w:right w:val="none" w:sz="0" w:space="0" w:color="auto"/>
                  </w:divBdr>
                </w:div>
                <w:div w:id="1145703426">
                  <w:marLeft w:val="0"/>
                  <w:marRight w:val="0"/>
                  <w:marTop w:val="0"/>
                  <w:marBottom w:val="0"/>
                  <w:divBdr>
                    <w:top w:val="none" w:sz="0" w:space="0" w:color="auto"/>
                    <w:left w:val="none" w:sz="0" w:space="0" w:color="auto"/>
                    <w:bottom w:val="none" w:sz="0" w:space="0" w:color="auto"/>
                    <w:right w:val="none" w:sz="0" w:space="0" w:color="auto"/>
                  </w:divBdr>
                  <w:divsChild>
                    <w:div w:id="1283881344">
                      <w:marLeft w:val="0"/>
                      <w:marRight w:val="0"/>
                      <w:marTop w:val="0"/>
                      <w:marBottom w:val="0"/>
                      <w:divBdr>
                        <w:top w:val="none" w:sz="0" w:space="0" w:color="auto"/>
                        <w:left w:val="none" w:sz="0" w:space="0" w:color="auto"/>
                        <w:bottom w:val="none" w:sz="0" w:space="0" w:color="auto"/>
                        <w:right w:val="none" w:sz="0" w:space="0" w:color="auto"/>
                      </w:divBdr>
                      <w:divsChild>
                        <w:div w:id="211296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288735">
                  <w:marLeft w:val="0"/>
                  <w:marRight w:val="0"/>
                  <w:marTop w:val="0"/>
                  <w:marBottom w:val="0"/>
                  <w:divBdr>
                    <w:top w:val="none" w:sz="0" w:space="0" w:color="auto"/>
                    <w:left w:val="none" w:sz="0" w:space="0" w:color="auto"/>
                    <w:bottom w:val="none" w:sz="0" w:space="0" w:color="auto"/>
                    <w:right w:val="none" w:sz="0" w:space="0" w:color="auto"/>
                  </w:divBdr>
                </w:div>
                <w:div w:id="691037002">
                  <w:marLeft w:val="0"/>
                  <w:marRight w:val="0"/>
                  <w:marTop w:val="0"/>
                  <w:marBottom w:val="0"/>
                  <w:divBdr>
                    <w:top w:val="none" w:sz="0" w:space="0" w:color="auto"/>
                    <w:left w:val="none" w:sz="0" w:space="0" w:color="auto"/>
                    <w:bottom w:val="none" w:sz="0" w:space="0" w:color="auto"/>
                    <w:right w:val="none" w:sz="0" w:space="0" w:color="auto"/>
                  </w:divBdr>
                  <w:divsChild>
                    <w:div w:id="670839285">
                      <w:marLeft w:val="0"/>
                      <w:marRight w:val="0"/>
                      <w:marTop w:val="0"/>
                      <w:marBottom w:val="0"/>
                      <w:divBdr>
                        <w:top w:val="none" w:sz="0" w:space="0" w:color="auto"/>
                        <w:left w:val="none" w:sz="0" w:space="0" w:color="auto"/>
                        <w:bottom w:val="none" w:sz="0" w:space="0" w:color="auto"/>
                        <w:right w:val="none" w:sz="0" w:space="0" w:color="auto"/>
                      </w:divBdr>
                      <w:divsChild>
                        <w:div w:id="19620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73817">
              <w:marLeft w:val="0"/>
              <w:marRight w:val="0"/>
              <w:marTop w:val="0"/>
              <w:marBottom w:val="0"/>
              <w:divBdr>
                <w:top w:val="none" w:sz="0" w:space="0" w:color="auto"/>
                <w:left w:val="none" w:sz="0" w:space="0" w:color="auto"/>
                <w:bottom w:val="none" w:sz="0" w:space="0" w:color="auto"/>
                <w:right w:val="none" w:sz="0" w:space="0" w:color="auto"/>
              </w:divBdr>
            </w:div>
            <w:div w:id="1139612431">
              <w:marLeft w:val="0"/>
              <w:marRight w:val="0"/>
              <w:marTop w:val="0"/>
              <w:marBottom w:val="0"/>
              <w:divBdr>
                <w:top w:val="none" w:sz="0" w:space="0" w:color="auto"/>
                <w:left w:val="none" w:sz="0" w:space="0" w:color="auto"/>
                <w:bottom w:val="none" w:sz="0" w:space="0" w:color="auto"/>
                <w:right w:val="none" w:sz="0" w:space="0" w:color="auto"/>
              </w:divBdr>
              <w:divsChild>
                <w:div w:id="1417944631">
                  <w:marLeft w:val="0"/>
                  <w:marRight w:val="0"/>
                  <w:marTop w:val="0"/>
                  <w:marBottom w:val="0"/>
                  <w:divBdr>
                    <w:top w:val="none" w:sz="0" w:space="0" w:color="auto"/>
                    <w:left w:val="none" w:sz="0" w:space="0" w:color="auto"/>
                    <w:bottom w:val="none" w:sz="0" w:space="0" w:color="auto"/>
                    <w:right w:val="none" w:sz="0" w:space="0" w:color="auto"/>
                  </w:divBdr>
                </w:div>
                <w:div w:id="378211235">
                  <w:marLeft w:val="0"/>
                  <w:marRight w:val="0"/>
                  <w:marTop w:val="0"/>
                  <w:marBottom w:val="0"/>
                  <w:divBdr>
                    <w:top w:val="none" w:sz="0" w:space="0" w:color="auto"/>
                    <w:left w:val="none" w:sz="0" w:space="0" w:color="auto"/>
                    <w:bottom w:val="none" w:sz="0" w:space="0" w:color="auto"/>
                    <w:right w:val="none" w:sz="0" w:space="0" w:color="auto"/>
                  </w:divBdr>
                  <w:divsChild>
                    <w:div w:id="287394405">
                      <w:marLeft w:val="0"/>
                      <w:marRight w:val="0"/>
                      <w:marTop w:val="0"/>
                      <w:marBottom w:val="0"/>
                      <w:divBdr>
                        <w:top w:val="none" w:sz="0" w:space="0" w:color="auto"/>
                        <w:left w:val="none" w:sz="0" w:space="0" w:color="auto"/>
                        <w:bottom w:val="none" w:sz="0" w:space="0" w:color="auto"/>
                        <w:right w:val="none" w:sz="0" w:space="0" w:color="auto"/>
                      </w:divBdr>
                      <w:divsChild>
                        <w:div w:id="10538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43610">
                  <w:marLeft w:val="0"/>
                  <w:marRight w:val="0"/>
                  <w:marTop w:val="0"/>
                  <w:marBottom w:val="0"/>
                  <w:divBdr>
                    <w:top w:val="none" w:sz="0" w:space="0" w:color="auto"/>
                    <w:left w:val="none" w:sz="0" w:space="0" w:color="auto"/>
                    <w:bottom w:val="none" w:sz="0" w:space="0" w:color="auto"/>
                    <w:right w:val="none" w:sz="0" w:space="0" w:color="auto"/>
                  </w:divBdr>
                </w:div>
                <w:div w:id="605113477">
                  <w:marLeft w:val="0"/>
                  <w:marRight w:val="0"/>
                  <w:marTop w:val="0"/>
                  <w:marBottom w:val="0"/>
                  <w:divBdr>
                    <w:top w:val="none" w:sz="0" w:space="0" w:color="auto"/>
                    <w:left w:val="none" w:sz="0" w:space="0" w:color="auto"/>
                    <w:bottom w:val="none" w:sz="0" w:space="0" w:color="auto"/>
                    <w:right w:val="none" w:sz="0" w:space="0" w:color="auto"/>
                  </w:divBdr>
                  <w:divsChild>
                    <w:div w:id="1710378057">
                      <w:marLeft w:val="0"/>
                      <w:marRight w:val="0"/>
                      <w:marTop w:val="0"/>
                      <w:marBottom w:val="0"/>
                      <w:divBdr>
                        <w:top w:val="none" w:sz="0" w:space="0" w:color="auto"/>
                        <w:left w:val="none" w:sz="0" w:space="0" w:color="auto"/>
                        <w:bottom w:val="none" w:sz="0" w:space="0" w:color="auto"/>
                        <w:right w:val="none" w:sz="0" w:space="0" w:color="auto"/>
                      </w:divBdr>
                      <w:divsChild>
                        <w:div w:id="17206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16723">
                  <w:marLeft w:val="0"/>
                  <w:marRight w:val="0"/>
                  <w:marTop w:val="0"/>
                  <w:marBottom w:val="0"/>
                  <w:divBdr>
                    <w:top w:val="none" w:sz="0" w:space="0" w:color="auto"/>
                    <w:left w:val="none" w:sz="0" w:space="0" w:color="auto"/>
                    <w:bottom w:val="none" w:sz="0" w:space="0" w:color="auto"/>
                    <w:right w:val="none" w:sz="0" w:space="0" w:color="auto"/>
                  </w:divBdr>
                </w:div>
                <w:div w:id="1035933162">
                  <w:marLeft w:val="0"/>
                  <w:marRight w:val="0"/>
                  <w:marTop w:val="0"/>
                  <w:marBottom w:val="0"/>
                  <w:divBdr>
                    <w:top w:val="none" w:sz="0" w:space="0" w:color="auto"/>
                    <w:left w:val="none" w:sz="0" w:space="0" w:color="auto"/>
                    <w:bottom w:val="none" w:sz="0" w:space="0" w:color="auto"/>
                    <w:right w:val="none" w:sz="0" w:space="0" w:color="auto"/>
                  </w:divBdr>
                  <w:divsChild>
                    <w:div w:id="119688686">
                      <w:marLeft w:val="0"/>
                      <w:marRight w:val="0"/>
                      <w:marTop w:val="0"/>
                      <w:marBottom w:val="0"/>
                      <w:divBdr>
                        <w:top w:val="none" w:sz="0" w:space="0" w:color="auto"/>
                        <w:left w:val="none" w:sz="0" w:space="0" w:color="auto"/>
                        <w:bottom w:val="none" w:sz="0" w:space="0" w:color="auto"/>
                        <w:right w:val="none" w:sz="0" w:space="0" w:color="auto"/>
                      </w:divBdr>
                      <w:divsChild>
                        <w:div w:id="13107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6665">
              <w:marLeft w:val="0"/>
              <w:marRight w:val="0"/>
              <w:marTop w:val="0"/>
              <w:marBottom w:val="0"/>
              <w:divBdr>
                <w:top w:val="none" w:sz="0" w:space="0" w:color="auto"/>
                <w:left w:val="none" w:sz="0" w:space="0" w:color="auto"/>
                <w:bottom w:val="none" w:sz="0" w:space="0" w:color="auto"/>
                <w:right w:val="none" w:sz="0" w:space="0" w:color="auto"/>
              </w:divBdr>
            </w:div>
          </w:divsChild>
        </w:div>
        <w:div w:id="2080784034">
          <w:marLeft w:val="0"/>
          <w:marRight w:val="0"/>
          <w:marTop w:val="0"/>
          <w:marBottom w:val="0"/>
          <w:divBdr>
            <w:top w:val="none" w:sz="0" w:space="0" w:color="auto"/>
            <w:left w:val="none" w:sz="0" w:space="0" w:color="auto"/>
            <w:bottom w:val="none" w:sz="0" w:space="0" w:color="auto"/>
            <w:right w:val="none" w:sz="0" w:space="0" w:color="auto"/>
          </w:divBdr>
        </w:div>
        <w:div w:id="1946034016">
          <w:marLeft w:val="0"/>
          <w:marRight w:val="0"/>
          <w:marTop w:val="0"/>
          <w:marBottom w:val="0"/>
          <w:divBdr>
            <w:top w:val="none" w:sz="0" w:space="0" w:color="auto"/>
            <w:left w:val="none" w:sz="0" w:space="0" w:color="auto"/>
            <w:bottom w:val="none" w:sz="0" w:space="0" w:color="auto"/>
            <w:right w:val="none" w:sz="0" w:space="0" w:color="auto"/>
          </w:divBdr>
        </w:div>
      </w:divsChild>
    </w:div>
    <w:div w:id="1147698336">
      <w:bodyDiv w:val="1"/>
      <w:marLeft w:val="0"/>
      <w:marRight w:val="0"/>
      <w:marTop w:val="0"/>
      <w:marBottom w:val="0"/>
      <w:divBdr>
        <w:top w:val="none" w:sz="0" w:space="0" w:color="auto"/>
        <w:left w:val="none" w:sz="0" w:space="0" w:color="auto"/>
        <w:bottom w:val="none" w:sz="0" w:space="0" w:color="auto"/>
        <w:right w:val="none" w:sz="0" w:space="0" w:color="auto"/>
      </w:divBdr>
    </w:div>
    <w:div w:id="1226452071">
      <w:bodyDiv w:val="1"/>
      <w:marLeft w:val="0"/>
      <w:marRight w:val="0"/>
      <w:marTop w:val="0"/>
      <w:marBottom w:val="0"/>
      <w:divBdr>
        <w:top w:val="none" w:sz="0" w:space="0" w:color="auto"/>
        <w:left w:val="none" w:sz="0" w:space="0" w:color="auto"/>
        <w:bottom w:val="none" w:sz="0" w:space="0" w:color="auto"/>
        <w:right w:val="none" w:sz="0" w:space="0" w:color="auto"/>
      </w:divBdr>
    </w:div>
    <w:div w:id="1237665416">
      <w:bodyDiv w:val="1"/>
      <w:marLeft w:val="0"/>
      <w:marRight w:val="0"/>
      <w:marTop w:val="0"/>
      <w:marBottom w:val="0"/>
      <w:divBdr>
        <w:top w:val="none" w:sz="0" w:space="0" w:color="auto"/>
        <w:left w:val="none" w:sz="0" w:space="0" w:color="auto"/>
        <w:bottom w:val="none" w:sz="0" w:space="0" w:color="auto"/>
        <w:right w:val="none" w:sz="0" w:space="0" w:color="auto"/>
      </w:divBdr>
    </w:div>
    <w:div w:id="1288396006">
      <w:bodyDiv w:val="1"/>
      <w:marLeft w:val="0"/>
      <w:marRight w:val="0"/>
      <w:marTop w:val="0"/>
      <w:marBottom w:val="0"/>
      <w:divBdr>
        <w:top w:val="none" w:sz="0" w:space="0" w:color="auto"/>
        <w:left w:val="none" w:sz="0" w:space="0" w:color="auto"/>
        <w:bottom w:val="none" w:sz="0" w:space="0" w:color="auto"/>
        <w:right w:val="none" w:sz="0" w:space="0" w:color="auto"/>
      </w:divBdr>
    </w:div>
    <w:div w:id="1362971494">
      <w:bodyDiv w:val="1"/>
      <w:marLeft w:val="0"/>
      <w:marRight w:val="0"/>
      <w:marTop w:val="0"/>
      <w:marBottom w:val="0"/>
      <w:divBdr>
        <w:top w:val="none" w:sz="0" w:space="0" w:color="auto"/>
        <w:left w:val="none" w:sz="0" w:space="0" w:color="auto"/>
        <w:bottom w:val="none" w:sz="0" w:space="0" w:color="auto"/>
        <w:right w:val="none" w:sz="0" w:space="0" w:color="auto"/>
      </w:divBdr>
      <w:divsChild>
        <w:div w:id="96485521">
          <w:marLeft w:val="0"/>
          <w:marRight w:val="0"/>
          <w:marTop w:val="0"/>
          <w:marBottom w:val="0"/>
          <w:divBdr>
            <w:top w:val="none" w:sz="0" w:space="0" w:color="auto"/>
            <w:left w:val="none" w:sz="0" w:space="0" w:color="auto"/>
            <w:bottom w:val="none" w:sz="0" w:space="0" w:color="auto"/>
            <w:right w:val="none" w:sz="0" w:space="0" w:color="auto"/>
          </w:divBdr>
        </w:div>
        <w:div w:id="595676296">
          <w:marLeft w:val="0"/>
          <w:marRight w:val="0"/>
          <w:marTop w:val="0"/>
          <w:marBottom w:val="0"/>
          <w:divBdr>
            <w:top w:val="none" w:sz="0" w:space="0" w:color="auto"/>
            <w:left w:val="none" w:sz="0" w:space="0" w:color="auto"/>
            <w:bottom w:val="none" w:sz="0" w:space="0" w:color="auto"/>
            <w:right w:val="none" w:sz="0" w:space="0" w:color="auto"/>
          </w:divBdr>
        </w:div>
        <w:div w:id="545413479">
          <w:marLeft w:val="0"/>
          <w:marRight w:val="0"/>
          <w:marTop w:val="0"/>
          <w:marBottom w:val="0"/>
          <w:divBdr>
            <w:top w:val="none" w:sz="0" w:space="0" w:color="auto"/>
            <w:left w:val="none" w:sz="0" w:space="0" w:color="auto"/>
            <w:bottom w:val="none" w:sz="0" w:space="0" w:color="auto"/>
            <w:right w:val="none" w:sz="0" w:space="0" w:color="auto"/>
          </w:divBdr>
        </w:div>
        <w:div w:id="1846941876">
          <w:marLeft w:val="0"/>
          <w:marRight w:val="0"/>
          <w:marTop w:val="0"/>
          <w:marBottom w:val="0"/>
          <w:divBdr>
            <w:top w:val="none" w:sz="0" w:space="0" w:color="auto"/>
            <w:left w:val="none" w:sz="0" w:space="0" w:color="auto"/>
            <w:bottom w:val="none" w:sz="0" w:space="0" w:color="auto"/>
            <w:right w:val="none" w:sz="0" w:space="0" w:color="auto"/>
          </w:divBdr>
        </w:div>
        <w:div w:id="1043864942">
          <w:marLeft w:val="0"/>
          <w:marRight w:val="0"/>
          <w:marTop w:val="0"/>
          <w:marBottom w:val="0"/>
          <w:divBdr>
            <w:top w:val="none" w:sz="0" w:space="0" w:color="auto"/>
            <w:left w:val="none" w:sz="0" w:space="0" w:color="auto"/>
            <w:bottom w:val="none" w:sz="0" w:space="0" w:color="auto"/>
            <w:right w:val="none" w:sz="0" w:space="0" w:color="auto"/>
          </w:divBdr>
        </w:div>
        <w:div w:id="460148429">
          <w:marLeft w:val="0"/>
          <w:marRight w:val="0"/>
          <w:marTop w:val="0"/>
          <w:marBottom w:val="0"/>
          <w:divBdr>
            <w:top w:val="none" w:sz="0" w:space="0" w:color="auto"/>
            <w:left w:val="none" w:sz="0" w:space="0" w:color="auto"/>
            <w:bottom w:val="none" w:sz="0" w:space="0" w:color="auto"/>
            <w:right w:val="none" w:sz="0" w:space="0" w:color="auto"/>
          </w:divBdr>
        </w:div>
        <w:div w:id="696392701">
          <w:marLeft w:val="0"/>
          <w:marRight w:val="0"/>
          <w:marTop w:val="0"/>
          <w:marBottom w:val="0"/>
          <w:divBdr>
            <w:top w:val="none" w:sz="0" w:space="0" w:color="auto"/>
            <w:left w:val="none" w:sz="0" w:space="0" w:color="auto"/>
            <w:bottom w:val="none" w:sz="0" w:space="0" w:color="auto"/>
            <w:right w:val="none" w:sz="0" w:space="0" w:color="auto"/>
          </w:divBdr>
        </w:div>
        <w:div w:id="1115905654">
          <w:marLeft w:val="0"/>
          <w:marRight w:val="0"/>
          <w:marTop w:val="0"/>
          <w:marBottom w:val="0"/>
          <w:divBdr>
            <w:top w:val="none" w:sz="0" w:space="0" w:color="auto"/>
            <w:left w:val="none" w:sz="0" w:space="0" w:color="auto"/>
            <w:bottom w:val="none" w:sz="0" w:space="0" w:color="auto"/>
            <w:right w:val="none" w:sz="0" w:space="0" w:color="auto"/>
          </w:divBdr>
        </w:div>
        <w:div w:id="1937057109">
          <w:marLeft w:val="0"/>
          <w:marRight w:val="0"/>
          <w:marTop w:val="0"/>
          <w:marBottom w:val="0"/>
          <w:divBdr>
            <w:top w:val="none" w:sz="0" w:space="0" w:color="auto"/>
            <w:left w:val="none" w:sz="0" w:space="0" w:color="auto"/>
            <w:bottom w:val="none" w:sz="0" w:space="0" w:color="auto"/>
            <w:right w:val="none" w:sz="0" w:space="0" w:color="auto"/>
          </w:divBdr>
        </w:div>
      </w:divsChild>
    </w:div>
    <w:div w:id="1409964579">
      <w:bodyDiv w:val="1"/>
      <w:marLeft w:val="0"/>
      <w:marRight w:val="0"/>
      <w:marTop w:val="0"/>
      <w:marBottom w:val="0"/>
      <w:divBdr>
        <w:top w:val="none" w:sz="0" w:space="0" w:color="auto"/>
        <w:left w:val="none" w:sz="0" w:space="0" w:color="auto"/>
        <w:bottom w:val="none" w:sz="0" w:space="0" w:color="auto"/>
        <w:right w:val="none" w:sz="0" w:space="0" w:color="auto"/>
      </w:divBdr>
    </w:div>
    <w:div w:id="1466896375">
      <w:bodyDiv w:val="1"/>
      <w:marLeft w:val="0"/>
      <w:marRight w:val="0"/>
      <w:marTop w:val="0"/>
      <w:marBottom w:val="0"/>
      <w:divBdr>
        <w:top w:val="none" w:sz="0" w:space="0" w:color="auto"/>
        <w:left w:val="none" w:sz="0" w:space="0" w:color="auto"/>
        <w:bottom w:val="none" w:sz="0" w:space="0" w:color="auto"/>
        <w:right w:val="none" w:sz="0" w:space="0" w:color="auto"/>
      </w:divBdr>
    </w:div>
    <w:div w:id="1518352059">
      <w:bodyDiv w:val="1"/>
      <w:marLeft w:val="0"/>
      <w:marRight w:val="0"/>
      <w:marTop w:val="0"/>
      <w:marBottom w:val="0"/>
      <w:divBdr>
        <w:top w:val="none" w:sz="0" w:space="0" w:color="auto"/>
        <w:left w:val="none" w:sz="0" w:space="0" w:color="auto"/>
        <w:bottom w:val="none" w:sz="0" w:space="0" w:color="auto"/>
        <w:right w:val="none" w:sz="0" w:space="0" w:color="auto"/>
      </w:divBdr>
    </w:div>
    <w:div w:id="1578587819">
      <w:bodyDiv w:val="1"/>
      <w:marLeft w:val="0"/>
      <w:marRight w:val="0"/>
      <w:marTop w:val="0"/>
      <w:marBottom w:val="0"/>
      <w:divBdr>
        <w:top w:val="none" w:sz="0" w:space="0" w:color="auto"/>
        <w:left w:val="none" w:sz="0" w:space="0" w:color="auto"/>
        <w:bottom w:val="none" w:sz="0" w:space="0" w:color="auto"/>
        <w:right w:val="none" w:sz="0" w:space="0" w:color="auto"/>
      </w:divBdr>
    </w:div>
    <w:div w:id="1621952247">
      <w:bodyDiv w:val="1"/>
      <w:marLeft w:val="0"/>
      <w:marRight w:val="0"/>
      <w:marTop w:val="0"/>
      <w:marBottom w:val="0"/>
      <w:divBdr>
        <w:top w:val="none" w:sz="0" w:space="0" w:color="auto"/>
        <w:left w:val="none" w:sz="0" w:space="0" w:color="auto"/>
        <w:bottom w:val="none" w:sz="0" w:space="0" w:color="auto"/>
        <w:right w:val="none" w:sz="0" w:space="0" w:color="auto"/>
      </w:divBdr>
      <w:divsChild>
        <w:div w:id="1982150220">
          <w:marLeft w:val="0"/>
          <w:marRight w:val="0"/>
          <w:marTop w:val="0"/>
          <w:marBottom w:val="0"/>
          <w:divBdr>
            <w:top w:val="none" w:sz="0" w:space="0" w:color="auto"/>
            <w:left w:val="none" w:sz="0" w:space="0" w:color="auto"/>
            <w:bottom w:val="none" w:sz="0" w:space="0" w:color="auto"/>
            <w:right w:val="none" w:sz="0" w:space="0" w:color="auto"/>
          </w:divBdr>
        </w:div>
        <w:div w:id="499664835">
          <w:marLeft w:val="0"/>
          <w:marRight w:val="0"/>
          <w:marTop w:val="0"/>
          <w:marBottom w:val="0"/>
          <w:divBdr>
            <w:top w:val="none" w:sz="0" w:space="0" w:color="auto"/>
            <w:left w:val="none" w:sz="0" w:space="0" w:color="auto"/>
            <w:bottom w:val="none" w:sz="0" w:space="0" w:color="auto"/>
            <w:right w:val="none" w:sz="0" w:space="0" w:color="auto"/>
          </w:divBdr>
        </w:div>
        <w:div w:id="399258562">
          <w:marLeft w:val="0"/>
          <w:marRight w:val="0"/>
          <w:marTop w:val="0"/>
          <w:marBottom w:val="0"/>
          <w:divBdr>
            <w:top w:val="none" w:sz="0" w:space="0" w:color="auto"/>
            <w:left w:val="none" w:sz="0" w:space="0" w:color="auto"/>
            <w:bottom w:val="none" w:sz="0" w:space="0" w:color="auto"/>
            <w:right w:val="none" w:sz="0" w:space="0" w:color="auto"/>
          </w:divBdr>
        </w:div>
        <w:div w:id="1079984786">
          <w:marLeft w:val="0"/>
          <w:marRight w:val="0"/>
          <w:marTop w:val="0"/>
          <w:marBottom w:val="0"/>
          <w:divBdr>
            <w:top w:val="none" w:sz="0" w:space="0" w:color="auto"/>
            <w:left w:val="none" w:sz="0" w:space="0" w:color="auto"/>
            <w:bottom w:val="none" w:sz="0" w:space="0" w:color="auto"/>
            <w:right w:val="none" w:sz="0" w:space="0" w:color="auto"/>
          </w:divBdr>
        </w:div>
        <w:div w:id="129827262">
          <w:marLeft w:val="0"/>
          <w:marRight w:val="0"/>
          <w:marTop w:val="0"/>
          <w:marBottom w:val="0"/>
          <w:divBdr>
            <w:top w:val="none" w:sz="0" w:space="0" w:color="auto"/>
            <w:left w:val="none" w:sz="0" w:space="0" w:color="auto"/>
            <w:bottom w:val="none" w:sz="0" w:space="0" w:color="auto"/>
            <w:right w:val="none" w:sz="0" w:space="0" w:color="auto"/>
          </w:divBdr>
        </w:div>
        <w:div w:id="1838886239">
          <w:marLeft w:val="0"/>
          <w:marRight w:val="0"/>
          <w:marTop w:val="0"/>
          <w:marBottom w:val="0"/>
          <w:divBdr>
            <w:top w:val="none" w:sz="0" w:space="0" w:color="auto"/>
            <w:left w:val="none" w:sz="0" w:space="0" w:color="auto"/>
            <w:bottom w:val="none" w:sz="0" w:space="0" w:color="auto"/>
            <w:right w:val="none" w:sz="0" w:space="0" w:color="auto"/>
          </w:divBdr>
        </w:div>
        <w:div w:id="790128614">
          <w:marLeft w:val="0"/>
          <w:marRight w:val="0"/>
          <w:marTop w:val="0"/>
          <w:marBottom w:val="0"/>
          <w:divBdr>
            <w:top w:val="none" w:sz="0" w:space="0" w:color="auto"/>
            <w:left w:val="none" w:sz="0" w:space="0" w:color="auto"/>
            <w:bottom w:val="none" w:sz="0" w:space="0" w:color="auto"/>
            <w:right w:val="none" w:sz="0" w:space="0" w:color="auto"/>
          </w:divBdr>
        </w:div>
        <w:div w:id="2008552082">
          <w:marLeft w:val="0"/>
          <w:marRight w:val="0"/>
          <w:marTop w:val="0"/>
          <w:marBottom w:val="0"/>
          <w:divBdr>
            <w:top w:val="none" w:sz="0" w:space="0" w:color="auto"/>
            <w:left w:val="none" w:sz="0" w:space="0" w:color="auto"/>
            <w:bottom w:val="none" w:sz="0" w:space="0" w:color="auto"/>
            <w:right w:val="none" w:sz="0" w:space="0" w:color="auto"/>
          </w:divBdr>
        </w:div>
        <w:div w:id="1807354558">
          <w:marLeft w:val="0"/>
          <w:marRight w:val="0"/>
          <w:marTop w:val="0"/>
          <w:marBottom w:val="0"/>
          <w:divBdr>
            <w:top w:val="none" w:sz="0" w:space="0" w:color="auto"/>
            <w:left w:val="none" w:sz="0" w:space="0" w:color="auto"/>
            <w:bottom w:val="none" w:sz="0" w:space="0" w:color="auto"/>
            <w:right w:val="none" w:sz="0" w:space="0" w:color="auto"/>
          </w:divBdr>
        </w:div>
        <w:div w:id="357195597">
          <w:marLeft w:val="0"/>
          <w:marRight w:val="0"/>
          <w:marTop w:val="0"/>
          <w:marBottom w:val="0"/>
          <w:divBdr>
            <w:top w:val="none" w:sz="0" w:space="0" w:color="auto"/>
            <w:left w:val="none" w:sz="0" w:space="0" w:color="auto"/>
            <w:bottom w:val="none" w:sz="0" w:space="0" w:color="auto"/>
            <w:right w:val="none" w:sz="0" w:space="0" w:color="auto"/>
          </w:divBdr>
        </w:div>
        <w:div w:id="565411602">
          <w:marLeft w:val="0"/>
          <w:marRight w:val="0"/>
          <w:marTop w:val="0"/>
          <w:marBottom w:val="0"/>
          <w:divBdr>
            <w:top w:val="none" w:sz="0" w:space="0" w:color="auto"/>
            <w:left w:val="none" w:sz="0" w:space="0" w:color="auto"/>
            <w:bottom w:val="none" w:sz="0" w:space="0" w:color="auto"/>
            <w:right w:val="none" w:sz="0" w:space="0" w:color="auto"/>
          </w:divBdr>
        </w:div>
        <w:div w:id="2114008829">
          <w:marLeft w:val="0"/>
          <w:marRight w:val="0"/>
          <w:marTop w:val="0"/>
          <w:marBottom w:val="0"/>
          <w:divBdr>
            <w:top w:val="none" w:sz="0" w:space="0" w:color="auto"/>
            <w:left w:val="none" w:sz="0" w:space="0" w:color="auto"/>
            <w:bottom w:val="none" w:sz="0" w:space="0" w:color="auto"/>
            <w:right w:val="none" w:sz="0" w:space="0" w:color="auto"/>
          </w:divBdr>
        </w:div>
        <w:div w:id="847058001">
          <w:marLeft w:val="0"/>
          <w:marRight w:val="0"/>
          <w:marTop w:val="0"/>
          <w:marBottom w:val="0"/>
          <w:divBdr>
            <w:top w:val="none" w:sz="0" w:space="0" w:color="auto"/>
            <w:left w:val="none" w:sz="0" w:space="0" w:color="auto"/>
            <w:bottom w:val="none" w:sz="0" w:space="0" w:color="auto"/>
            <w:right w:val="none" w:sz="0" w:space="0" w:color="auto"/>
          </w:divBdr>
        </w:div>
        <w:div w:id="2117016072">
          <w:marLeft w:val="0"/>
          <w:marRight w:val="0"/>
          <w:marTop w:val="0"/>
          <w:marBottom w:val="0"/>
          <w:divBdr>
            <w:top w:val="none" w:sz="0" w:space="0" w:color="auto"/>
            <w:left w:val="none" w:sz="0" w:space="0" w:color="auto"/>
            <w:bottom w:val="none" w:sz="0" w:space="0" w:color="auto"/>
            <w:right w:val="none" w:sz="0" w:space="0" w:color="auto"/>
          </w:divBdr>
        </w:div>
        <w:div w:id="1180044066">
          <w:marLeft w:val="0"/>
          <w:marRight w:val="0"/>
          <w:marTop w:val="0"/>
          <w:marBottom w:val="0"/>
          <w:divBdr>
            <w:top w:val="none" w:sz="0" w:space="0" w:color="auto"/>
            <w:left w:val="none" w:sz="0" w:space="0" w:color="auto"/>
            <w:bottom w:val="none" w:sz="0" w:space="0" w:color="auto"/>
            <w:right w:val="none" w:sz="0" w:space="0" w:color="auto"/>
          </w:divBdr>
        </w:div>
        <w:div w:id="314722295">
          <w:marLeft w:val="0"/>
          <w:marRight w:val="0"/>
          <w:marTop w:val="0"/>
          <w:marBottom w:val="0"/>
          <w:divBdr>
            <w:top w:val="none" w:sz="0" w:space="0" w:color="auto"/>
            <w:left w:val="none" w:sz="0" w:space="0" w:color="auto"/>
            <w:bottom w:val="none" w:sz="0" w:space="0" w:color="auto"/>
            <w:right w:val="none" w:sz="0" w:space="0" w:color="auto"/>
          </w:divBdr>
        </w:div>
        <w:div w:id="2039356491">
          <w:marLeft w:val="0"/>
          <w:marRight w:val="0"/>
          <w:marTop w:val="0"/>
          <w:marBottom w:val="0"/>
          <w:divBdr>
            <w:top w:val="none" w:sz="0" w:space="0" w:color="auto"/>
            <w:left w:val="none" w:sz="0" w:space="0" w:color="auto"/>
            <w:bottom w:val="none" w:sz="0" w:space="0" w:color="auto"/>
            <w:right w:val="none" w:sz="0" w:space="0" w:color="auto"/>
          </w:divBdr>
        </w:div>
        <w:div w:id="43063365">
          <w:marLeft w:val="0"/>
          <w:marRight w:val="0"/>
          <w:marTop w:val="0"/>
          <w:marBottom w:val="0"/>
          <w:divBdr>
            <w:top w:val="none" w:sz="0" w:space="0" w:color="auto"/>
            <w:left w:val="none" w:sz="0" w:space="0" w:color="auto"/>
            <w:bottom w:val="none" w:sz="0" w:space="0" w:color="auto"/>
            <w:right w:val="none" w:sz="0" w:space="0" w:color="auto"/>
          </w:divBdr>
        </w:div>
        <w:div w:id="284704771">
          <w:marLeft w:val="0"/>
          <w:marRight w:val="0"/>
          <w:marTop w:val="0"/>
          <w:marBottom w:val="0"/>
          <w:divBdr>
            <w:top w:val="none" w:sz="0" w:space="0" w:color="auto"/>
            <w:left w:val="none" w:sz="0" w:space="0" w:color="auto"/>
            <w:bottom w:val="none" w:sz="0" w:space="0" w:color="auto"/>
            <w:right w:val="none" w:sz="0" w:space="0" w:color="auto"/>
          </w:divBdr>
        </w:div>
        <w:div w:id="1299337873">
          <w:marLeft w:val="0"/>
          <w:marRight w:val="0"/>
          <w:marTop w:val="0"/>
          <w:marBottom w:val="0"/>
          <w:divBdr>
            <w:top w:val="none" w:sz="0" w:space="0" w:color="auto"/>
            <w:left w:val="none" w:sz="0" w:space="0" w:color="auto"/>
            <w:bottom w:val="none" w:sz="0" w:space="0" w:color="auto"/>
            <w:right w:val="none" w:sz="0" w:space="0" w:color="auto"/>
          </w:divBdr>
        </w:div>
        <w:div w:id="606813458">
          <w:marLeft w:val="0"/>
          <w:marRight w:val="0"/>
          <w:marTop w:val="0"/>
          <w:marBottom w:val="0"/>
          <w:divBdr>
            <w:top w:val="none" w:sz="0" w:space="0" w:color="auto"/>
            <w:left w:val="none" w:sz="0" w:space="0" w:color="auto"/>
            <w:bottom w:val="none" w:sz="0" w:space="0" w:color="auto"/>
            <w:right w:val="none" w:sz="0" w:space="0" w:color="auto"/>
          </w:divBdr>
        </w:div>
        <w:div w:id="1830974661">
          <w:marLeft w:val="0"/>
          <w:marRight w:val="0"/>
          <w:marTop w:val="0"/>
          <w:marBottom w:val="0"/>
          <w:divBdr>
            <w:top w:val="none" w:sz="0" w:space="0" w:color="auto"/>
            <w:left w:val="none" w:sz="0" w:space="0" w:color="auto"/>
            <w:bottom w:val="none" w:sz="0" w:space="0" w:color="auto"/>
            <w:right w:val="none" w:sz="0" w:space="0" w:color="auto"/>
          </w:divBdr>
        </w:div>
        <w:div w:id="1187478321">
          <w:marLeft w:val="0"/>
          <w:marRight w:val="0"/>
          <w:marTop w:val="0"/>
          <w:marBottom w:val="0"/>
          <w:divBdr>
            <w:top w:val="none" w:sz="0" w:space="0" w:color="auto"/>
            <w:left w:val="none" w:sz="0" w:space="0" w:color="auto"/>
            <w:bottom w:val="none" w:sz="0" w:space="0" w:color="auto"/>
            <w:right w:val="none" w:sz="0" w:space="0" w:color="auto"/>
          </w:divBdr>
        </w:div>
        <w:div w:id="1182427974">
          <w:marLeft w:val="0"/>
          <w:marRight w:val="0"/>
          <w:marTop w:val="0"/>
          <w:marBottom w:val="0"/>
          <w:divBdr>
            <w:top w:val="none" w:sz="0" w:space="0" w:color="auto"/>
            <w:left w:val="none" w:sz="0" w:space="0" w:color="auto"/>
            <w:bottom w:val="none" w:sz="0" w:space="0" w:color="auto"/>
            <w:right w:val="none" w:sz="0" w:space="0" w:color="auto"/>
          </w:divBdr>
        </w:div>
        <w:div w:id="1933971086">
          <w:marLeft w:val="0"/>
          <w:marRight w:val="0"/>
          <w:marTop w:val="0"/>
          <w:marBottom w:val="0"/>
          <w:divBdr>
            <w:top w:val="none" w:sz="0" w:space="0" w:color="auto"/>
            <w:left w:val="none" w:sz="0" w:space="0" w:color="auto"/>
            <w:bottom w:val="none" w:sz="0" w:space="0" w:color="auto"/>
            <w:right w:val="none" w:sz="0" w:space="0" w:color="auto"/>
          </w:divBdr>
        </w:div>
        <w:div w:id="1713384783">
          <w:marLeft w:val="0"/>
          <w:marRight w:val="0"/>
          <w:marTop w:val="0"/>
          <w:marBottom w:val="0"/>
          <w:divBdr>
            <w:top w:val="none" w:sz="0" w:space="0" w:color="auto"/>
            <w:left w:val="none" w:sz="0" w:space="0" w:color="auto"/>
            <w:bottom w:val="none" w:sz="0" w:space="0" w:color="auto"/>
            <w:right w:val="none" w:sz="0" w:space="0" w:color="auto"/>
          </w:divBdr>
        </w:div>
        <w:div w:id="1290551624">
          <w:marLeft w:val="0"/>
          <w:marRight w:val="0"/>
          <w:marTop w:val="0"/>
          <w:marBottom w:val="0"/>
          <w:divBdr>
            <w:top w:val="none" w:sz="0" w:space="0" w:color="auto"/>
            <w:left w:val="none" w:sz="0" w:space="0" w:color="auto"/>
            <w:bottom w:val="none" w:sz="0" w:space="0" w:color="auto"/>
            <w:right w:val="none" w:sz="0" w:space="0" w:color="auto"/>
          </w:divBdr>
        </w:div>
        <w:div w:id="170605270">
          <w:marLeft w:val="0"/>
          <w:marRight w:val="0"/>
          <w:marTop w:val="0"/>
          <w:marBottom w:val="0"/>
          <w:divBdr>
            <w:top w:val="none" w:sz="0" w:space="0" w:color="auto"/>
            <w:left w:val="none" w:sz="0" w:space="0" w:color="auto"/>
            <w:bottom w:val="none" w:sz="0" w:space="0" w:color="auto"/>
            <w:right w:val="none" w:sz="0" w:space="0" w:color="auto"/>
          </w:divBdr>
        </w:div>
        <w:div w:id="723479971">
          <w:marLeft w:val="0"/>
          <w:marRight w:val="0"/>
          <w:marTop w:val="0"/>
          <w:marBottom w:val="0"/>
          <w:divBdr>
            <w:top w:val="none" w:sz="0" w:space="0" w:color="auto"/>
            <w:left w:val="none" w:sz="0" w:space="0" w:color="auto"/>
            <w:bottom w:val="none" w:sz="0" w:space="0" w:color="auto"/>
            <w:right w:val="none" w:sz="0" w:space="0" w:color="auto"/>
          </w:divBdr>
        </w:div>
        <w:div w:id="1092705545">
          <w:marLeft w:val="0"/>
          <w:marRight w:val="0"/>
          <w:marTop w:val="0"/>
          <w:marBottom w:val="0"/>
          <w:divBdr>
            <w:top w:val="none" w:sz="0" w:space="0" w:color="auto"/>
            <w:left w:val="none" w:sz="0" w:space="0" w:color="auto"/>
            <w:bottom w:val="none" w:sz="0" w:space="0" w:color="auto"/>
            <w:right w:val="none" w:sz="0" w:space="0" w:color="auto"/>
          </w:divBdr>
        </w:div>
        <w:div w:id="948317324">
          <w:marLeft w:val="0"/>
          <w:marRight w:val="0"/>
          <w:marTop w:val="0"/>
          <w:marBottom w:val="0"/>
          <w:divBdr>
            <w:top w:val="none" w:sz="0" w:space="0" w:color="auto"/>
            <w:left w:val="none" w:sz="0" w:space="0" w:color="auto"/>
            <w:bottom w:val="none" w:sz="0" w:space="0" w:color="auto"/>
            <w:right w:val="none" w:sz="0" w:space="0" w:color="auto"/>
          </w:divBdr>
        </w:div>
        <w:div w:id="367221383">
          <w:marLeft w:val="0"/>
          <w:marRight w:val="0"/>
          <w:marTop w:val="0"/>
          <w:marBottom w:val="0"/>
          <w:divBdr>
            <w:top w:val="none" w:sz="0" w:space="0" w:color="auto"/>
            <w:left w:val="none" w:sz="0" w:space="0" w:color="auto"/>
            <w:bottom w:val="none" w:sz="0" w:space="0" w:color="auto"/>
            <w:right w:val="none" w:sz="0" w:space="0" w:color="auto"/>
          </w:divBdr>
        </w:div>
        <w:div w:id="2125147309">
          <w:marLeft w:val="0"/>
          <w:marRight w:val="0"/>
          <w:marTop w:val="0"/>
          <w:marBottom w:val="0"/>
          <w:divBdr>
            <w:top w:val="none" w:sz="0" w:space="0" w:color="auto"/>
            <w:left w:val="none" w:sz="0" w:space="0" w:color="auto"/>
            <w:bottom w:val="none" w:sz="0" w:space="0" w:color="auto"/>
            <w:right w:val="none" w:sz="0" w:space="0" w:color="auto"/>
          </w:divBdr>
        </w:div>
        <w:div w:id="1960138193">
          <w:marLeft w:val="0"/>
          <w:marRight w:val="0"/>
          <w:marTop w:val="0"/>
          <w:marBottom w:val="0"/>
          <w:divBdr>
            <w:top w:val="none" w:sz="0" w:space="0" w:color="auto"/>
            <w:left w:val="none" w:sz="0" w:space="0" w:color="auto"/>
            <w:bottom w:val="none" w:sz="0" w:space="0" w:color="auto"/>
            <w:right w:val="none" w:sz="0" w:space="0" w:color="auto"/>
          </w:divBdr>
        </w:div>
        <w:div w:id="1678074693">
          <w:marLeft w:val="0"/>
          <w:marRight w:val="0"/>
          <w:marTop w:val="0"/>
          <w:marBottom w:val="0"/>
          <w:divBdr>
            <w:top w:val="none" w:sz="0" w:space="0" w:color="auto"/>
            <w:left w:val="none" w:sz="0" w:space="0" w:color="auto"/>
            <w:bottom w:val="none" w:sz="0" w:space="0" w:color="auto"/>
            <w:right w:val="none" w:sz="0" w:space="0" w:color="auto"/>
          </w:divBdr>
        </w:div>
        <w:div w:id="1740133697">
          <w:marLeft w:val="0"/>
          <w:marRight w:val="0"/>
          <w:marTop w:val="0"/>
          <w:marBottom w:val="0"/>
          <w:divBdr>
            <w:top w:val="none" w:sz="0" w:space="0" w:color="auto"/>
            <w:left w:val="none" w:sz="0" w:space="0" w:color="auto"/>
            <w:bottom w:val="none" w:sz="0" w:space="0" w:color="auto"/>
            <w:right w:val="none" w:sz="0" w:space="0" w:color="auto"/>
          </w:divBdr>
        </w:div>
        <w:div w:id="1001859330">
          <w:marLeft w:val="0"/>
          <w:marRight w:val="0"/>
          <w:marTop w:val="0"/>
          <w:marBottom w:val="0"/>
          <w:divBdr>
            <w:top w:val="none" w:sz="0" w:space="0" w:color="auto"/>
            <w:left w:val="none" w:sz="0" w:space="0" w:color="auto"/>
            <w:bottom w:val="none" w:sz="0" w:space="0" w:color="auto"/>
            <w:right w:val="none" w:sz="0" w:space="0" w:color="auto"/>
          </w:divBdr>
        </w:div>
        <w:div w:id="1413090601">
          <w:marLeft w:val="0"/>
          <w:marRight w:val="0"/>
          <w:marTop w:val="0"/>
          <w:marBottom w:val="0"/>
          <w:divBdr>
            <w:top w:val="none" w:sz="0" w:space="0" w:color="auto"/>
            <w:left w:val="none" w:sz="0" w:space="0" w:color="auto"/>
            <w:bottom w:val="none" w:sz="0" w:space="0" w:color="auto"/>
            <w:right w:val="none" w:sz="0" w:space="0" w:color="auto"/>
          </w:divBdr>
        </w:div>
        <w:div w:id="1477989516">
          <w:marLeft w:val="0"/>
          <w:marRight w:val="0"/>
          <w:marTop w:val="0"/>
          <w:marBottom w:val="0"/>
          <w:divBdr>
            <w:top w:val="none" w:sz="0" w:space="0" w:color="auto"/>
            <w:left w:val="none" w:sz="0" w:space="0" w:color="auto"/>
            <w:bottom w:val="none" w:sz="0" w:space="0" w:color="auto"/>
            <w:right w:val="none" w:sz="0" w:space="0" w:color="auto"/>
          </w:divBdr>
        </w:div>
        <w:div w:id="369644913">
          <w:marLeft w:val="0"/>
          <w:marRight w:val="0"/>
          <w:marTop w:val="0"/>
          <w:marBottom w:val="0"/>
          <w:divBdr>
            <w:top w:val="none" w:sz="0" w:space="0" w:color="auto"/>
            <w:left w:val="none" w:sz="0" w:space="0" w:color="auto"/>
            <w:bottom w:val="none" w:sz="0" w:space="0" w:color="auto"/>
            <w:right w:val="none" w:sz="0" w:space="0" w:color="auto"/>
          </w:divBdr>
        </w:div>
        <w:div w:id="2021733562">
          <w:marLeft w:val="0"/>
          <w:marRight w:val="0"/>
          <w:marTop w:val="0"/>
          <w:marBottom w:val="0"/>
          <w:divBdr>
            <w:top w:val="none" w:sz="0" w:space="0" w:color="auto"/>
            <w:left w:val="none" w:sz="0" w:space="0" w:color="auto"/>
            <w:bottom w:val="none" w:sz="0" w:space="0" w:color="auto"/>
            <w:right w:val="none" w:sz="0" w:space="0" w:color="auto"/>
          </w:divBdr>
        </w:div>
        <w:div w:id="1398745540">
          <w:marLeft w:val="0"/>
          <w:marRight w:val="0"/>
          <w:marTop w:val="0"/>
          <w:marBottom w:val="0"/>
          <w:divBdr>
            <w:top w:val="none" w:sz="0" w:space="0" w:color="auto"/>
            <w:left w:val="none" w:sz="0" w:space="0" w:color="auto"/>
            <w:bottom w:val="none" w:sz="0" w:space="0" w:color="auto"/>
            <w:right w:val="none" w:sz="0" w:space="0" w:color="auto"/>
          </w:divBdr>
        </w:div>
        <w:div w:id="1620989251">
          <w:marLeft w:val="0"/>
          <w:marRight w:val="0"/>
          <w:marTop w:val="0"/>
          <w:marBottom w:val="0"/>
          <w:divBdr>
            <w:top w:val="none" w:sz="0" w:space="0" w:color="auto"/>
            <w:left w:val="none" w:sz="0" w:space="0" w:color="auto"/>
            <w:bottom w:val="none" w:sz="0" w:space="0" w:color="auto"/>
            <w:right w:val="none" w:sz="0" w:space="0" w:color="auto"/>
          </w:divBdr>
        </w:div>
        <w:div w:id="412438400">
          <w:marLeft w:val="0"/>
          <w:marRight w:val="0"/>
          <w:marTop w:val="0"/>
          <w:marBottom w:val="0"/>
          <w:divBdr>
            <w:top w:val="none" w:sz="0" w:space="0" w:color="auto"/>
            <w:left w:val="none" w:sz="0" w:space="0" w:color="auto"/>
            <w:bottom w:val="none" w:sz="0" w:space="0" w:color="auto"/>
            <w:right w:val="none" w:sz="0" w:space="0" w:color="auto"/>
          </w:divBdr>
        </w:div>
        <w:div w:id="1985700065">
          <w:marLeft w:val="0"/>
          <w:marRight w:val="0"/>
          <w:marTop w:val="0"/>
          <w:marBottom w:val="0"/>
          <w:divBdr>
            <w:top w:val="none" w:sz="0" w:space="0" w:color="auto"/>
            <w:left w:val="none" w:sz="0" w:space="0" w:color="auto"/>
            <w:bottom w:val="none" w:sz="0" w:space="0" w:color="auto"/>
            <w:right w:val="none" w:sz="0" w:space="0" w:color="auto"/>
          </w:divBdr>
        </w:div>
        <w:div w:id="1300912796">
          <w:marLeft w:val="0"/>
          <w:marRight w:val="0"/>
          <w:marTop w:val="0"/>
          <w:marBottom w:val="0"/>
          <w:divBdr>
            <w:top w:val="none" w:sz="0" w:space="0" w:color="auto"/>
            <w:left w:val="none" w:sz="0" w:space="0" w:color="auto"/>
            <w:bottom w:val="none" w:sz="0" w:space="0" w:color="auto"/>
            <w:right w:val="none" w:sz="0" w:space="0" w:color="auto"/>
          </w:divBdr>
        </w:div>
        <w:div w:id="1023172709">
          <w:marLeft w:val="0"/>
          <w:marRight w:val="0"/>
          <w:marTop w:val="0"/>
          <w:marBottom w:val="0"/>
          <w:divBdr>
            <w:top w:val="none" w:sz="0" w:space="0" w:color="auto"/>
            <w:left w:val="none" w:sz="0" w:space="0" w:color="auto"/>
            <w:bottom w:val="none" w:sz="0" w:space="0" w:color="auto"/>
            <w:right w:val="none" w:sz="0" w:space="0" w:color="auto"/>
          </w:divBdr>
        </w:div>
        <w:div w:id="485324287">
          <w:marLeft w:val="0"/>
          <w:marRight w:val="0"/>
          <w:marTop w:val="0"/>
          <w:marBottom w:val="0"/>
          <w:divBdr>
            <w:top w:val="none" w:sz="0" w:space="0" w:color="auto"/>
            <w:left w:val="none" w:sz="0" w:space="0" w:color="auto"/>
            <w:bottom w:val="none" w:sz="0" w:space="0" w:color="auto"/>
            <w:right w:val="none" w:sz="0" w:space="0" w:color="auto"/>
          </w:divBdr>
        </w:div>
        <w:div w:id="1656297331">
          <w:marLeft w:val="0"/>
          <w:marRight w:val="0"/>
          <w:marTop w:val="0"/>
          <w:marBottom w:val="0"/>
          <w:divBdr>
            <w:top w:val="none" w:sz="0" w:space="0" w:color="auto"/>
            <w:left w:val="none" w:sz="0" w:space="0" w:color="auto"/>
            <w:bottom w:val="none" w:sz="0" w:space="0" w:color="auto"/>
            <w:right w:val="none" w:sz="0" w:space="0" w:color="auto"/>
          </w:divBdr>
        </w:div>
        <w:div w:id="384986699">
          <w:marLeft w:val="0"/>
          <w:marRight w:val="0"/>
          <w:marTop w:val="0"/>
          <w:marBottom w:val="0"/>
          <w:divBdr>
            <w:top w:val="none" w:sz="0" w:space="0" w:color="auto"/>
            <w:left w:val="none" w:sz="0" w:space="0" w:color="auto"/>
            <w:bottom w:val="none" w:sz="0" w:space="0" w:color="auto"/>
            <w:right w:val="none" w:sz="0" w:space="0" w:color="auto"/>
          </w:divBdr>
        </w:div>
        <w:div w:id="1318727315">
          <w:marLeft w:val="0"/>
          <w:marRight w:val="0"/>
          <w:marTop w:val="0"/>
          <w:marBottom w:val="0"/>
          <w:divBdr>
            <w:top w:val="none" w:sz="0" w:space="0" w:color="auto"/>
            <w:left w:val="none" w:sz="0" w:space="0" w:color="auto"/>
            <w:bottom w:val="none" w:sz="0" w:space="0" w:color="auto"/>
            <w:right w:val="none" w:sz="0" w:space="0" w:color="auto"/>
          </w:divBdr>
        </w:div>
        <w:div w:id="1316761353">
          <w:marLeft w:val="0"/>
          <w:marRight w:val="0"/>
          <w:marTop w:val="0"/>
          <w:marBottom w:val="0"/>
          <w:divBdr>
            <w:top w:val="none" w:sz="0" w:space="0" w:color="auto"/>
            <w:left w:val="none" w:sz="0" w:space="0" w:color="auto"/>
            <w:bottom w:val="none" w:sz="0" w:space="0" w:color="auto"/>
            <w:right w:val="none" w:sz="0" w:space="0" w:color="auto"/>
          </w:divBdr>
        </w:div>
        <w:div w:id="2036072995">
          <w:marLeft w:val="0"/>
          <w:marRight w:val="0"/>
          <w:marTop w:val="0"/>
          <w:marBottom w:val="0"/>
          <w:divBdr>
            <w:top w:val="none" w:sz="0" w:space="0" w:color="auto"/>
            <w:left w:val="none" w:sz="0" w:space="0" w:color="auto"/>
            <w:bottom w:val="none" w:sz="0" w:space="0" w:color="auto"/>
            <w:right w:val="none" w:sz="0" w:space="0" w:color="auto"/>
          </w:divBdr>
        </w:div>
        <w:div w:id="2070835221">
          <w:marLeft w:val="0"/>
          <w:marRight w:val="0"/>
          <w:marTop w:val="0"/>
          <w:marBottom w:val="0"/>
          <w:divBdr>
            <w:top w:val="none" w:sz="0" w:space="0" w:color="auto"/>
            <w:left w:val="none" w:sz="0" w:space="0" w:color="auto"/>
            <w:bottom w:val="none" w:sz="0" w:space="0" w:color="auto"/>
            <w:right w:val="none" w:sz="0" w:space="0" w:color="auto"/>
          </w:divBdr>
        </w:div>
        <w:div w:id="2000382327">
          <w:marLeft w:val="0"/>
          <w:marRight w:val="0"/>
          <w:marTop w:val="0"/>
          <w:marBottom w:val="0"/>
          <w:divBdr>
            <w:top w:val="none" w:sz="0" w:space="0" w:color="auto"/>
            <w:left w:val="none" w:sz="0" w:space="0" w:color="auto"/>
            <w:bottom w:val="none" w:sz="0" w:space="0" w:color="auto"/>
            <w:right w:val="none" w:sz="0" w:space="0" w:color="auto"/>
          </w:divBdr>
        </w:div>
        <w:div w:id="466706156">
          <w:marLeft w:val="0"/>
          <w:marRight w:val="0"/>
          <w:marTop w:val="0"/>
          <w:marBottom w:val="0"/>
          <w:divBdr>
            <w:top w:val="none" w:sz="0" w:space="0" w:color="auto"/>
            <w:left w:val="none" w:sz="0" w:space="0" w:color="auto"/>
            <w:bottom w:val="none" w:sz="0" w:space="0" w:color="auto"/>
            <w:right w:val="none" w:sz="0" w:space="0" w:color="auto"/>
          </w:divBdr>
        </w:div>
        <w:div w:id="645475601">
          <w:marLeft w:val="0"/>
          <w:marRight w:val="0"/>
          <w:marTop w:val="0"/>
          <w:marBottom w:val="0"/>
          <w:divBdr>
            <w:top w:val="none" w:sz="0" w:space="0" w:color="auto"/>
            <w:left w:val="none" w:sz="0" w:space="0" w:color="auto"/>
            <w:bottom w:val="none" w:sz="0" w:space="0" w:color="auto"/>
            <w:right w:val="none" w:sz="0" w:space="0" w:color="auto"/>
          </w:divBdr>
        </w:div>
        <w:div w:id="2036535276">
          <w:marLeft w:val="0"/>
          <w:marRight w:val="0"/>
          <w:marTop w:val="0"/>
          <w:marBottom w:val="0"/>
          <w:divBdr>
            <w:top w:val="none" w:sz="0" w:space="0" w:color="auto"/>
            <w:left w:val="none" w:sz="0" w:space="0" w:color="auto"/>
            <w:bottom w:val="none" w:sz="0" w:space="0" w:color="auto"/>
            <w:right w:val="none" w:sz="0" w:space="0" w:color="auto"/>
          </w:divBdr>
        </w:div>
        <w:div w:id="1290436024">
          <w:marLeft w:val="0"/>
          <w:marRight w:val="0"/>
          <w:marTop w:val="0"/>
          <w:marBottom w:val="0"/>
          <w:divBdr>
            <w:top w:val="none" w:sz="0" w:space="0" w:color="auto"/>
            <w:left w:val="none" w:sz="0" w:space="0" w:color="auto"/>
            <w:bottom w:val="none" w:sz="0" w:space="0" w:color="auto"/>
            <w:right w:val="none" w:sz="0" w:space="0" w:color="auto"/>
          </w:divBdr>
        </w:div>
        <w:div w:id="860049757">
          <w:marLeft w:val="0"/>
          <w:marRight w:val="0"/>
          <w:marTop w:val="0"/>
          <w:marBottom w:val="0"/>
          <w:divBdr>
            <w:top w:val="none" w:sz="0" w:space="0" w:color="auto"/>
            <w:left w:val="none" w:sz="0" w:space="0" w:color="auto"/>
            <w:bottom w:val="none" w:sz="0" w:space="0" w:color="auto"/>
            <w:right w:val="none" w:sz="0" w:space="0" w:color="auto"/>
          </w:divBdr>
        </w:div>
        <w:div w:id="198782688">
          <w:marLeft w:val="0"/>
          <w:marRight w:val="0"/>
          <w:marTop w:val="0"/>
          <w:marBottom w:val="0"/>
          <w:divBdr>
            <w:top w:val="none" w:sz="0" w:space="0" w:color="auto"/>
            <w:left w:val="none" w:sz="0" w:space="0" w:color="auto"/>
            <w:bottom w:val="none" w:sz="0" w:space="0" w:color="auto"/>
            <w:right w:val="none" w:sz="0" w:space="0" w:color="auto"/>
          </w:divBdr>
        </w:div>
        <w:div w:id="1325861621">
          <w:marLeft w:val="0"/>
          <w:marRight w:val="0"/>
          <w:marTop w:val="0"/>
          <w:marBottom w:val="0"/>
          <w:divBdr>
            <w:top w:val="none" w:sz="0" w:space="0" w:color="auto"/>
            <w:left w:val="none" w:sz="0" w:space="0" w:color="auto"/>
            <w:bottom w:val="none" w:sz="0" w:space="0" w:color="auto"/>
            <w:right w:val="none" w:sz="0" w:space="0" w:color="auto"/>
          </w:divBdr>
        </w:div>
        <w:div w:id="1531795364">
          <w:marLeft w:val="0"/>
          <w:marRight w:val="0"/>
          <w:marTop w:val="0"/>
          <w:marBottom w:val="0"/>
          <w:divBdr>
            <w:top w:val="none" w:sz="0" w:space="0" w:color="auto"/>
            <w:left w:val="none" w:sz="0" w:space="0" w:color="auto"/>
            <w:bottom w:val="none" w:sz="0" w:space="0" w:color="auto"/>
            <w:right w:val="none" w:sz="0" w:space="0" w:color="auto"/>
          </w:divBdr>
        </w:div>
        <w:div w:id="1246651719">
          <w:marLeft w:val="0"/>
          <w:marRight w:val="0"/>
          <w:marTop w:val="0"/>
          <w:marBottom w:val="0"/>
          <w:divBdr>
            <w:top w:val="none" w:sz="0" w:space="0" w:color="auto"/>
            <w:left w:val="none" w:sz="0" w:space="0" w:color="auto"/>
            <w:bottom w:val="none" w:sz="0" w:space="0" w:color="auto"/>
            <w:right w:val="none" w:sz="0" w:space="0" w:color="auto"/>
          </w:divBdr>
        </w:div>
        <w:div w:id="131868476">
          <w:marLeft w:val="0"/>
          <w:marRight w:val="0"/>
          <w:marTop w:val="0"/>
          <w:marBottom w:val="0"/>
          <w:divBdr>
            <w:top w:val="none" w:sz="0" w:space="0" w:color="auto"/>
            <w:left w:val="none" w:sz="0" w:space="0" w:color="auto"/>
            <w:bottom w:val="none" w:sz="0" w:space="0" w:color="auto"/>
            <w:right w:val="none" w:sz="0" w:space="0" w:color="auto"/>
          </w:divBdr>
        </w:div>
        <w:div w:id="914318052">
          <w:marLeft w:val="0"/>
          <w:marRight w:val="0"/>
          <w:marTop w:val="0"/>
          <w:marBottom w:val="0"/>
          <w:divBdr>
            <w:top w:val="none" w:sz="0" w:space="0" w:color="auto"/>
            <w:left w:val="none" w:sz="0" w:space="0" w:color="auto"/>
            <w:bottom w:val="none" w:sz="0" w:space="0" w:color="auto"/>
            <w:right w:val="none" w:sz="0" w:space="0" w:color="auto"/>
          </w:divBdr>
        </w:div>
        <w:div w:id="1720203153">
          <w:marLeft w:val="0"/>
          <w:marRight w:val="0"/>
          <w:marTop w:val="0"/>
          <w:marBottom w:val="0"/>
          <w:divBdr>
            <w:top w:val="none" w:sz="0" w:space="0" w:color="auto"/>
            <w:left w:val="none" w:sz="0" w:space="0" w:color="auto"/>
            <w:bottom w:val="none" w:sz="0" w:space="0" w:color="auto"/>
            <w:right w:val="none" w:sz="0" w:space="0" w:color="auto"/>
          </w:divBdr>
        </w:div>
        <w:div w:id="1089426269">
          <w:marLeft w:val="0"/>
          <w:marRight w:val="0"/>
          <w:marTop w:val="0"/>
          <w:marBottom w:val="0"/>
          <w:divBdr>
            <w:top w:val="none" w:sz="0" w:space="0" w:color="auto"/>
            <w:left w:val="none" w:sz="0" w:space="0" w:color="auto"/>
            <w:bottom w:val="none" w:sz="0" w:space="0" w:color="auto"/>
            <w:right w:val="none" w:sz="0" w:space="0" w:color="auto"/>
          </w:divBdr>
        </w:div>
        <w:div w:id="939289795">
          <w:marLeft w:val="0"/>
          <w:marRight w:val="0"/>
          <w:marTop w:val="0"/>
          <w:marBottom w:val="0"/>
          <w:divBdr>
            <w:top w:val="none" w:sz="0" w:space="0" w:color="auto"/>
            <w:left w:val="none" w:sz="0" w:space="0" w:color="auto"/>
            <w:bottom w:val="none" w:sz="0" w:space="0" w:color="auto"/>
            <w:right w:val="none" w:sz="0" w:space="0" w:color="auto"/>
          </w:divBdr>
        </w:div>
        <w:div w:id="208037857">
          <w:marLeft w:val="0"/>
          <w:marRight w:val="0"/>
          <w:marTop w:val="0"/>
          <w:marBottom w:val="0"/>
          <w:divBdr>
            <w:top w:val="none" w:sz="0" w:space="0" w:color="auto"/>
            <w:left w:val="none" w:sz="0" w:space="0" w:color="auto"/>
            <w:bottom w:val="none" w:sz="0" w:space="0" w:color="auto"/>
            <w:right w:val="none" w:sz="0" w:space="0" w:color="auto"/>
          </w:divBdr>
        </w:div>
        <w:div w:id="1351180359">
          <w:marLeft w:val="0"/>
          <w:marRight w:val="0"/>
          <w:marTop w:val="0"/>
          <w:marBottom w:val="0"/>
          <w:divBdr>
            <w:top w:val="none" w:sz="0" w:space="0" w:color="auto"/>
            <w:left w:val="none" w:sz="0" w:space="0" w:color="auto"/>
            <w:bottom w:val="none" w:sz="0" w:space="0" w:color="auto"/>
            <w:right w:val="none" w:sz="0" w:space="0" w:color="auto"/>
          </w:divBdr>
        </w:div>
        <w:div w:id="930049055">
          <w:marLeft w:val="0"/>
          <w:marRight w:val="0"/>
          <w:marTop w:val="0"/>
          <w:marBottom w:val="0"/>
          <w:divBdr>
            <w:top w:val="none" w:sz="0" w:space="0" w:color="auto"/>
            <w:left w:val="none" w:sz="0" w:space="0" w:color="auto"/>
            <w:bottom w:val="none" w:sz="0" w:space="0" w:color="auto"/>
            <w:right w:val="none" w:sz="0" w:space="0" w:color="auto"/>
          </w:divBdr>
        </w:div>
        <w:div w:id="2097939210">
          <w:marLeft w:val="0"/>
          <w:marRight w:val="0"/>
          <w:marTop w:val="0"/>
          <w:marBottom w:val="0"/>
          <w:divBdr>
            <w:top w:val="none" w:sz="0" w:space="0" w:color="auto"/>
            <w:left w:val="none" w:sz="0" w:space="0" w:color="auto"/>
            <w:bottom w:val="none" w:sz="0" w:space="0" w:color="auto"/>
            <w:right w:val="none" w:sz="0" w:space="0" w:color="auto"/>
          </w:divBdr>
        </w:div>
        <w:div w:id="494759595">
          <w:marLeft w:val="0"/>
          <w:marRight w:val="0"/>
          <w:marTop w:val="0"/>
          <w:marBottom w:val="0"/>
          <w:divBdr>
            <w:top w:val="none" w:sz="0" w:space="0" w:color="auto"/>
            <w:left w:val="none" w:sz="0" w:space="0" w:color="auto"/>
            <w:bottom w:val="none" w:sz="0" w:space="0" w:color="auto"/>
            <w:right w:val="none" w:sz="0" w:space="0" w:color="auto"/>
          </w:divBdr>
        </w:div>
        <w:div w:id="1033700200">
          <w:marLeft w:val="0"/>
          <w:marRight w:val="0"/>
          <w:marTop w:val="0"/>
          <w:marBottom w:val="0"/>
          <w:divBdr>
            <w:top w:val="none" w:sz="0" w:space="0" w:color="auto"/>
            <w:left w:val="none" w:sz="0" w:space="0" w:color="auto"/>
            <w:bottom w:val="none" w:sz="0" w:space="0" w:color="auto"/>
            <w:right w:val="none" w:sz="0" w:space="0" w:color="auto"/>
          </w:divBdr>
        </w:div>
        <w:div w:id="663825761">
          <w:marLeft w:val="0"/>
          <w:marRight w:val="0"/>
          <w:marTop w:val="0"/>
          <w:marBottom w:val="0"/>
          <w:divBdr>
            <w:top w:val="none" w:sz="0" w:space="0" w:color="auto"/>
            <w:left w:val="none" w:sz="0" w:space="0" w:color="auto"/>
            <w:bottom w:val="none" w:sz="0" w:space="0" w:color="auto"/>
            <w:right w:val="none" w:sz="0" w:space="0" w:color="auto"/>
          </w:divBdr>
        </w:div>
        <w:div w:id="1748184160">
          <w:marLeft w:val="0"/>
          <w:marRight w:val="0"/>
          <w:marTop w:val="0"/>
          <w:marBottom w:val="0"/>
          <w:divBdr>
            <w:top w:val="none" w:sz="0" w:space="0" w:color="auto"/>
            <w:left w:val="none" w:sz="0" w:space="0" w:color="auto"/>
            <w:bottom w:val="none" w:sz="0" w:space="0" w:color="auto"/>
            <w:right w:val="none" w:sz="0" w:space="0" w:color="auto"/>
          </w:divBdr>
        </w:div>
        <w:div w:id="1711538466">
          <w:marLeft w:val="0"/>
          <w:marRight w:val="0"/>
          <w:marTop w:val="0"/>
          <w:marBottom w:val="0"/>
          <w:divBdr>
            <w:top w:val="none" w:sz="0" w:space="0" w:color="auto"/>
            <w:left w:val="none" w:sz="0" w:space="0" w:color="auto"/>
            <w:bottom w:val="none" w:sz="0" w:space="0" w:color="auto"/>
            <w:right w:val="none" w:sz="0" w:space="0" w:color="auto"/>
          </w:divBdr>
        </w:div>
        <w:div w:id="158235252">
          <w:marLeft w:val="0"/>
          <w:marRight w:val="0"/>
          <w:marTop w:val="0"/>
          <w:marBottom w:val="0"/>
          <w:divBdr>
            <w:top w:val="none" w:sz="0" w:space="0" w:color="auto"/>
            <w:left w:val="none" w:sz="0" w:space="0" w:color="auto"/>
            <w:bottom w:val="none" w:sz="0" w:space="0" w:color="auto"/>
            <w:right w:val="none" w:sz="0" w:space="0" w:color="auto"/>
          </w:divBdr>
        </w:div>
        <w:div w:id="1663123614">
          <w:marLeft w:val="0"/>
          <w:marRight w:val="0"/>
          <w:marTop w:val="0"/>
          <w:marBottom w:val="0"/>
          <w:divBdr>
            <w:top w:val="none" w:sz="0" w:space="0" w:color="auto"/>
            <w:left w:val="none" w:sz="0" w:space="0" w:color="auto"/>
            <w:bottom w:val="none" w:sz="0" w:space="0" w:color="auto"/>
            <w:right w:val="none" w:sz="0" w:space="0" w:color="auto"/>
          </w:divBdr>
        </w:div>
        <w:div w:id="41952739">
          <w:marLeft w:val="0"/>
          <w:marRight w:val="0"/>
          <w:marTop w:val="0"/>
          <w:marBottom w:val="0"/>
          <w:divBdr>
            <w:top w:val="none" w:sz="0" w:space="0" w:color="auto"/>
            <w:left w:val="none" w:sz="0" w:space="0" w:color="auto"/>
            <w:bottom w:val="none" w:sz="0" w:space="0" w:color="auto"/>
            <w:right w:val="none" w:sz="0" w:space="0" w:color="auto"/>
          </w:divBdr>
        </w:div>
        <w:div w:id="363286888">
          <w:marLeft w:val="0"/>
          <w:marRight w:val="0"/>
          <w:marTop w:val="0"/>
          <w:marBottom w:val="0"/>
          <w:divBdr>
            <w:top w:val="none" w:sz="0" w:space="0" w:color="auto"/>
            <w:left w:val="none" w:sz="0" w:space="0" w:color="auto"/>
            <w:bottom w:val="none" w:sz="0" w:space="0" w:color="auto"/>
            <w:right w:val="none" w:sz="0" w:space="0" w:color="auto"/>
          </w:divBdr>
        </w:div>
        <w:div w:id="811366259">
          <w:marLeft w:val="0"/>
          <w:marRight w:val="0"/>
          <w:marTop w:val="0"/>
          <w:marBottom w:val="0"/>
          <w:divBdr>
            <w:top w:val="none" w:sz="0" w:space="0" w:color="auto"/>
            <w:left w:val="none" w:sz="0" w:space="0" w:color="auto"/>
            <w:bottom w:val="none" w:sz="0" w:space="0" w:color="auto"/>
            <w:right w:val="none" w:sz="0" w:space="0" w:color="auto"/>
          </w:divBdr>
        </w:div>
        <w:div w:id="713190903">
          <w:marLeft w:val="0"/>
          <w:marRight w:val="0"/>
          <w:marTop w:val="0"/>
          <w:marBottom w:val="0"/>
          <w:divBdr>
            <w:top w:val="none" w:sz="0" w:space="0" w:color="auto"/>
            <w:left w:val="none" w:sz="0" w:space="0" w:color="auto"/>
            <w:bottom w:val="none" w:sz="0" w:space="0" w:color="auto"/>
            <w:right w:val="none" w:sz="0" w:space="0" w:color="auto"/>
          </w:divBdr>
        </w:div>
        <w:div w:id="1289123436">
          <w:marLeft w:val="0"/>
          <w:marRight w:val="0"/>
          <w:marTop w:val="0"/>
          <w:marBottom w:val="0"/>
          <w:divBdr>
            <w:top w:val="none" w:sz="0" w:space="0" w:color="auto"/>
            <w:left w:val="none" w:sz="0" w:space="0" w:color="auto"/>
            <w:bottom w:val="none" w:sz="0" w:space="0" w:color="auto"/>
            <w:right w:val="none" w:sz="0" w:space="0" w:color="auto"/>
          </w:divBdr>
        </w:div>
        <w:div w:id="881939692">
          <w:marLeft w:val="0"/>
          <w:marRight w:val="0"/>
          <w:marTop w:val="0"/>
          <w:marBottom w:val="0"/>
          <w:divBdr>
            <w:top w:val="none" w:sz="0" w:space="0" w:color="auto"/>
            <w:left w:val="none" w:sz="0" w:space="0" w:color="auto"/>
            <w:bottom w:val="none" w:sz="0" w:space="0" w:color="auto"/>
            <w:right w:val="none" w:sz="0" w:space="0" w:color="auto"/>
          </w:divBdr>
        </w:div>
        <w:div w:id="258567307">
          <w:marLeft w:val="0"/>
          <w:marRight w:val="0"/>
          <w:marTop w:val="0"/>
          <w:marBottom w:val="0"/>
          <w:divBdr>
            <w:top w:val="none" w:sz="0" w:space="0" w:color="auto"/>
            <w:left w:val="none" w:sz="0" w:space="0" w:color="auto"/>
            <w:bottom w:val="none" w:sz="0" w:space="0" w:color="auto"/>
            <w:right w:val="none" w:sz="0" w:space="0" w:color="auto"/>
          </w:divBdr>
        </w:div>
        <w:div w:id="1146821414">
          <w:marLeft w:val="0"/>
          <w:marRight w:val="0"/>
          <w:marTop w:val="0"/>
          <w:marBottom w:val="0"/>
          <w:divBdr>
            <w:top w:val="none" w:sz="0" w:space="0" w:color="auto"/>
            <w:left w:val="none" w:sz="0" w:space="0" w:color="auto"/>
            <w:bottom w:val="none" w:sz="0" w:space="0" w:color="auto"/>
            <w:right w:val="none" w:sz="0" w:space="0" w:color="auto"/>
          </w:divBdr>
        </w:div>
        <w:div w:id="367724905">
          <w:marLeft w:val="0"/>
          <w:marRight w:val="0"/>
          <w:marTop w:val="0"/>
          <w:marBottom w:val="0"/>
          <w:divBdr>
            <w:top w:val="none" w:sz="0" w:space="0" w:color="auto"/>
            <w:left w:val="none" w:sz="0" w:space="0" w:color="auto"/>
            <w:bottom w:val="none" w:sz="0" w:space="0" w:color="auto"/>
            <w:right w:val="none" w:sz="0" w:space="0" w:color="auto"/>
          </w:divBdr>
        </w:div>
        <w:div w:id="319509515">
          <w:marLeft w:val="0"/>
          <w:marRight w:val="0"/>
          <w:marTop w:val="0"/>
          <w:marBottom w:val="0"/>
          <w:divBdr>
            <w:top w:val="none" w:sz="0" w:space="0" w:color="auto"/>
            <w:left w:val="none" w:sz="0" w:space="0" w:color="auto"/>
            <w:bottom w:val="none" w:sz="0" w:space="0" w:color="auto"/>
            <w:right w:val="none" w:sz="0" w:space="0" w:color="auto"/>
          </w:divBdr>
        </w:div>
        <w:div w:id="1168328534">
          <w:marLeft w:val="0"/>
          <w:marRight w:val="0"/>
          <w:marTop w:val="0"/>
          <w:marBottom w:val="0"/>
          <w:divBdr>
            <w:top w:val="none" w:sz="0" w:space="0" w:color="auto"/>
            <w:left w:val="none" w:sz="0" w:space="0" w:color="auto"/>
            <w:bottom w:val="none" w:sz="0" w:space="0" w:color="auto"/>
            <w:right w:val="none" w:sz="0" w:space="0" w:color="auto"/>
          </w:divBdr>
        </w:div>
        <w:div w:id="1255212260">
          <w:marLeft w:val="0"/>
          <w:marRight w:val="0"/>
          <w:marTop w:val="0"/>
          <w:marBottom w:val="0"/>
          <w:divBdr>
            <w:top w:val="none" w:sz="0" w:space="0" w:color="auto"/>
            <w:left w:val="none" w:sz="0" w:space="0" w:color="auto"/>
            <w:bottom w:val="none" w:sz="0" w:space="0" w:color="auto"/>
            <w:right w:val="none" w:sz="0" w:space="0" w:color="auto"/>
          </w:divBdr>
        </w:div>
        <w:div w:id="922178082">
          <w:marLeft w:val="0"/>
          <w:marRight w:val="0"/>
          <w:marTop w:val="0"/>
          <w:marBottom w:val="0"/>
          <w:divBdr>
            <w:top w:val="none" w:sz="0" w:space="0" w:color="auto"/>
            <w:left w:val="none" w:sz="0" w:space="0" w:color="auto"/>
            <w:bottom w:val="none" w:sz="0" w:space="0" w:color="auto"/>
            <w:right w:val="none" w:sz="0" w:space="0" w:color="auto"/>
          </w:divBdr>
        </w:div>
        <w:div w:id="2020037692">
          <w:marLeft w:val="0"/>
          <w:marRight w:val="0"/>
          <w:marTop w:val="0"/>
          <w:marBottom w:val="0"/>
          <w:divBdr>
            <w:top w:val="none" w:sz="0" w:space="0" w:color="auto"/>
            <w:left w:val="none" w:sz="0" w:space="0" w:color="auto"/>
            <w:bottom w:val="none" w:sz="0" w:space="0" w:color="auto"/>
            <w:right w:val="none" w:sz="0" w:space="0" w:color="auto"/>
          </w:divBdr>
        </w:div>
        <w:div w:id="498696071">
          <w:marLeft w:val="0"/>
          <w:marRight w:val="0"/>
          <w:marTop w:val="0"/>
          <w:marBottom w:val="0"/>
          <w:divBdr>
            <w:top w:val="none" w:sz="0" w:space="0" w:color="auto"/>
            <w:left w:val="none" w:sz="0" w:space="0" w:color="auto"/>
            <w:bottom w:val="none" w:sz="0" w:space="0" w:color="auto"/>
            <w:right w:val="none" w:sz="0" w:space="0" w:color="auto"/>
          </w:divBdr>
        </w:div>
        <w:div w:id="172495619">
          <w:marLeft w:val="0"/>
          <w:marRight w:val="0"/>
          <w:marTop w:val="0"/>
          <w:marBottom w:val="0"/>
          <w:divBdr>
            <w:top w:val="none" w:sz="0" w:space="0" w:color="auto"/>
            <w:left w:val="none" w:sz="0" w:space="0" w:color="auto"/>
            <w:bottom w:val="none" w:sz="0" w:space="0" w:color="auto"/>
            <w:right w:val="none" w:sz="0" w:space="0" w:color="auto"/>
          </w:divBdr>
        </w:div>
        <w:div w:id="1613047573">
          <w:marLeft w:val="0"/>
          <w:marRight w:val="0"/>
          <w:marTop w:val="0"/>
          <w:marBottom w:val="0"/>
          <w:divBdr>
            <w:top w:val="none" w:sz="0" w:space="0" w:color="auto"/>
            <w:left w:val="none" w:sz="0" w:space="0" w:color="auto"/>
            <w:bottom w:val="none" w:sz="0" w:space="0" w:color="auto"/>
            <w:right w:val="none" w:sz="0" w:space="0" w:color="auto"/>
          </w:divBdr>
        </w:div>
        <w:div w:id="1965112424">
          <w:marLeft w:val="0"/>
          <w:marRight w:val="0"/>
          <w:marTop w:val="0"/>
          <w:marBottom w:val="0"/>
          <w:divBdr>
            <w:top w:val="none" w:sz="0" w:space="0" w:color="auto"/>
            <w:left w:val="none" w:sz="0" w:space="0" w:color="auto"/>
            <w:bottom w:val="none" w:sz="0" w:space="0" w:color="auto"/>
            <w:right w:val="none" w:sz="0" w:space="0" w:color="auto"/>
          </w:divBdr>
        </w:div>
        <w:div w:id="2074354862">
          <w:marLeft w:val="0"/>
          <w:marRight w:val="0"/>
          <w:marTop w:val="0"/>
          <w:marBottom w:val="0"/>
          <w:divBdr>
            <w:top w:val="none" w:sz="0" w:space="0" w:color="auto"/>
            <w:left w:val="none" w:sz="0" w:space="0" w:color="auto"/>
            <w:bottom w:val="none" w:sz="0" w:space="0" w:color="auto"/>
            <w:right w:val="none" w:sz="0" w:space="0" w:color="auto"/>
          </w:divBdr>
        </w:div>
        <w:div w:id="1172646683">
          <w:marLeft w:val="0"/>
          <w:marRight w:val="0"/>
          <w:marTop w:val="0"/>
          <w:marBottom w:val="0"/>
          <w:divBdr>
            <w:top w:val="none" w:sz="0" w:space="0" w:color="auto"/>
            <w:left w:val="none" w:sz="0" w:space="0" w:color="auto"/>
            <w:bottom w:val="none" w:sz="0" w:space="0" w:color="auto"/>
            <w:right w:val="none" w:sz="0" w:space="0" w:color="auto"/>
          </w:divBdr>
        </w:div>
        <w:div w:id="769080266">
          <w:marLeft w:val="0"/>
          <w:marRight w:val="0"/>
          <w:marTop w:val="0"/>
          <w:marBottom w:val="0"/>
          <w:divBdr>
            <w:top w:val="none" w:sz="0" w:space="0" w:color="auto"/>
            <w:left w:val="none" w:sz="0" w:space="0" w:color="auto"/>
            <w:bottom w:val="none" w:sz="0" w:space="0" w:color="auto"/>
            <w:right w:val="none" w:sz="0" w:space="0" w:color="auto"/>
          </w:divBdr>
        </w:div>
        <w:div w:id="1206986190">
          <w:marLeft w:val="0"/>
          <w:marRight w:val="0"/>
          <w:marTop w:val="0"/>
          <w:marBottom w:val="0"/>
          <w:divBdr>
            <w:top w:val="none" w:sz="0" w:space="0" w:color="auto"/>
            <w:left w:val="none" w:sz="0" w:space="0" w:color="auto"/>
            <w:bottom w:val="none" w:sz="0" w:space="0" w:color="auto"/>
            <w:right w:val="none" w:sz="0" w:space="0" w:color="auto"/>
          </w:divBdr>
        </w:div>
        <w:div w:id="1814515823">
          <w:marLeft w:val="0"/>
          <w:marRight w:val="0"/>
          <w:marTop w:val="0"/>
          <w:marBottom w:val="0"/>
          <w:divBdr>
            <w:top w:val="none" w:sz="0" w:space="0" w:color="auto"/>
            <w:left w:val="none" w:sz="0" w:space="0" w:color="auto"/>
            <w:bottom w:val="none" w:sz="0" w:space="0" w:color="auto"/>
            <w:right w:val="none" w:sz="0" w:space="0" w:color="auto"/>
          </w:divBdr>
        </w:div>
        <w:div w:id="1392074654">
          <w:marLeft w:val="0"/>
          <w:marRight w:val="0"/>
          <w:marTop w:val="0"/>
          <w:marBottom w:val="0"/>
          <w:divBdr>
            <w:top w:val="none" w:sz="0" w:space="0" w:color="auto"/>
            <w:left w:val="none" w:sz="0" w:space="0" w:color="auto"/>
            <w:bottom w:val="none" w:sz="0" w:space="0" w:color="auto"/>
            <w:right w:val="none" w:sz="0" w:space="0" w:color="auto"/>
          </w:divBdr>
        </w:div>
        <w:div w:id="1501968762">
          <w:marLeft w:val="0"/>
          <w:marRight w:val="0"/>
          <w:marTop w:val="0"/>
          <w:marBottom w:val="0"/>
          <w:divBdr>
            <w:top w:val="none" w:sz="0" w:space="0" w:color="auto"/>
            <w:left w:val="none" w:sz="0" w:space="0" w:color="auto"/>
            <w:bottom w:val="none" w:sz="0" w:space="0" w:color="auto"/>
            <w:right w:val="none" w:sz="0" w:space="0" w:color="auto"/>
          </w:divBdr>
        </w:div>
        <w:div w:id="556011389">
          <w:marLeft w:val="0"/>
          <w:marRight w:val="0"/>
          <w:marTop w:val="0"/>
          <w:marBottom w:val="0"/>
          <w:divBdr>
            <w:top w:val="none" w:sz="0" w:space="0" w:color="auto"/>
            <w:left w:val="none" w:sz="0" w:space="0" w:color="auto"/>
            <w:bottom w:val="none" w:sz="0" w:space="0" w:color="auto"/>
            <w:right w:val="none" w:sz="0" w:space="0" w:color="auto"/>
          </w:divBdr>
        </w:div>
        <w:div w:id="863977270">
          <w:marLeft w:val="0"/>
          <w:marRight w:val="0"/>
          <w:marTop w:val="0"/>
          <w:marBottom w:val="0"/>
          <w:divBdr>
            <w:top w:val="none" w:sz="0" w:space="0" w:color="auto"/>
            <w:left w:val="none" w:sz="0" w:space="0" w:color="auto"/>
            <w:bottom w:val="none" w:sz="0" w:space="0" w:color="auto"/>
            <w:right w:val="none" w:sz="0" w:space="0" w:color="auto"/>
          </w:divBdr>
        </w:div>
        <w:div w:id="484902346">
          <w:marLeft w:val="0"/>
          <w:marRight w:val="0"/>
          <w:marTop w:val="0"/>
          <w:marBottom w:val="0"/>
          <w:divBdr>
            <w:top w:val="none" w:sz="0" w:space="0" w:color="auto"/>
            <w:left w:val="none" w:sz="0" w:space="0" w:color="auto"/>
            <w:bottom w:val="none" w:sz="0" w:space="0" w:color="auto"/>
            <w:right w:val="none" w:sz="0" w:space="0" w:color="auto"/>
          </w:divBdr>
        </w:div>
        <w:div w:id="567350589">
          <w:marLeft w:val="0"/>
          <w:marRight w:val="0"/>
          <w:marTop w:val="0"/>
          <w:marBottom w:val="0"/>
          <w:divBdr>
            <w:top w:val="none" w:sz="0" w:space="0" w:color="auto"/>
            <w:left w:val="none" w:sz="0" w:space="0" w:color="auto"/>
            <w:bottom w:val="none" w:sz="0" w:space="0" w:color="auto"/>
            <w:right w:val="none" w:sz="0" w:space="0" w:color="auto"/>
          </w:divBdr>
        </w:div>
        <w:div w:id="1579175233">
          <w:marLeft w:val="0"/>
          <w:marRight w:val="0"/>
          <w:marTop w:val="0"/>
          <w:marBottom w:val="0"/>
          <w:divBdr>
            <w:top w:val="none" w:sz="0" w:space="0" w:color="auto"/>
            <w:left w:val="none" w:sz="0" w:space="0" w:color="auto"/>
            <w:bottom w:val="none" w:sz="0" w:space="0" w:color="auto"/>
            <w:right w:val="none" w:sz="0" w:space="0" w:color="auto"/>
          </w:divBdr>
        </w:div>
        <w:div w:id="1298604339">
          <w:marLeft w:val="0"/>
          <w:marRight w:val="0"/>
          <w:marTop w:val="0"/>
          <w:marBottom w:val="0"/>
          <w:divBdr>
            <w:top w:val="none" w:sz="0" w:space="0" w:color="auto"/>
            <w:left w:val="none" w:sz="0" w:space="0" w:color="auto"/>
            <w:bottom w:val="none" w:sz="0" w:space="0" w:color="auto"/>
            <w:right w:val="none" w:sz="0" w:space="0" w:color="auto"/>
          </w:divBdr>
        </w:div>
        <w:div w:id="750004593">
          <w:marLeft w:val="0"/>
          <w:marRight w:val="0"/>
          <w:marTop w:val="0"/>
          <w:marBottom w:val="0"/>
          <w:divBdr>
            <w:top w:val="none" w:sz="0" w:space="0" w:color="auto"/>
            <w:left w:val="none" w:sz="0" w:space="0" w:color="auto"/>
            <w:bottom w:val="none" w:sz="0" w:space="0" w:color="auto"/>
            <w:right w:val="none" w:sz="0" w:space="0" w:color="auto"/>
          </w:divBdr>
        </w:div>
        <w:div w:id="1820876334">
          <w:marLeft w:val="0"/>
          <w:marRight w:val="0"/>
          <w:marTop w:val="0"/>
          <w:marBottom w:val="0"/>
          <w:divBdr>
            <w:top w:val="none" w:sz="0" w:space="0" w:color="auto"/>
            <w:left w:val="none" w:sz="0" w:space="0" w:color="auto"/>
            <w:bottom w:val="none" w:sz="0" w:space="0" w:color="auto"/>
            <w:right w:val="none" w:sz="0" w:space="0" w:color="auto"/>
          </w:divBdr>
        </w:div>
        <w:div w:id="872032425">
          <w:marLeft w:val="0"/>
          <w:marRight w:val="0"/>
          <w:marTop w:val="0"/>
          <w:marBottom w:val="0"/>
          <w:divBdr>
            <w:top w:val="none" w:sz="0" w:space="0" w:color="auto"/>
            <w:left w:val="none" w:sz="0" w:space="0" w:color="auto"/>
            <w:bottom w:val="none" w:sz="0" w:space="0" w:color="auto"/>
            <w:right w:val="none" w:sz="0" w:space="0" w:color="auto"/>
          </w:divBdr>
        </w:div>
        <w:div w:id="1668941124">
          <w:marLeft w:val="0"/>
          <w:marRight w:val="0"/>
          <w:marTop w:val="0"/>
          <w:marBottom w:val="0"/>
          <w:divBdr>
            <w:top w:val="none" w:sz="0" w:space="0" w:color="auto"/>
            <w:left w:val="none" w:sz="0" w:space="0" w:color="auto"/>
            <w:bottom w:val="none" w:sz="0" w:space="0" w:color="auto"/>
            <w:right w:val="none" w:sz="0" w:space="0" w:color="auto"/>
          </w:divBdr>
        </w:div>
        <w:div w:id="74593496">
          <w:marLeft w:val="0"/>
          <w:marRight w:val="0"/>
          <w:marTop w:val="0"/>
          <w:marBottom w:val="0"/>
          <w:divBdr>
            <w:top w:val="none" w:sz="0" w:space="0" w:color="auto"/>
            <w:left w:val="none" w:sz="0" w:space="0" w:color="auto"/>
            <w:bottom w:val="none" w:sz="0" w:space="0" w:color="auto"/>
            <w:right w:val="none" w:sz="0" w:space="0" w:color="auto"/>
          </w:divBdr>
        </w:div>
        <w:div w:id="1404722746">
          <w:marLeft w:val="0"/>
          <w:marRight w:val="0"/>
          <w:marTop w:val="0"/>
          <w:marBottom w:val="0"/>
          <w:divBdr>
            <w:top w:val="none" w:sz="0" w:space="0" w:color="auto"/>
            <w:left w:val="none" w:sz="0" w:space="0" w:color="auto"/>
            <w:bottom w:val="none" w:sz="0" w:space="0" w:color="auto"/>
            <w:right w:val="none" w:sz="0" w:space="0" w:color="auto"/>
          </w:divBdr>
        </w:div>
        <w:div w:id="221722248">
          <w:marLeft w:val="0"/>
          <w:marRight w:val="0"/>
          <w:marTop w:val="0"/>
          <w:marBottom w:val="0"/>
          <w:divBdr>
            <w:top w:val="none" w:sz="0" w:space="0" w:color="auto"/>
            <w:left w:val="none" w:sz="0" w:space="0" w:color="auto"/>
            <w:bottom w:val="none" w:sz="0" w:space="0" w:color="auto"/>
            <w:right w:val="none" w:sz="0" w:space="0" w:color="auto"/>
          </w:divBdr>
        </w:div>
        <w:div w:id="422729777">
          <w:marLeft w:val="0"/>
          <w:marRight w:val="0"/>
          <w:marTop w:val="0"/>
          <w:marBottom w:val="0"/>
          <w:divBdr>
            <w:top w:val="none" w:sz="0" w:space="0" w:color="auto"/>
            <w:left w:val="none" w:sz="0" w:space="0" w:color="auto"/>
            <w:bottom w:val="none" w:sz="0" w:space="0" w:color="auto"/>
            <w:right w:val="none" w:sz="0" w:space="0" w:color="auto"/>
          </w:divBdr>
        </w:div>
        <w:div w:id="2095584940">
          <w:marLeft w:val="0"/>
          <w:marRight w:val="0"/>
          <w:marTop w:val="0"/>
          <w:marBottom w:val="0"/>
          <w:divBdr>
            <w:top w:val="none" w:sz="0" w:space="0" w:color="auto"/>
            <w:left w:val="none" w:sz="0" w:space="0" w:color="auto"/>
            <w:bottom w:val="none" w:sz="0" w:space="0" w:color="auto"/>
            <w:right w:val="none" w:sz="0" w:space="0" w:color="auto"/>
          </w:divBdr>
        </w:div>
        <w:div w:id="1675257970">
          <w:marLeft w:val="0"/>
          <w:marRight w:val="0"/>
          <w:marTop w:val="0"/>
          <w:marBottom w:val="0"/>
          <w:divBdr>
            <w:top w:val="none" w:sz="0" w:space="0" w:color="auto"/>
            <w:left w:val="none" w:sz="0" w:space="0" w:color="auto"/>
            <w:bottom w:val="none" w:sz="0" w:space="0" w:color="auto"/>
            <w:right w:val="none" w:sz="0" w:space="0" w:color="auto"/>
          </w:divBdr>
        </w:div>
        <w:div w:id="1985306180">
          <w:marLeft w:val="0"/>
          <w:marRight w:val="0"/>
          <w:marTop w:val="0"/>
          <w:marBottom w:val="0"/>
          <w:divBdr>
            <w:top w:val="none" w:sz="0" w:space="0" w:color="auto"/>
            <w:left w:val="none" w:sz="0" w:space="0" w:color="auto"/>
            <w:bottom w:val="none" w:sz="0" w:space="0" w:color="auto"/>
            <w:right w:val="none" w:sz="0" w:space="0" w:color="auto"/>
          </w:divBdr>
        </w:div>
        <w:div w:id="45178654">
          <w:marLeft w:val="0"/>
          <w:marRight w:val="0"/>
          <w:marTop w:val="0"/>
          <w:marBottom w:val="0"/>
          <w:divBdr>
            <w:top w:val="none" w:sz="0" w:space="0" w:color="auto"/>
            <w:left w:val="none" w:sz="0" w:space="0" w:color="auto"/>
            <w:bottom w:val="none" w:sz="0" w:space="0" w:color="auto"/>
            <w:right w:val="none" w:sz="0" w:space="0" w:color="auto"/>
          </w:divBdr>
        </w:div>
        <w:div w:id="825315786">
          <w:marLeft w:val="0"/>
          <w:marRight w:val="0"/>
          <w:marTop w:val="0"/>
          <w:marBottom w:val="0"/>
          <w:divBdr>
            <w:top w:val="none" w:sz="0" w:space="0" w:color="auto"/>
            <w:left w:val="none" w:sz="0" w:space="0" w:color="auto"/>
            <w:bottom w:val="none" w:sz="0" w:space="0" w:color="auto"/>
            <w:right w:val="none" w:sz="0" w:space="0" w:color="auto"/>
          </w:divBdr>
        </w:div>
        <w:div w:id="1645306954">
          <w:marLeft w:val="0"/>
          <w:marRight w:val="0"/>
          <w:marTop w:val="0"/>
          <w:marBottom w:val="0"/>
          <w:divBdr>
            <w:top w:val="none" w:sz="0" w:space="0" w:color="auto"/>
            <w:left w:val="none" w:sz="0" w:space="0" w:color="auto"/>
            <w:bottom w:val="none" w:sz="0" w:space="0" w:color="auto"/>
            <w:right w:val="none" w:sz="0" w:space="0" w:color="auto"/>
          </w:divBdr>
        </w:div>
        <w:div w:id="69356110">
          <w:marLeft w:val="0"/>
          <w:marRight w:val="0"/>
          <w:marTop w:val="0"/>
          <w:marBottom w:val="0"/>
          <w:divBdr>
            <w:top w:val="none" w:sz="0" w:space="0" w:color="auto"/>
            <w:left w:val="none" w:sz="0" w:space="0" w:color="auto"/>
            <w:bottom w:val="none" w:sz="0" w:space="0" w:color="auto"/>
            <w:right w:val="none" w:sz="0" w:space="0" w:color="auto"/>
          </w:divBdr>
        </w:div>
        <w:div w:id="826675803">
          <w:marLeft w:val="0"/>
          <w:marRight w:val="0"/>
          <w:marTop w:val="0"/>
          <w:marBottom w:val="0"/>
          <w:divBdr>
            <w:top w:val="none" w:sz="0" w:space="0" w:color="auto"/>
            <w:left w:val="none" w:sz="0" w:space="0" w:color="auto"/>
            <w:bottom w:val="none" w:sz="0" w:space="0" w:color="auto"/>
            <w:right w:val="none" w:sz="0" w:space="0" w:color="auto"/>
          </w:divBdr>
        </w:div>
        <w:div w:id="793790378">
          <w:marLeft w:val="0"/>
          <w:marRight w:val="0"/>
          <w:marTop w:val="0"/>
          <w:marBottom w:val="0"/>
          <w:divBdr>
            <w:top w:val="none" w:sz="0" w:space="0" w:color="auto"/>
            <w:left w:val="none" w:sz="0" w:space="0" w:color="auto"/>
            <w:bottom w:val="none" w:sz="0" w:space="0" w:color="auto"/>
            <w:right w:val="none" w:sz="0" w:space="0" w:color="auto"/>
          </w:divBdr>
        </w:div>
        <w:div w:id="1492528794">
          <w:marLeft w:val="0"/>
          <w:marRight w:val="0"/>
          <w:marTop w:val="0"/>
          <w:marBottom w:val="0"/>
          <w:divBdr>
            <w:top w:val="none" w:sz="0" w:space="0" w:color="auto"/>
            <w:left w:val="none" w:sz="0" w:space="0" w:color="auto"/>
            <w:bottom w:val="none" w:sz="0" w:space="0" w:color="auto"/>
            <w:right w:val="none" w:sz="0" w:space="0" w:color="auto"/>
          </w:divBdr>
        </w:div>
        <w:div w:id="1765146647">
          <w:marLeft w:val="0"/>
          <w:marRight w:val="0"/>
          <w:marTop w:val="0"/>
          <w:marBottom w:val="0"/>
          <w:divBdr>
            <w:top w:val="none" w:sz="0" w:space="0" w:color="auto"/>
            <w:left w:val="none" w:sz="0" w:space="0" w:color="auto"/>
            <w:bottom w:val="none" w:sz="0" w:space="0" w:color="auto"/>
            <w:right w:val="none" w:sz="0" w:space="0" w:color="auto"/>
          </w:divBdr>
        </w:div>
        <w:div w:id="109251131">
          <w:marLeft w:val="0"/>
          <w:marRight w:val="0"/>
          <w:marTop w:val="0"/>
          <w:marBottom w:val="0"/>
          <w:divBdr>
            <w:top w:val="none" w:sz="0" w:space="0" w:color="auto"/>
            <w:left w:val="none" w:sz="0" w:space="0" w:color="auto"/>
            <w:bottom w:val="none" w:sz="0" w:space="0" w:color="auto"/>
            <w:right w:val="none" w:sz="0" w:space="0" w:color="auto"/>
          </w:divBdr>
        </w:div>
        <w:div w:id="149561358">
          <w:marLeft w:val="0"/>
          <w:marRight w:val="0"/>
          <w:marTop w:val="0"/>
          <w:marBottom w:val="0"/>
          <w:divBdr>
            <w:top w:val="none" w:sz="0" w:space="0" w:color="auto"/>
            <w:left w:val="none" w:sz="0" w:space="0" w:color="auto"/>
            <w:bottom w:val="none" w:sz="0" w:space="0" w:color="auto"/>
            <w:right w:val="none" w:sz="0" w:space="0" w:color="auto"/>
          </w:divBdr>
        </w:div>
        <w:div w:id="970750984">
          <w:marLeft w:val="0"/>
          <w:marRight w:val="0"/>
          <w:marTop w:val="0"/>
          <w:marBottom w:val="0"/>
          <w:divBdr>
            <w:top w:val="none" w:sz="0" w:space="0" w:color="auto"/>
            <w:left w:val="none" w:sz="0" w:space="0" w:color="auto"/>
            <w:bottom w:val="none" w:sz="0" w:space="0" w:color="auto"/>
            <w:right w:val="none" w:sz="0" w:space="0" w:color="auto"/>
          </w:divBdr>
        </w:div>
        <w:div w:id="1756825720">
          <w:marLeft w:val="0"/>
          <w:marRight w:val="0"/>
          <w:marTop w:val="0"/>
          <w:marBottom w:val="0"/>
          <w:divBdr>
            <w:top w:val="none" w:sz="0" w:space="0" w:color="auto"/>
            <w:left w:val="none" w:sz="0" w:space="0" w:color="auto"/>
            <w:bottom w:val="none" w:sz="0" w:space="0" w:color="auto"/>
            <w:right w:val="none" w:sz="0" w:space="0" w:color="auto"/>
          </w:divBdr>
        </w:div>
        <w:div w:id="1636373057">
          <w:marLeft w:val="0"/>
          <w:marRight w:val="0"/>
          <w:marTop w:val="0"/>
          <w:marBottom w:val="0"/>
          <w:divBdr>
            <w:top w:val="none" w:sz="0" w:space="0" w:color="auto"/>
            <w:left w:val="none" w:sz="0" w:space="0" w:color="auto"/>
            <w:bottom w:val="none" w:sz="0" w:space="0" w:color="auto"/>
            <w:right w:val="none" w:sz="0" w:space="0" w:color="auto"/>
          </w:divBdr>
        </w:div>
        <w:div w:id="1388799839">
          <w:marLeft w:val="0"/>
          <w:marRight w:val="0"/>
          <w:marTop w:val="0"/>
          <w:marBottom w:val="0"/>
          <w:divBdr>
            <w:top w:val="none" w:sz="0" w:space="0" w:color="auto"/>
            <w:left w:val="none" w:sz="0" w:space="0" w:color="auto"/>
            <w:bottom w:val="none" w:sz="0" w:space="0" w:color="auto"/>
            <w:right w:val="none" w:sz="0" w:space="0" w:color="auto"/>
          </w:divBdr>
        </w:div>
        <w:div w:id="1084566400">
          <w:marLeft w:val="0"/>
          <w:marRight w:val="0"/>
          <w:marTop w:val="0"/>
          <w:marBottom w:val="0"/>
          <w:divBdr>
            <w:top w:val="none" w:sz="0" w:space="0" w:color="auto"/>
            <w:left w:val="none" w:sz="0" w:space="0" w:color="auto"/>
            <w:bottom w:val="none" w:sz="0" w:space="0" w:color="auto"/>
            <w:right w:val="none" w:sz="0" w:space="0" w:color="auto"/>
          </w:divBdr>
        </w:div>
        <w:div w:id="1553813470">
          <w:marLeft w:val="0"/>
          <w:marRight w:val="0"/>
          <w:marTop w:val="0"/>
          <w:marBottom w:val="0"/>
          <w:divBdr>
            <w:top w:val="none" w:sz="0" w:space="0" w:color="auto"/>
            <w:left w:val="none" w:sz="0" w:space="0" w:color="auto"/>
            <w:bottom w:val="none" w:sz="0" w:space="0" w:color="auto"/>
            <w:right w:val="none" w:sz="0" w:space="0" w:color="auto"/>
          </w:divBdr>
        </w:div>
        <w:div w:id="101346310">
          <w:marLeft w:val="0"/>
          <w:marRight w:val="0"/>
          <w:marTop w:val="0"/>
          <w:marBottom w:val="0"/>
          <w:divBdr>
            <w:top w:val="none" w:sz="0" w:space="0" w:color="auto"/>
            <w:left w:val="none" w:sz="0" w:space="0" w:color="auto"/>
            <w:bottom w:val="none" w:sz="0" w:space="0" w:color="auto"/>
            <w:right w:val="none" w:sz="0" w:space="0" w:color="auto"/>
          </w:divBdr>
        </w:div>
        <w:div w:id="1090808068">
          <w:marLeft w:val="0"/>
          <w:marRight w:val="0"/>
          <w:marTop w:val="0"/>
          <w:marBottom w:val="0"/>
          <w:divBdr>
            <w:top w:val="none" w:sz="0" w:space="0" w:color="auto"/>
            <w:left w:val="none" w:sz="0" w:space="0" w:color="auto"/>
            <w:bottom w:val="none" w:sz="0" w:space="0" w:color="auto"/>
            <w:right w:val="none" w:sz="0" w:space="0" w:color="auto"/>
          </w:divBdr>
        </w:div>
        <w:div w:id="1463379247">
          <w:marLeft w:val="0"/>
          <w:marRight w:val="0"/>
          <w:marTop w:val="0"/>
          <w:marBottom w:val="0"/>
          <w:divBdr>
            <w:top w:val="none" w:sz="0" w:space="0" w:color="auto"/>
            <w:left w:val="none" w:sz="0" w:space="0" w:color="auto"/>
            <w:bottom w:val="none" w:sz="0" w:space="0" w:color="auto"/>
            <w:right w:val="none" w:sz="0" w:space="0" w:color="auto"/>
          </w:divBdr>
        </w:div>
        <w:div w:id="1835103516">
          <w:marLeft w:val="0"/>
          <w:marRight w:val="0"/>
          <w:marTop w:val="0"/>
          <w:marBottom w:val="0"/>
          <w:divBdr>
            <w:top w:val="none" w:sz="0" w:space="0" w:color="auto"/>
            <w:left w:val="none" w:sz="0" w:space="0" w:color="auto"/>
            <w:bottom w:val="none" w:sz="0" w:space="0" w:color="auto"/>
            <w:right w:val="none" w:sz="0" w:space="0" w:color="auto"/>
          </w:divBdr>
        </w:div>
      </w:divsChild>
    </w:div>
    <w:div w:id="1641879232">
      <w:bodyDiv w:val="1"/>
      <w:marLeft w:val="0"/>
      <w:marRight w:val="0"/>
      <w:marTop w:val="0"/>
      <w:marBottom w:val="0"/>
      <w:divBdr>
        <w:top w:val="none" w:sz="0" w:space="0" w:color="auto"/>
        <w:left w:val="none" w:sz="0" w:space="0" w:color="auto"/>
        <w:bottom w:val="none" w:sz="0" w:space="0" w:color="auto"/>
        <w:right w:val="none" w:sz="0" w:space="0" w:color="auto"/>
      </w:divBdr>
    </w:div>
    <w:div w:id="1664550350">
      <w:bodyDiv w:val="1"/>
      <w:marLeft w:val="0"/>
      <w:marRight w:val="0"/>
      <w:marTop w:val="0"/>
      <w:marBottom w:val="0"/>
      <w:divBdr>
        <w:top w:val="none" w:sz="0" w:space="0" w:color="auto"/>
        <w:left w:val="none" w:sz="0" w:space="0" w:color="auto"/>
        <w:bottom w:val="none" w:sz="0" w:space="0" w:color="auto"/>
        <w:right w:val="none" w:sz="0" w:space="0" w:color="auto"/>
      </w:divBdr>
    </w:div>
    <w:div w:id="1773092167">
      <w:bodyDiv w:val="1"/>
      <w:marLeft w:val="0"/>
      <w:marRight w:val="0"/>
      <w:marTop w:val="0"/>
      <w:marBottom w:val="0"/>
      <w:divBdr>
        <w:top w:val="none" w:sz="0" w:space="0" w:color="auto"/>
        <w:left w:val="none" w:sz="0" w:space="0" w:color="auto"/>
        <w:bottom w:val="none" w:sz="0" w:space="0" w:color="auto"/>
        <w:right w:val="none" w:sz="0" w:space="0" w:color="auto"/>
      </w:divBdr>
    </w:div>
    <w:div w:id="1811508920">
      <w:bodyDiv w:val="1"/>
      <w:marLeft w:val="0"/>
      <w:marRight w:val="0"/>
      <w:marTop w:val="0"/>
      <w:marBottom w:val="0"/>
      <w:divBdr>
        <w:top w:val="none" w:sz="0" w:space="0" w:color="auto"/>
        <w:left w:val="none" w:sz="0" w:space="0" w:color="auto"/>
        <w:bottom w:val="none" w:sz="0" w:space="0" w:color="auto"/>
        <w:right w:val="none" w:sz="0" w:space="0" w:color="auto"/>
      </w:divBdr>
    </w:div>
    <w:div w:id="1999113412">
      <w:bodyDiv w:val="1"/>
      <w:marLeft w:val="0"/>
      <w:marRight w:val="0"/>
      <w:marTop w:val="0"/>
      <w:marBottom w:val="0"/>
      <w:divBdr>
        <w:top w:val="none" w:sz="0" w:space="0" w:color="auto"/>
        <w:left w:val="none" w:sz="0" w:space="0" w:color="auto"/>
        <w:bottom w:val="none" w:sz="0" w:space="0" w:color="auto"/>
        <w:right w:val="none" w:sz="0" w:space="0" w:color="auto"/>
      </w:divBdr>
    </w:div>
    <w:div w:id="2041658339">
      <w:bodyDiv w:val="1"/>
      <w:marLeft w:val="0"/>
      <w:marRight w:val="0"/>
      <w:marTop w:val="0"/>
      <w:marBottom w:val="0"/>
      <w:divBdr>
        <w:top w:val="none" w:sz="0" w:space="0" w:color="auto"/>
        <w:left w:val="none" w:sz="0" w:space="0" w:color="auto"/>
        <w:bottom w:val="none" w:sz="0" w:space="0" w:color="auto"/>
        <w:right w:val="none" w:sz="0" w:space="0" w:color="auto"/>
      </w:divBdr>
    </w:div>
    <w:div w:id="2068871558">
      <w:bodyDiv w:val="1"/>
      <w:marLeft w:val="0"/>
      <w:marRight w:val="0"/>
      <w:marTop w:val="0"/>
      <w:marBottom w:val="0"/>
      <w:divBdr>
        <w:top w:val="none" w:sz="0" w:space="0" w:color="auto"/>
        <w:left w:val="none" w:sz="0" w:space="0" w:color="auto"/>
        <w:bottom w:val="none" w:sz="0" w:space="0" w:color="auto"/>
        <w:right w:val="none" w:sz="0" w:space="0" w:color="auto"/>
      </w:divBdr>
    </w:div>
    <w:div w:id="21187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3.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1.xml"/><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footer" Target="footer4.xml"/><Relationship Id="rId35" Type="http://schemas.microsoft.com/office/2011/relationships/commentsExtended" Target="commentsExtended.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AppData\Local\Temp\Temp1_prognoza_2014_2050_powiaty.zip\Powiaty\0220%20trzebnick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a:pPr>
            <a:r>
              <a:rPr lang="en-US"/>
              <a:t>Liczba ludności</a:t>
            </a:r>
            <a:r>
              <a:rPr lang="pl-PL"/>
              <a:t> powiatu trzebnickiego</a:t>
            </a:r>
            <a:r>
              <a:rPr lang="pl-PL" baseline="0"/>
              <a:t> w latach 2014-2050 (prognoza GUS)</a:t>
            </a:r>
            <a:endParaRPr lang="en-US"/>
          </a:p>
        </c:rich>
      </c:tx>
      <c:layout/>
    </c:title>
    <c:plotArea>
      <c:layout/>
      <c:barChart>
        <c:barDir val="col"/>
        <c:grouping val="clustered"/>
        <c:ser>
          <c:idx val="0"/>
          <c:order val="0"/>
          <c:tx>
            <c:v>Liczba ludności</c:v>
          </c:tx>
          <c:cat>
            <c:numRef>
              <c:f>'ruch naturalny'!$B$6:$B$42</c:f>
              <c:numCache>
                <c:formatCode>0</c:formatCode>
                <c:ptCount val="37"/>
                <c:pt idx="0">
                  <c:v>2014</c:v>
                </c:pt>
                <c:pt idx="1">
                  <c:v>2015</c:v>
                </c:pt>
                <c:pt idx="2">
                  <c:v>2016</c:v>
                </c:pt>
                <c:pt idx="3">
                  <c:v>2017</c:v>
                </c:pt>
                <c:pt idx="4">
                  <c:v>2018</c:v>
                </c:pt>
                <c:pt idx="5">
                  <c:v>2019</c:v>
                </c:pt>
                <c:pt idx="6">
                  <c:v>2020</c:v>
                </c:pt>
                <c:pt idx="7">
                  <c:v>2021</c:v>
                </c:pt>
                <c:pt idx="8">
                  <c:v>2022</c:v>
                </c:pt>
                <c:pt idx="9">
                  <c:v>2023</c:v>
                </c:pt>
                <c:pt idx="10">
                  <c:v>2024</c:v>
                </c:pt>
                <c:pt idx="11">
                  <c:v>2025</c:v>
                </c:pt>
                <c:pt idx="12">
                  <c:v>2026</c:v>
                </c:pt>
                <c:pt idx="13">
                  <c:v>2027</c:v>
                </c:pt>
                <c:pt idx="14">
                  <c:v>2028</c:v>
                </c:pt>
                <c:pt idx="15">
                  <c:v>2029</c:v>
                </c:pt>
                <c:pt idx="16">
                  <c:v>2030</c:v>
                </c:pt>
                <c:pt idx="17">
                  <c:v>2031</c:v>
                </c:pt>
                <c:pt idx="18">
                  <c:v>2032</c:v>
                </c:pt>
                <c:pt idx="19">
                  <c:v>2033</c:v>
                </c:pt>
                <c:pt idx="20">
                  <c:v>2034</c:v>
                </c:pt>
                <c:pt idx="21">
                  <c:v>2035</c:v>
                </c:pt>
                <c:pt idx="22">
                  <c:v>2036</c:v>
                </c:pt>
                <c:pt idx="23">
                  <c:v>2037</c:v>
                </c:pt>
                <c:pt idx="24">
                  <c:v>2038</c:v>
                </c:pt>
                <c:pt idx="25">
                  <c:v>2039</c:v>
                </c:pt>
                <c:pt idx="26">
                  <c:v>2040</c:v>
                </c:pt>
                <c:pt idx="27">
                  <c:v>2041</c:v>
                </c:pt>
                <c:pt idx="28">
                  <c:v>2042</c:v>
                </c:pt>
                <c:pt idx="29">
                  <c:v>2043</c:v>
                </c:pt>
                <c:pt idx="30">
                  <c:v>2044</c:v>
                </c:pt>
                <c:pt idx="31">
                  <c:v>2045</c:v>
                </c:pt>
                <c:pt idx="32">
                  <c:v>2046</c:v>
                </c:pt>
                <c:pt idx="33">
                  <c:v>2047</c:v>
                </c:pt>
                <c:pt idx="34">
                  <c:v>2048</c:v>
                </c:pt>
                <c:pt idx="35">
                  <c:v>2049</c:v>
                </c:pt>
                <c:pt idx="36">
                  <c:v>2050</c:v>
                </c:pt>
              </c:numCache>
            </c:numRef>
          </c:cat>
          <c:val>
            <c:numRef>
              <c:f>'ruch naturalny'!$C$6:$C$42</c:f>
              <c:numCache>
                <c:formatCode>#,##0</c:formatCode>
                <c:ptCount val="37"/>
                <c:pt idx="0">
                  <c:v>83523</c:v>
                </c:pt>
                <c:pt idx="1">
                  <c:v>83976</c:v>
                </c:pt>
                <c:pt idx="2">
                  <c:v>84407</c:v>
                </c:pt>
                <c:pt idx="3">
                  <c:v>84825</c:v>
                </c:pt>
                <c:pt idx="4">
                  <c:v>85237</c:v>
                </c:pt>
                <c:pt idx="5">
                  <c:v>85638</c:v>
                </c:pt>
                <c:pt idx="6">
                  <c:v>86029</c:v>
                </c:pt>
                <c:pt idx="7">
                  <c:v>86405</c:v>
                </c:pt>
                <c:pt idx="8">
                  <c:v>86762</c:v>
                </c:pt>
                <c:pt idx="9">
                  <c:v>87100</c:v>
                </c:pt>
                <c:pt idx="10">
                  <c:v>87417</c:v>
                </c:pt>
                <c:pt idx="11">
                  <c:v>87714</c:v>
                </c:pt>
                <c:pt idx="12">
                  <c:v>87989</c:v>
                </c:pt>
                <c:pt idx="13">
                  <c:v>88244</c:v>
                </c:pt>
                <c:pt idx="14">
                  <c:v>88478</c:v>
                </c:pt>
                <c:pt idx="15">
                  <c:v>88691</c:v>
                </c:pt>
                <c:pt idx="16">
                  <c:v>88882</c:v>
                </c:pt>
                <c:pt idx="17">
                  <c:v>89053</c:v>
                </c:pt>
                <c:pt idx="18">
                  <c:v>89204</c:v>
                </c:pt>
                <c:pt idx="19">
                  <c:v>89334</c:v>
                </c:pt>
                <c:pt idx="20">
                  <c:v>89448</c:v>
                </c:pt>
                <c:pt idx="21">
                  <c:v>89543</c:v>
                </c:pt>
                <c:pt idx="22">
                  <c:v>89627</c:v>
                </c:pt>
                <c:pt idx="23">
                  <c:v>89697</c:v>
                </c:pt>
                <c:pt idx="24">
                  <c:v>89758</c:v>
                </c:pt>
                <c:pt idx="25">
                  <c:v>89810</c:v>
                </c:pt>
                <c:pt idx="26">
                  <c:v>89852</c:v>
                </c:pt>
                <c:pt idx="27">
                  <c:v>89889</c:v>
                </c:pt>
                <c:pt idx="28">
                  <c:v>89919</c:v>
                </c:pt>
                <c:pt idx="29">
                  <c:v>89943</c:v>
                </c:pt>
                <c:pt idx="30">
                  <c:v>89961</c:v>
                </c:pt>
                <c:pt idx="31">
                  <c:v>89974</c:v>
                </c:pt>
                <c:pt idx="32">
                  <c:v>89983</c:v>
                </c:pt>
                <c:pt idx="33">
                  <c:v>89989</c:v>
                </c:pt>
                <c:pt idx="34">
                  <c:v>89990</c:v>
                </c:pt>
                <c:pt idx="35">
                  <c:v>89989</c:v>
                </c:pt>
                <c:pt idx="36">
                  <c:v>89985</c:v>
                </c:pt>
              </c:numCache>
            </c:numRef>
          </c:val>
          <c:extLst xmlns:c16r2="http://schemas.microsoft.com/office/drawing/2015/06/chart">
            <c:ext xmlns:c16="http://schemas.microsoft.com/office/drawing/2014/chart" uri="{C3380CC4-5D6E-409C-BE32-E72D297353CC}">
              <c16:uniqueId val="{00000000-5A1C-426A-8747-B36F7B44A66E}"/>
            </c:ext>
          </c:extLst>
        </c:ser>
        <c:axId val="77406592"/>
        <c:axId val="77408128"/>
      </c:barChart>
      <c:catAx>
        <c:axId val="77406592"/>
        <c:scaling>
          <c:orientation val="minMax"/>
        </c:scaling>
        <c:axPos val="b"/>
        <c:numFmt formatCode="0" sourceLinked="1"/>
        <c:tickLblPos val="nextTo"/>
        <c:crossAx val="77408128"/>
        <c:crosses val="autoZero"/>
        <c:auto val="1"/>
        <c:lblAlgn val="ctr"/>
        <c:lblOffset val="100"/>
      </c:catAx>
      <c:valAx>
        <c:axId val="77408128"/>
        <c:scaling>
          <c:orientation val="minMax"/>
        </c:scaling>
        <c:axPos val="l"/>
        <c:majorGridlines/>
        <c:numFmt formatCode="#,##0" sourceLinked="1"/>
        <c:tickLblPos val="nextTo"/>
        <c:crossAx val="77406592"/>
        <c:crosses val="autoZero"/>
        <c:crossBetween val="between"/>
      </c:valAx>
    </c:plotArea>
    <c:legend>
      <c:legendPos val="b"/>
      <c:layout/>
    </c:legend>
    <c:plotVisOnly val="1"/>
    <c:dispBlanksAs val="gap"/>
  </c:chart>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57234B-B463-4937-85EA-094E9259E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2944</TotalTime>
  <Pages>48</Pages>
  <Words>10411</Words>
  <Characters>62471</Characters>
  <Application>Microsoft Office Word</Application>
  <DocSecurity>0</DocSecurity>
  <Lines>520</Lines>
  <Paragraphs>145</Paragraphs>
  <ScaleCrop>false</ScaleCrop>
  <HeadingPairs>
    <vt:vector size="2" baseType="variant">
      <vt:variant>
        <vt:lpstr>Tytuł</vt:lpstr>
      </vt:variant>
      <vt:variant>
        <vt:i4>1</vt:i4>
      </vt:variant>
    </vt:vector>
  </HeadingPairs>
  <TitlesOfParts>
    <vt:vector size="1" baseType="lpstr">
      <vt:lpstr/>
    </vt:vector>
  </TitlesOfParts>
  <Company>Punkt</Company>
  <LinksUpToDate>false</LinksUpToDate>
  <CharactersWithSpaces>72737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Michał Grochowski</dc:creator>
  <cp:lastModifiedBy>Katarzyna Grochowska</cp:lastModifiedBy>
  <cp:revision>268</cp:revision>
  <cp:lastPrinted>2017-01-10T11:28:00Z</cp:lastPrinted>
  <dcterms:created xsi:type="dcterms:W3CDTF">2017-01-06T18:10:00Z</dcterms:created>
  <dcterms:modified xsi:type="dcterms:W3CDTF">2018-09-26T07:16:00Z</dcterms:modified>
</cp:coreProperties>
</file>