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D7" w:rsidRDefault="000111D7" w:rsidP="000111D7">
      <w:pPr>
        <w:jc w:val="center"/>
        <w:rPr>
          <w:b/>
          <w:caps/>
        </w:rPr>
      </w:pPr>
      <w:r>
        <w:rPr>
          <w:b/>
          <w:caps/>
        </w:rPr>
        <w:t>Uchwała Nr 0007.XXI.289.2020</w:t>
      </w:r>
      <w:r>
        <w:rPr>
          <w:b/>
          <w:caps/>
        </w:rPr>
        <w:br/>
        <w:t>Rady Miejskiej w Żmigrodzie</w:t>
      </w:r>
    </w:p>
    <w:p w:rsidR="000111D7" w:rsidRDefault="000111D7" w:rsidP="000111D7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0111D7" w:rsidRDefault="000111D7" w:rsidP="000111D7">
      <w:pPr>
        <w:keepNext/>
        <w:spacing w:after="480"/>
        <w:jc w:val="center"/>
      </w:pPr>
      <w:r>
        <w:rPr>
          <w:b/>
        </w:rPr>
        <w:t>w sprawie określenia wysokości stawek podatku od nieruchomości</w:t>
      </w:r>
    </w:p>
    <w:p w:rsidR="000111D7" w:rsidRDefault="000111D7" w:rsidP="000111D7">
      <w:pPr>
        <w:keepLines/>
        <w:spacing w:before="120" w:after="120"/>
        <w:ind w:firstLine="227"/>
      </w:pPr>
      <w:r>
        <w:t>Na podstawie art.18 ust. 2 pkt 8 ustawy z dnia 8 marca 1990 r. o samorządzie gminnym (</w:t>
      </w:r>
      <w:proofErr w:type="spellStart"/>
      <w:r>
        <w:t>t.j</w:t>
      </w:r>
      <w:proofErr w:type="spellEnd"/>
      <w:r>
        <w:t>. Dz. U. z 2020r. poz. 713) oraz art. 5 ust. 1 ustawy z dnia 12 stycznia 1991 r. o podatkach i opłatach lokalnych (</w:t>
      </w:r>
      <w:proofErr w:type="spellStart"/>
      <w:r>
        <w:t>t.j</w:t>
      </w:r>
      <w:proofErr w:type="spellEnd"/>
      <w:r>
        <w:t>. Dz. U.  z 2019 r. poz.  1170 ze zm.), w związku z obwieszczeniem Ministra  Finansów z dnia 23 lipca 2020 roku w sprawie górnych granic stawek kwotowych podatków i opłat lokalnych   na rok 2021, ogłoszonym w Monitorze Polskim  z 2020 roku, poz. 673,    Rada Miejska w Żmigrodzie uchwala, co następuje:</w:t>
      </w:r>
    </w:p>
    <w:p w:rsidR="000111D7" w:rsidRDefault="000111D7" w:rsidP="000111D7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następujące  stawki podatku od nieruchomości obowiązujące na obszarze  gminy Żmigród :</w:t>
      </w:r>
    </w:p>
    <w:p w:rsidR="000111D7" w:rsidRDefault="000111D7" w:rsidP="000111D7">
      <w:pPr>
        <w:keepLines/>
        <w:spacing w:before="120" w:after="120"/>
        <w:ind w:firstLine="340"/>
      </w:pPr>
      <w:r>
        <w:t>1. Od gruntów:</w:t>
      </w:r>
    </w:p>
    <w:p w:rsidR="000111D7" w:rsidRDefault="000111D7" w:rsidP="000111D7">
      <w:pPr>
        <w:spacing w:before="120" w:after="120"/>
        <w:ind w:left="340" w:hanging="227"/>
        <w:rPr>
          <w:color w:val="000000"/>
        </w:rPr>
      </w:pPr>
      <w:r>
        <w:t xml:space="preserve">1) związanych z prowadzeniem działalności gospodarczej, bez względu na sposób zakwalifikowania w ewidencji gruntów i budynków </w:t>
      </w:r>
      <w:r>
        <w:rPr>
          <w:b/>
          <w:color w:val="000000"/>
        </w:rPr>
        <w:t>0,99</w:t>
      </w:r>
      <w:r>
        <w:rPr>
          <w:color w:val="000000"/>
        </w:rPr>
        <w:t xml:space="preserve"> zł od 1 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powierzchni, </w:t>
      </w:r>
    </w:p>
    <w:p w:rsidR="000111D7" w:rsidRDefault="000111D7" w:rsidP="000111D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 xml:space="preserve">pod wodami powierzchniowymi stojącymi lub wodami powierzchniowymi płynącymi jezior i zbiorników sztucznych </w:t>
      </w:r>
      <w:r>
        <w:rPr>
          <w:b/>
          <w:color w:val="000000"/>
        </w:rPr>
        <w:t xml:space="preserve">4,99 </w:t>
      </w:r>
      <w:r>
        <w:rPr>
          <w:color w:val="000000"/>
        </w:rPr>
        <w:t xml:space="preserve">zł  od 1 ha powierzchni, </w:t>
      </w:r>
    </w:p>
    <w:p w:rsidR="000111D7" w:rsidRDefault="000111D7" w:rsidP="000111D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 xml:space="preserve">pozostałych, w tym zajętych na prowadzenie odpłatnej statutowej działalności pożytku publicznego przez organizacje pożytku publicznego </w:t>
      </w:r>
      <w:r>
        <w:rPr>
          <w:b/>
          <w:color w:val="000000"/>
        </w:rPr>
        <w:t xml:space="preserve">0,52 </w:t>
      </w:r>
      <w:r>
        <w:rPr>
          <w:color w:val="000000"/>
        </w:rPr>
        <w:t>zł od 1 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powierzchni, </w:t>
      </w:r>
    </w:p>
    <w:p w:rsidR="000111D7" w:rsidRDefault="000111D7" w:rsidP="000111D7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 xml:space="preserve">niezabudowanych objętych obszarem rewitalizacji, o którym mowa w ustawie z dnia 9 października 2015 r. o rewitalizacji (Dz.U. z 2018 r. poz. 1398 oraz z 2019r. poz. 730),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 </w:t>
      </w:r>
      <w:r>
        <w:rPr>
          <w:b/>
          <w:color w:val="000000"/>
        </w:rPr>
        <w:t xml:space="preserve">3,28 </w:t>
      </w:r>
      <w:r>
        <w:rPr>
          <w:color w:val="000000"/>
        </w:rPr>
        <w:t>zł od 1 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powierzchni,</w:t>
      </w:r>
    </w:p>
    <w:p w:rsidR="000111D7" w:rsidRDefault="000111D7" w:rsidP="000111D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Od budynków lub ich części:</w:t>
      </w:r>
    </w:p>
    <w:p w:rsidR="000111D7" w:rsidRDefault="000111D7" w:rsidP="000111D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 xml:space="preserve">mieszkalnych </w:t>
      </w:r>
      <w:r>
        <w:rPr>
          <w:b/>
          <w:color w:val="000000"/>
        </w:rPr>
        <w:t>0,85</w:t>
      </w:r>
      <w:r>
        <w:rPr>
          <w:color w:val="000000"/>
        </w:rPr>
        <w:t xml:space="preserve"> zł od 1 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użytkowej, </w:t>
      </w:r>
    </w:p>
    <w:p w:rsidR="000111D7" w:rsidRDefault="000111D7" w:rsidP="000111D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 xml:space="preserve">związanych z prowadzeniem działalności gospodarczej oraz od budynków mieszkalnych lub ich części zajętych na prowadzenie działalności gospodarczej  </w:t>
      </w:r>
      <w:r>
        <w:rPr>
          <w:b/>
          <w:color w:val="000000"/>
        </w:rPr>
        <w:t>24,84</w:t>
      </w:r>
      <w:r>
        <w:rPr>
          <w:color w:val="000000"/>
        </w:rPr>
        <w:t xml:space="preserve"> zł  od 1 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użytkowej, </w:t>
      </w:r>
    </w:p>
    <w:p w:rsidR="000111D7" w:rsidRDefault="000111D7" w:rsidP="000111D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 xml:space="preserve">zajętych na prowadzenie działalności gospodarczej w zakresie obrotu kwalifikowanym materiałem siewnym  </w:t>
      </w:r>
      <w:r>
        <w:rPr>
          <w:b/>
          <w:color w:val="000000"/>
        </w:rPr>
        <w:t xml:space="preserve">11,62 </w:t>
      </w:r>
      <w:r>
        <w:rPr>
          <w:color w:val="000000"/>
        </w:rPr>
        <w:t>zł od 1 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użytkowej, </w:t>
      </w:r>
    </w:p>
    <w:p w:rsidR="000111D7" w:rsidRDefault="000111D7" w:rsidP="000111D7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 xml:space="preserve">związanych z udzielaniem świadczeń zdrowotnych w rozumieniu przepisów o działalności leczniczej, zajętych przez podmioty udzielające tych świadczeń </w:t>
      </w:r>
      <w:r>
        <w:rPr>
          <w:b/>
          <w:color w:val="000000"/>
        </w:rPr>
        <w:t>5,06 z</w:t>
      </w:r>
      <w:r>
        <w:rPr>
          <w:color w:val="000000"/>
        </w:rPr>
        <w:t>ł od 1 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użytkowej, </w:t>
      </w:r>
    </w:p>
    <w:p w:rsidR="000111D7" w:rsidRDefault="000111D7" w:rsidP="000111D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 xml:space="preserve">pozostałych, w tym zajętych na prowadzenie odpłatnej statutowej działalności pożytku publicznego przez organizacje pożytku publicznego </w:t>
      </w:r>
      <w:r>
        <w:rPr>
          <w:b/>
          <w:color w:val="000000"/>
        </w:rPr>
        <w:t xml:space="preserve"> 7,00 zł</w:t>
      </w:r>
      <w:r>
        <w:rPr>
          <w:color w:val="000000"/>
        </w:rPr>
        <w:t xml:space="preserve"> od 1 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użytkowej, </w:t>
      </w:r>
    </w:p>
    <w:p w:rsidR="000111D7" w:rsidRDefault="000111D7" w:rsidP="000111D7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 xml:space="preserve">od budowli  </w:t>
      </w:r>
      <w:r>
        <w:rPr>
          <w:b/>
          <w:color w:val="000000"/>
        </w:rPr>
        <w:t>2%</w:t>
      </w:r>
      <w:r>
        <w:rPr>
          <w:color w:val="000000"/>
        </w:rPr>
        <w:t xml:space="preserve"> ich wartości określonej na podstawie </w:t>
      </w:r>
      <w:hyperlink r:id="rId4" w:history="1">
        <w:r>
          <w:rPr>
            <w:rStyle w:val="Hipercze"/>
            <w:color w:val="000000"/>
            <w:u w:val="none" w:color="000000"/>
          </w:rPr>
          <w:t>art. 4 ust. 1 pkt 3 i ust. 3-7</w:t>
        </w:r>
      </w:hyperlink>
      <w:r>
        <w:rPr>
          <w:color w:val="000000"/>
        </w:rPr>
        <w:t>   ustawy o podatkach  i opłatach lokalnych,</w:t>
      </w:r>
    </w:p>
    <w:p w:rsidR="000111D7" w:rsidRDefault="000111D7" w:rsidP="000111D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Traci moc uchwała Rady Miejskiej w Żmigrodzie Nr 0007.XII.155.2019 z dnia 29 listopada 2019 roku w sprawie określenia  stawek podatku od nieruchomości</w:t>
      </w:r>
    </w:p>
    <w:p w:rsidR="000111D7" w:rsidRDefault="000111D7" w:rsidP="000111D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Wykonanie uchwały powierza się Burmistrzowi Gminy Żmigród</w:t>
      </w:r>
    </w:p>
    <w:p w:rsidR="000111D7" w:rsidRDefault="000111D7" w:rsidP="000111D7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4. </w:t>
      </w:r>
      <w:r>
        <w:rPr>
          <w:color w:val="000000"/>
        </w:rPr>
        <w:t>Uchwała wchodzi w życie po upływie 14 dni od dnia ogłoszenia w Dzienniku Urzędowym Województwa Dolnośląskiego i ma zastosowanie od dnia 1 stycznia 2021 roku.</w:t>
      </w:r>
    </w:p>
    <w:p w:rsidR="000111D7" w:rsidRDefault="000111D7" w:rsidP="000111D7">
      <w:pPr>
        <w:keepNext/>
        <w:keepLines/>
        <w:spacing w:before="120" w:after="120"/>
        <w:ind w:firstLine="340"/>
        <w:rPr>
          <w:color w:val="000000"/>
        </w:rPr>
      </w:pPr>
    </w:p>
    <w:p w:rsidR="000111D7" w:rsidRDefault="000111D7" w:rsidP="000111D7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111D7" w:rsidTr="000111D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111D7" w:rsidRDefault="000111D7">
            <w:pPr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111D7" w:rsidRDefault="000111D7">
            <w:pPr>
              <w:keepNext/>
              <w:keepLines/>
              <w:spacing w:before="560" w:after="560" w:line="256" w:lineRule="auto"/>
              <w:ind w:left="1134" w:right="1134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Przewodniczący Rady Miejskiej w Żmigrodzie</w:t>
            </w:r>
            <w:r>
              <w:rPr>
                <w:color w:val="000000"/>
                <w:szCs w:val="22"/>
                <w:lang w:eastAsia="en-US"/>
              </w:rPr>
              <w:br/>
            </w:r>
            <w:r>
              <w:rPr>
                <w:color w:val="000000"/>
                <w:szCs w:val="22"/>
                <w:lang w:eastAsia="en-US"/>
              </w:rPr>
              <w:br/>
            </w:r>
            <w:r>
              <w:rPr>
                <w:color w:val="000000"/>
                <w:szCs w:val="22"/>
                <w:lang w:eastAsia="en-US"/>
              </w:rPr>
              <w:br/>
            </w:r>
            <w:r>
              <w:rPr>
                <w:b/>
                <w:lang w:eastAsia="en-US"/>
              </w:rPr>
              <w:t>mgr inż. Jan Czyżowicz</w:t>
            </w:r>
          </w:p>
        </w:tc>
      </w:tr>
    </w:tbl>
    <w:p w:rsidR="000111D7" w:rsidRDefault="000111D7" w:rsidP="000111D7">
      <w:pPr>
        <w:jc w:val="left"/>
        <w:rPr>
          <w:color w:val="000000"/>
        </w:rPr>
        <w:sectPr w:rsidR="000111D7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</w:p>
    <w:p w:rsidR="007C4CF8" w:rsidRDefault="007C4CF8">
      <w:bookmarkStart w:id="0" w:name="_GoBack"/>
      <w:bookmarkEnd w:id="0"/>
    </w:p>
    <w:sectPr w:rsidR="007C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9C"/>
    <w:rsid w:val="000111D7"/>
    <w:rsid w:val="00612D9C"/>
    <w:rsid w:val="007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E176-0897-4965-948E-01D0DC9C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1D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1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cnbxg42tsltqmfyc4nbqgaydqobr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l.hen</dc:creator>
  <cp:keywords/>
  <dc:description/>
  <cp:lastModifiedBy>l.hen</cp:lastModifiedBy>
  <cp:revision>2</cp:revision>
  <dcterms:created xsi:type="dcterms:W3CDTF">2020-12-21T09:51:00Z</dcterms:created>
  <dcterms:modified xsi:type="dcterms:W3CDTF">2020-12-21T09:51:00Z</dcterms:modified>
</cp:coreProperties>
</file>