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DCC20" w14:textId="77777777" w:rsidR="00B60A24" w:rsidRPr="00D219E3" w:rsidRDefault="00B60A24" w:rsidP="0041786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219E3">
        <w:rPr>
          <w:rFonts w:ascii="Arial" w:hAnsi="Arial" w:cs="Arial"/>
          <w:b/>
          <w:bCs/>
          <w:sz w:val="22"/>
          <w:szCs w:val="22"/>
        </w:rPr>
        <w:t>UZASADNIENIE</w:t>
      </w:r>
    </w:p>
    <w:p w14:paraId="274CBD32" w14:textId="77777777" w:rsidR="00B60A24" w:rsidRPr="00D219E3" w:rsidRDefault="00B60A24" w:rsidP="0041786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602EB46" w14:textId="7B58F098" w:rsidR="00B60A24" w:rsidRPr="00D219E3" w:rsidRDefault="00B60A24" w:rsidP="008D5A6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219E3">
        <w:rPr>
          <w:rFonts w:ascii="Arial" w:hAnsi="Arial" w:cs="Arial"/>
          <w:b/>
          <w:bCs/>
          <w:sz w:val="22"/>
          <w:szCs w:val="22"/>
        </w:rPr>
        <w:t>do Uchwały Nr ……/……/</w:t>
      </w:r>
      <w:r w:rsidRPr="00D219E3">
        <w:rPr>
          <w:rFonts w:ascii="Arial" w:hAnsi="Arial" w:cs="Arial"/>
          <w:b/>
          <w:bCs/>
          <w:noProof/>
          <w:sz w:val="22"/>
          <w:szCs w:val="22"/>
        </w:rPr>
        <w:t>20</w:t>
      </w:r>
      <w:r w:rsidR="008265E3">
        <w:rPr>
          <w:rFonts w:ascii="Arial" w:hAnsi="Arial" w:cs="Arial"/>
          <w:b/>
          <w:bCs/>
          <w:noProof/>
          <w:sz w:val="22"/>
          <w:szCs w:val="22"/>
        </w:rPr>
        <w:t>24</w:t>
      </w:r>
      <w:r w:rsidRPr="00D219E3">
        <w:rPr>
          <w:rFonts w:ascii="Arial" w:hAnsi="Arial" w:cs="Arial"/>
          <w:b/>
          <w:bCs/>
          <w:sz w:val="22"/>
          <w:szCs w:val="22"/>
        </w:rPr>
        <w:t xml:space="preserve"> </w:t>
      </w:r>
      <w:r w:rsidRPr="00D219E3">
        <w:rPr>
          <w:rFonts w:ascii="Arial" w:hAnsi="Arial" w:cs="Arial"/>
          <w:b/>
          <w:bCs/>
          <w:noProof/>
          <w:sz w:val="22"/>
          <w:szCs w:val="22"/>
        </w:rPr>
        <w:t>Rady Miejskiej w Żmigrodzie</w:t>
      </w:r>
      <w:r w:rsidRPr="00D219E3">
        <w:rPr>
          <w:rFonts w:ascii="Arial" w:hAnsi="Arial" w:cs="Arial"/>
          <w:b/>
          <w:bCs/>
          <w:sz w:val="22"/>
          <w:szCs w:val="22"/>
        </w:rPr>
        <w:t xml:space="preserve"> z dnia …........ </w:t>
      </w:r>
      <w:r w:rsidRPr="00D219E3">
        <w:rPr>
          <w:rFonts w:ascii="Arial" w:hAnsi="Arial" w:cs="Arial"/>
          <w:b/>
          <w:bCs/>
          <w:noProof/>
          <w:sz w:val="22"/>
          <w:szCs w:val="22"/>
        </w:rPr>
        <w:t>202</w:t>
      </w:r>
      <w:r w:rsidR="008265E3">
        <w:rPr>
          <w:rFonts w:ascii="Arial" w:hAnsi="Arial" w:cs="Arial"/>
          <w:b/>
          <w:bCs/>
          <w:noProof/>
          <w:sz w:val="22"/>
          <w:szCs w:val="22"/>
        </w:rPr>
        <w:t>4</w:t>
      </w:r>
      <w:r w:rsidRPr="00D219E3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7908BA89" w14:textId="77777777" w:rsidR="00B60A24" w:rsidRPr="00D219E3" w:rsidRDefault="00B60A24" w:rsidP="00B729B5">
      <w:pPr>
        <w:jc w:val="center"/>
        <w:rPr>
          <w:rFonts w:ascii="Arial" w:hAnsi="Arial" w:cs="Arial"/>
          <w:b/>
          <w:kern w:val="3"/>
          <w:sz w:val="22"/>
          <w:szCs w:val="22"/>
          <w:lang w:eastAsia="zh-CN"/>
        </w:rPr>
      </w:pPr>
      <w:r w:rsidRPr="00D219E3">
        <w:rPr>
          <w:rFonts w:ascii="Arial" w:hAnsi="Arial" w:cs="Arial"/>
          <w:b/>
          <w:bCs/>
          <w:sz w:val="22"/>
          <w:szCs w:val="22"/>
        </w:rPr>
        <w:t xml:space="preserve">w sprawie uchwalenia </w:t>
      </w:r>
      <w:r w:rsidRPr="00D219E3">
        <w:rPr>
          <w:rFonts w:ascii="Arial" w:hAnsi="Arial" w:cs="Arial"/>
          <w:b/>
          <w:bCs/>
          <w:noProof/>
          <w:sz w:val="22"/>
          <w:szCs w:val="22"/>
        </w:rPr>
        <w:t>miejscowego planu zagospodarowania przestrzennego dla części obrębu Dębno</w:t>
      </w:r>
    </w:p>
    <w:p w14:paraId="5EE91F5D" w14:textId="77777777" w:rsidR="00B60A24" w:rsidRPr="00D219E3" w:rsidRDefault="00B60A24" w:rsidP="008D5A6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kern w:val="3"/>
          <w:sz w:val="22"/>
          <w:szCs w:val="22"/>
          <w:lang w:eastAsia="zh-CN"/>
        </w:rPr>
      </w:pPr>
    </w:p>
    <w:p w14:paraId="30652DE5" w14:textId="2A95E122" w:rsidR="00B60A24" w:rsidRPr="00D219E3" w:rsidRDefault="00B60A24" w:rsidP="009A46D2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D219E3">
        <w:rPr>
          <w:rFonts w:ascii="Arial" w:hAnsi="Arial" w:cs="Arial"/>
          <w:sz w:val="22"/>
          <w:szCs w:val="22"/>
        </w:rPr>
        <w:t>Rada Miejska w Żmigrodzie podjęła w dniu 24 lutego 2022 r. uchwałę nr 0007.XXXIV.430.2022 w sprawie przystąpienia do sporządzenia miejscowego planu zagospodarowania przestrzennego dla części obrębu Dębno.</w:t>
      </w:r>
    </w:p>
    <w:p w14:paraId="52EA903F" w14:textId="4B3B3084" w:rsidR="00B60A24" w:rsidRPr="00D219E3" w:rsidRDefault="00B60A24" w:rsidP="009A46D2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D219E3">
        <w:rPr>
          <w:rFonts w:ascii="Arial" w:hAnsi="Arial" w:cs="Arial"/>
          <w:sz w:val="22"/>
          <w:szCs w:val="22"/>
        </w:rPr>
        <w:t xml:space="preserve">Obszar objęty planem składa się z dwóch terenów o łącznej powierzchni około 3,3 ha. Pierwszy z nich położony jest we wschodniej części miejscowości i sąsiaduje z terenami zurbanizowanymi, terenami rolniczymi i lasem, drugi - zlokalizowany w południowej części miejscowości graniczy z terenami zurbanizowanym oraz terenami rolnymi. </w:t>
      </w:r>
    </w:p>
    <w:p w14:paraId="485E8BCC" w14:textId="59B7F97F" w:rsidR="00B60A24" w:rsidRPr="00D219E3" w:rsidRDefault="00B60A24" w:rsidP="00B60A24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D219E3">
        <w:rPr>
          <w:rFonts w:ascii="Arial" w:hAnsi="Arial" w:cs="Arial"/>
          <w:sz w:val="22"/>
          <w:szCs w:val="22"/>
        </w:rPr>
        <w:t>Obszar</w:t>
      </w:r>
      <w:r w:rsidR="00F33CEB">
        <w:rPr>
          <w:rFonts w:ascii="Arial" w:hAnsi="Arial" w:cs="Arial"/>
          <w:sz w:val="22"/>
          <w:szCs w:val="22"/>
        </w:rPr>
        <w:t>y</w:t>
      </w:r>
      <w:r w:rsidRPr="00D219E3">
        <w:rPr>
          <w:rFonts w:ascii="Arial" w:hAnsi="Arial" w:cs="Arial"/>
          <w:sz w:val="22"/>
          <w:szCs w:val="22"/>
        </w:rPr>
        <w:t xml:space="preserve"> objęt</w:t>
      </w:r>
      <w:r w:rsidR="00F33CEB">
        <w:rPr>
          <w:rFonts w:ascii="Arial" w:hAnsi="Arial" w:cs="Arial"/>
          <w:sz w:val="22"/>
          <w:szCs w:val="22"/>
        </w:rPr>
        <w:t>e</w:t>
      </w:r>
      <w:r w:rsidRPr="00D219E3">
        <w:rPr>
          <w:rFonts w:ascii="Arial" w:hAnsi="Arial" w:cs="Arial"/>
          <w:sz w:val="22"/>
          <w:szCs w:val="22"/>
        </w:rPr>
        <w:t xml:space="preserve"> planem </w:t>
      </w:r>
      <w:r w:rsidR="00F33CEB">
        <w:rPr>
          <w:rFonts w:ascii="Arial" w:hAnsi="Arial" w:cs="Arial"/>
          <w:sz w:val="22"/>
          <w:szCs w:val="22"/>
        </w:rPr>
        <w:t>są</w:t>
      </w:r>
      <w:r w:rsidRPr="00D219E3">
        <w:rPr>
          <w:rFonts w:ascii="Arial" w:hAnsi="Arial" w:cs="Arial"/>
          <w:sz w:val="22"/>
          <w:szCs w:val="22"/>
        </w:rPr>
        <w:t xml:space="preserve"> położon</w:t>
      </w:r>
      <w:r w:rsidR="00F33CEB">
        <w:rPr>
          <w:rFonts w:ascii="Arial" w:hAnsi="Arial" w:cs="Arial"/>
          <w:sz w:val="22"/>
          <w:szCs w:val="22"/>
        </w:rPr>
        <w:t>e</w:t>
      </w:r>
      <w:r w:rsidRPr="00D219E3">
        <w:rPr>
          <w:rFonts w:ascii="Arial" w:hAnsi="Arial" w:cs="Arial"/>
          <w:sz w:val="22"/>
          <w:szCs w:val="22"/>
        </w:rPr>
        <w:t xml:space="preserve"> w granicach terenu, dla którego obowiązuje miejscowy plan zagospodarowania przestrzennego dla obrębu geodezyjnego Dębno, uchwalony uchwałą nr XXXII/230/09 z dnia 4 grudnia 2009 r. W obecnie obowiązującym miejscowym planie zagospodarowania przestrzennego obszar</w:t>
      </w:r>
      <w:r w:rsidR="00F33CEB">
        <w:rPr>
          <w:rFonts w:ascii="Arial" w:hAnsi="Arial" w:cs="Arial"/>
          <w:sz w:val="22"/>
          <w:szCs w:val="22"/>
        </w:rPr>
        <w:t>y</w:t>
      </w:r>
      <w:r w:rsidRPr="00D219E3">
        <w:rPr>
          <w:rFonts w:ascii="Arial" w:hAnsi="Arial" w:cs="Arial"/>
          <w:sz w:val="22"/>
          <w:szCs w:val="22"/>
        </w:rPr>
        <w:t xml:space="preserve"> objęt</w:t>
      </w:r>
      <w:r w:rsidR="00F33CEB">
        <w:rPr>
          <w:rFonts w:ascii="Arial" w:hAnsi="Arial" w:cs="Arial"/>
          <w:sz w:val="22"/>
          <w:szCs w:val="22"/>
        </w:rPr>
        <w:t>e</w:t>
      </w:r>
      <w:r w:rsidRPr="00D219E3">
        <w:rPr>
          <w:rFonts w:ascii="Arial" w:hAnsi="Arial" w:cs="Arial"/>
          <w:sz w:val="22"/>
          <w:szCs w:val="22"/>
        </w:rPr>
        <w:t xml:space="preserve"> sporządzanym planem oznaczon</w:t>
      </w:r>
      <w:r w:rsidR="00F33CEB">
        <w:rPr>
          <w:rFonts w:ascii="Arial" w:hAnsi="Arial" w:cs="Arial"/>
          <w:sz w:val="22"/>
          <w:szCs w:val="22"/>
        </w:rPr>
        <w:t>e są</w:t>
      </w:r>
      <w:r w:rsidRPr="00D219E3">
        <w:rPr>
          <w:rFonts w:ascii="Arial" w:hAnsi="Arial" w:cs="Arial"/>
          <w:sz w:val="22"/>
          <w:szCs w:val="22"/>
        </w:rPr>
        <w:t xml:space="preserve"> symbolami 1MN, 4 MN – tereny zabudowy mieszkaniowej jednorodzinnej, 1US </w:t>
      </w:r>
      <w:r w:rsidR="00FD3AB6" w:rsidRPr="00D219E3">
        <w:rPr>
          <w:rFonts w:ascii="Arial" w:hAnsi="Arial" w:cs="Arial"/>
          <w:sz w:val="22"/>
          <w:szCs w:val="22"/>
        </w:rPr>
        <w:t>–</w:t>
      </w:r>
      <w:r w:rsidRPr="00D219E3">
        <w:rPr>
          <w:rFonts w:ascii="Arial" w:hAnsi="Arial" w:cs="Arial"/>
          <w:sz w:val="22"/>
          <w:szCs w:val="22"/>
        </w:rPr>
        <w:t xml:space="preserve"> </w:t>
      </w:r>
      <w:r w:rsidR="00FD3AB6" w:rsidRPr="00D219E3">
        <w:rPr>
          <w:rFonts w:ascii="Arial" w:hAnsi="Arial" w:cs="Arial"/>
          <w:sz w:val="22"/>
          <w:szCs w:val="22"/>
        </w:rPr>
        <w:t>tereny spo</w:t>
      </w:r>
      <w:r w:rsidR="00DD549E" w:rsidRPr="00D219E3">
        <w:rPr>
          <w:rFonts w:ascii="Arial" w:hAnsi="Arial" w:cs="Arial"/>
          <w:sz w:val="22"/>
          <w:szCs w:val="22"/>
        </w:rPr>
        <w:t xml:space="preserve">rtu i rekreacji </w:t>
      </w:r>
      <w:r w:rsidRPr="00D219E3">
        <w:rPr>
          <w:rFonts w:ascii="Arial" w:hAnsi="Arial" w:cs="Arial"/>
          <w:sz w:val="22"/>
          <w:szCs w:val="22"/>
        </w:rPr>
        <w:t xml:space="preserve">oraz symbolem 3R – </w:t>
      </w:r>
      <w:r w:rsidR="00DD549E" w:rsidRPr="00D219E3">
        <w:rPr>
          <w:rFonts w:ascii="Arial" w:hAnsi="Arial" w:cs="Arial"/>
          <w:sz w:val="22"/>
          <w:szCs w:val="22"/>
        </w:rPr>
        <w:t>tereny rolnicze</w:t>
      </w:r>
      <w:r w:rsidRPr="00D219E3">
        <w:rPr>
          <w:rFonts w:ascii="Arial" w:hAnsi="Arial" w:cs="Arial"/>
          <w:sz w:val="22"/>
          <w:szCs w:val="22"/>
        </w:rPr>
        <w:t>.</w:t>
      </w:r>
    </w:p>
    <w:p w14:paraId="264A2F97" w14:textId="09BB409A" w:rsidR="00B60A24" w:rsidRPr="00D219E3" w:rsidRDefault="00B60A24" w:rsidP="00DD549E">
      <w:pPr>
        <w:ind w:firstLine="426"/>
        <w:jc w:val="both"/>
        <w:rPr>
          <w:rFonts w:ascii="Arial" w:hAnsi="Arial" w:cs="Arial"/>
          <w:iCs/>
          <w:sz w:val="22"/>
          <w:szCs w:val="22"/>
        </w:rPr>
      </w:pPr>
      <w:r w:rsidRPr="00D219E3">
        <w:rPr>
          <w:rFonts w:ascii="Arial" w:hAnsi="Arial" w:cs="Arial"/>
          <w:sz w:val="22"/>
          <w:szCs w:val="22"/>
        </w:rPr>
        <w:t xml:space="preserve">W obowiązującym </w:t>
      </w:r>
      <w:r w:rsidRPr="00D219E3">
        <w:rPr>
          <w:rFonts w:ascii="Arial" w:hAnsi="Arial" w:cs="Arial"/>
          <w:iCs/>
          <w:sz w:val="22"/>
          <w:szCs w:val="22"/>
        </w:rPr>
        <w:t>„Studium uwarunkowań i kierunków zagospodarowania przestrzennego gminy Żmigród” uchwalonym uchwałą Rady Miejskiej w Żmigrodzie nr XII/73/07 z dnia 27 września 2007 r., ze zmianami, o</w:t>
      </w:r>
      <w:r w:rsidRPr="00D219E3">
        <w:rPr>
          <w:rFonts w:ascii="Arial" w:hAnsi="Arial" w:cs="Arial"/>
          <w:sz w:val="22"/>
          <w:szCs w:val="22"/>
        </w:rPr>
        <w:t>bszar</w:t>
      </w:r>
      <w:r w:rsidR="00F33CEB">
        <w:rPr>
          <w:rFonts w:ascii="Arial" w:hAnsi="Arial" w:cs="Arial"/>
          <w:sz w:val="22"/>
          <w:szCs w:val="22"/>
        </w:rPr>
        <w:t>y</w:t>
      </w:r>
      <w:r w:rsidRPr="00D219E3">
        <w:rPr>
          <w:rFonts w:ascii="Arial" w:hAnsi="Arial" w:cs="Arial"/>
          <w:sz w:val="22"/>
          <w:szCs w:val="22"/>
        </w:rPr>
        <w:t xml:space="preserve"> objęt</w:t>
      </w:r>
      <w:r w:rsidR="00F33CEB">
        <w:rPr>
          <w:rFonts w:ascii="Arial" w:hAnsi="Arial" w:cs="Arial"/>
          <w:sz w:val="22"/>
          <w:szCs w:val="22"/>
        </w:rPr>
        <w:t>e</w:t>
      </w:r>
      <w:r w:rsidRPr="00D219E3">
        <w:rPr>
          <w:rFonts w:ascii="Arial" w:hAnsi="Arial" w:cs="Arial"/>
          <w:sz w:val="22"/>
          <w:szCs w:val="22"/>
        </w:rPr>
        <w:t xml:space="preserve"> planem </w:t>
      </w:r>
      <w:r w:rsidR="00F33CEB">
        <w:rPr>
          <w:rFonts w:ascii="Arial" w:hAnsi="Arial" w:cs="Arial"/>
          <w:sz w:val="22"/>
          <w:szCs w:val="22"/>
        </w:rPr>
        <w:t>są</w:t>
      </w:r>
      <w:r w:rsidRPr="00D219E3">
        <w:rPr>
          <w:rFonts w:ascii="Arial" w:hAnsi="Arial" w:cs="Arial"/>
          <w:sz w:val="22"/>
          <w:szCs w:val="22"/>
        </w:rPr>
        <w:t xml:space="preserve"> położon</w:t>
      </w:r>
      <w:r w:rsidR="00F33CEB">
        <w:rPr>
          <w:rFonts w:ascii="Arial" w:hAnsi="Arial" w:cs="Arial"/>
          <w:sz w:val="22"/>
          <w:szCs w:val="22"/>
        </w:rPr>
        <w:t>e</w:t>
      </w:r>
      <w:r w:rsidRPr="00D219E3">
        <w:rPr>
          <w:rFonts w:ascii="Arial" w:hAnsi="Arial" w:cs="Arial"/>
          <w:sz w:val="22"/>
          <w:szCs w:val="22"/>
        </w:rPr>
        <w:t xml:space="preserve"> na terenie jednost</w:t>
      </w:r>
      <w:r w:rsidR="00DD549E" w:rsidRPr="00D219E3">
        <w:rPr>
          <w:rFonts w:ascii="Arial" w:hAnsi="Arial" w:cs="Arial"/>
          <w:sz w:val="22"/>
          <w:szCs w:val="22"/>
        </w:rPr>
        <w:t>e</w:t>
      </w:r>
      <w:r w:rsidRPr="00D219E3">
        <w:rPr>
          <w:rFonts w:ascii="Arial" w:hAnsi="Arial" w:cs="Arial"/>
          <w:sz w:val="22"/>
          <w:szCs w:val="22"/>
        </w:rPr>
        <w:t>k oznaczon</w:t>
      </w:r>
      <w:r w:rsidR="00DD549E" w:rsidRPr="00D219E3">
        <w:rPr>
          <w:rFonts w:ascii="Arial" w:hAnsi="Arial" w:cs="Arial"/>
          <w:sz w:val="22"/>
          <w:szCs w:val="22"/>
        </w:rPr>
        <w:t>ych</w:t>
      </w:r>
      <w:r w:rsidRPr="00D219E3">
        <w:rPr>
          <w:rFonts w:ascii="Arial" w:hAnsi="Arial" w:cs="Arial"/>
          <w:sz w:val="22"/>
          <w:szCs w:val="22"/>
        </w:rPr>
        <w:t xml:space="preserve"> symbol</w:t>
      </w:r>
      <w:r w:rsidR="00DD549E" w:rsidRPr="00D219E3">
        <w:rPr>
          <w:rFonts w:ascii="Arial" w:hAnsi="Arial" w:cs="Arial"/>
          <w:sz w:val="22"/>
          <w:szCs w:val="22"/>
        </w:rPr>
        <w:t>ami 06.MP.05</w:t>
      </w:r>
      <w:r w:rsidRPr="00D219E3">
        <w:rPr>
          <w:rFonts w:ascii="Arial" w:hAnsi="Arial" w:cs="Arial"/>
          <w:sz w:val="22"/>
          <w:szCs w:val="22"/>
        </w:rPr>
        <w:t xml:space="preserve"> – teren zabudowy</w:t>
      </w:r>
      <w:r w:rsidR="00DD549E" w:rsidRPr="00D219E3">
        <w:rPr>
          <w:rFonts w:ascii="Arial" w:hAnsi="Arial" w:cs="Arial"/>
          <w:sz w:val="22"/>
          <w:szCs w:val="22"/>
        </w:rPr>
        <w:t xml:space="preserve"> mieszkaniowej, głównie jednorodzinnej, zagrodowej oraz obiektów usług i produkcji o niezbyt dużych rozmiarach, 06.US.01 – teren sportowo-rekreacyjny, 06.MN.01 – teren zabudowy mieszkaniowej jednorodzinnej</w:t>
      </w:r>
      <w:r w:rsidRPr="00D219E3">
        <w:rPr>
          <w:rFonts w:ascii="Arial" w:hAnsi="Arial" w:cs="Arial"/>
          <w:sz w:val="22"/>
          <w:szCs w:val="22"/>
        </w:rPr>
        <w:t xml:space="preserve">. </w:t>
      </w:r>
      <w:r w:rsidR="00DD549E" w:rsidRPr="00D219E3">
        <w:rPr>
          <w:rFonts w:ascii="Arial" w:hAnsi="Arial" w:cs="Arial"/>
          <w:sz w:val="22"/>
          <w:szCs w:val="22"/>
        </w:rPr>
        <w:t>Rada Miejska w Żmigrodzie uchwałą nr 0007.XXXIV.427.2022 z dnia 24 lutego 2022 r., przystąpiła do sporządzania zmiany „Studium uwarunkowań i</w:t>
      </w:r>
      <w:r w:rsidR="00D219E3" w:rsidRPr="00D219E3">
        <w:rPr>
          <w:rFonts w:ascii="Arial" w:hAnsi="Arial" w:cs="Arial"/>
          <w:sz w:val="22"/>
          <w:szCs w:val="22"/>
        </w:rPr>
        <w:t> </w:t>
      </w:r>
      <w:r w:rsidR="00DD549E" w:rsidRPr="00D219E3">
        <w:rPr>
          <w:rFonts w:ascii="Arial" w:hAnsi="Arial" w:cs="Arial"/>
          <w:sz w:val="22"/>
          <w:szCs w:val="22"/>
        </w:rPr>
        <w:t>kierunków zagospodarowania przestrzennego gminy Żmigród” dla części obrębu Dębno. Obecnie trwa procedura sporządzania tej zmiany studium. Ustalone w projekcie planu przeznaczenie oraz zasady zabudowy i zagospodarowania terenów będą zgodne z</w:t>
      </w:r>
      <w:r w:rsidR="00D219E3" w:rsidRPr="00D219E3">
        <w:rPr>
          <w:rFonts w:ascii="Arial" w:hAnsi="Arial" w:cs="Arial"/>
          <w:sz w:val="22"/>
          <w:szCs w:val="22"/>
        </w:rPr>
        <w:t> </w:t>
      </w:r>
      <w:r w:rsidR="00DD549E" w:rsidRPr="00D219E3">
        <w:rPr>
          <w:rFonts w:ascii="Arial" w:hAnsi="Arial" w:cs="Arial"/>
          <w:sz w:val="22"/>
          <w:szCs w:val="22"/>
        </w:rPr>
        <w:t>kierunkami polityki przestrzennej gminy, określonymi w zmienianym „Studium uwarunkowań i</w:t>
      </w:r>
      <w:r w:rsidR="00D219E3" w:rsidRPr="00D219E3">
        <w:rPr>
          <w:rFonts w:ascii="Arial" w:hAnsi="Arial" w:cs="Arial"/>
          <w:sz w:val="22"/>
          <w:szCs w:val="22"/>
        </w:rPr>
        <w:t> </w:t>
      </w:r>
      <w:r w:rsidR="00DD549E" w:rsidRPr="00D219E3">
        <w:rPr>
          <w:rFonts w:ascii="Arial" w:hAnsi="Arial" w:cs="Arial"/>
          <w:sz w:val="22"/>
          <w:szCs w:val="22"/>
        </w:rPr>
        <w:t xml:space="preserve">kierunków zagospodarowania przestrzennego gminy </w:t>
      </w:r>
      <w:r w:rsidR="00DD549E" w:rsidRPr="00D219E3">
        <w:rPr>
          <w:rFonts w:ascii="Arial" w:hAnsi="Arial" w:cs="Arial"/>
          <w:noProof/>
          <w:sz w:val="22"/>
          <w:szCs w:val="22"/>
        </w:rPr>
        <w:t>Żmigród</w:t>
      </w:r>
      <w:r w:rsidR="00DD549E" w:rsidRPr="00D219E3">
        <w:rPr>
          <w:rFonts w:ascii="Arial" w:hAnsi="Arial" w:cs="Arial"/>
          <w:sz w:val="22"/>
          <w:szCs w:val="22"/>
        </w:rPr>
        <w:t>”.</w:t>
      </w:r>
    </w:p>
    <w:p w14:paraId="204F8064" w14:textId="77777777" w:rsidR="00B60A24" w:rsidRPr="00D219E3" w:rsidRDefault="00B60A24" w:rsidP="00C45B9B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D219E3">
        <w:rPr>
          <w:rFonts w:ascii="Arial" w:hAnsi="Arial" w:cs="Arial"/>
          <w:sz w:val="22"/>
          <w:szCs w:val="22"/>
        </w:rPr>
        <w:t>Podczas sporządzenia projektu planu organ przeanalizował at. 15 ust. 2 ustawy o planowaniu i zagospodarowaniu przestrzennym.</w:t>
      </w:r>
    </w:p>
    <w:p w14:paraId="24FD434A" w14:textId="77777777" w:rsidR="00B60A24" w:rsidRPr="00D219E3" w:rsidRDefault="00B60A24" w:rsidP="003D1006">
      <w:pPr>
        <w:jc w:val="both"/>
        <w:rPr>
          <w:rFonts w:ascii="Arial" w:hAnsi="Arial" w:cs="Arial"/>
          <w:sz w:val="22"/>
          <w:szCs w:val="22"/>
        </w:rPr>
      </w:pPr>
      <w:r w:rsidRPr="00D219E3">
        <w:rPr>
          <w:rFonts w:ascii="Arial" w:hAnsi="Arial" w:cs="Arial"/>
          <w:sz w:val="22"/>
          <w:szCs w:val="22"/>
        </w:rPr>
        <w:t xml:space="preserve">W projekcie </w:t>
      </w:r>
      <w:r w:rsidRPr="00D219E3">
        <w:rPr>
          <w:rFonts w:ascii="Arial" w:hAnsi="Arial" w:cs="Arial"/>
          <w:noProof/>
          <w:sz w:val="22"/>
          <w:szCs w:val="22"/>
        </w:rPr>
        <w:t>planu</w:t>
      </w:r>
      <w:r w:rsidRPr="00D219E3">
        <w:rPr>
          <w:rFonts w:ascii="Arial" w:hAnsi="Arial" w:cs="Arial"/>
          <w:sz w:val="22"/>
          <w:szCs w:val="22"/>
        </w:rPr>
        <w:t xml:space="preserve"> ustalono: </w:t>
      </w:r>
    </w:p>
    <w:p w14:paraId="230B21E3" w14:textId="77777777" w:rsidR="00B60A24" w:rsidRPr="00D219E3" w:rsidRDefault="00B60A24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przeznaczenie terenów oraz linie rozgraniczające tereny o różnym przeznaczeniu lub różnych zasadach zagospodarowania; </w:t>
      </w:r>
    </w:p>
    <w:p w14:paraId="7D1FB72F" w14:textId="77777777" w:rsidR="00B60A24" w:rsidRPr="00D219E3" w:rsidRDefault="00B60A24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zasady ochrony i kształtowania ładu przestrzennego; </w:t>
      </w:r>
    </w:p>
    <w:p w14:paraId="44C38F58" w14:textId="77777777" w:rsidR="00B60A24" w:rsidRPr="00D219E3" w:rsidRDefault="00B60A24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zasady ochrony środowiska, przyrody i krajobrazu; </w:t>
      </w:r>
    </w:p>
    <w:p w14:paraId="5EBC7263" w14:textId="706A9601" w:rsidR="00B60A24" w:rsidRPr="00D219E3" w:rsidRDefault="00B60A24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zasady ochrony dziedzictwa kulturowego i zabytków, w tym krajobrazów kulturowych; </w:t>
      </w:r>
    </w:p>
    <w:p w14:paraId="25614B50" w14:textId="77777777" w:rsidR="00B60A24" w:rsidRPr="00D219E3" w:rsidRDefault="00B60A24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zasady kształtowania zabudowy oraz wskaźniki zagospodarowania terenu, </w:t>
      </w:r>
    </w:p>
    <w:p w14:paraId="43B6A7DE" w14:textId="77777777" w:rsidR="00B60A24" w:rsidRPr="00D219E3" w:rsidRDefault="00B60A24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szczegółowe zasady i warunki scalania i podziału nieruchomości objętych planem miejscowym; </w:t>
      </w:r>
    </w:p>
    <w:p w14:paraId="5152D5ED" w14:textId="260FFFFE" w:rsidR="00B60A24" w:rsidRPr="00D219E3" w:rsidRDefault="00B60A24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>szczególne warunki zagospodarowania terenów oraz ograniczenia w ich użytkowaniu, w</w:t>
      </w:r>
      <w:r w:rsidR="00D219E3" w:rsidRPr="00D219E3">
        <w:rPr>
          <w:rFonts w:ascii="Arial" w:hAnsi="Arial" w:cs="Arial"/>
          <w:color w:val="auto"/>
          <w:sz w:val="22"/>
          <w:szCs w:val="22"/>
        </w:rPr>
        <w:t> </w:t>
      </w:r>
      <w:r w:rsidRPr="00D219E3">
        <w:rPr>
          <w:rFonts w:ascii="Arial" w:hAnsi="Arial" w:cs="Arial"/>
          <w:color w:val="auto"/>
          <w:sz w:val="22"/>
          <w:szCs w:val="22"/>
        </w:rPr>
        <w:t xml:space="preserve">tym zakaz zabudowy; </w:t>
      </w:r>
    </w:p>
    <w:p w14:paraId="71E5BC9C" w14:textId="77777777" w:rsidR="00B60A24" w:rsidRPr="00D219E3" w:rsidRDefault="00B60A24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zasady modernizacji, rozbudowy i budowy systemów komunikacji i infrastruktury technicznej; </w:t>
      </w:r>
    </w:p>
    <w:p w14:paraId="2BB7D4C7" w14:textId="77777777" w:rsidR="00B60A24" w:rsidRPr="00D219E3" w:rsidRDefault="00B60A24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stawki procentowe, na podstawie których ustala się opłatę, o której mowa w art. 36 ust. 4. </w:t>
      </w:r>
    </w:p>
    <w:p w14:paraId="466A9FDF" w14:textId="77777777" w:rsidR="00B60A24" w:rsidRPr="00D219E3" w:rsidRDefault="00B60A24" w:rsidP="008E1C51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D219E3">
        <w:rPr>
          <w:rFonts w:ascii="Arial" w:hAnsi="Arial" w:cs="Arial"/>
          <w:sz w:val="22"/>
          <w:szCs w:val="22"/>
        </w:rPr>
        <w:t>W projekcie, ze względu na stan faktyczny i prawny obszaru objętego oraz ustalone przeznaczenie terenów nie określono następujących wymogów:</w:t>
      </w:r>
    </w:p>
    <w:p w14:paraId="31353976" w14:textId="77777777" w:rsidR="00B60A24" w:rsidRPr="00D219E3" w:rsidRDefault="00B60A24" w:rsidP="00D027C5">
      <w:pPr>
        <w:pStyle w:val="Default"/>
        <w:numPr>
          <w:ilvl w:val="0"/>
          <w:numId w:val="2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>zasad kształtowania krajobrazu;</w:t>
      </w:r>
    </w:p>
    <w:p w14:paraId="6EB363F0" w14:textId="77777777" w:rsidR="00B60A24" w:rsidRPr="00D219E3" w:rsidRDefault="00B60A24" w:rsidP="00D027C5">
      <w:pPr>
        <w:pStyle w:val="Default"/>
        <w:numPr>
          <w:ilvl w:val="0"/>
          <w:numId w:val="2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>wymagań wynikających z potrzeb kształtowania przestrzeni publicznych;</w:t>
      </w:r>
    </w:p>
    <w:p w14:paraId="313BD1B9" w14:textId="77777777" w:rsidR="00BF0B95" w:rsidRPr="00D219E3" w:rsidRDefault="00BF0B95" w:rsidP="00BF0B95">
      <w:pPr>
        <w:pStyle w:val="Default"/>
        <w:numPr>
          <w:ilvl w:val="0"/>
          <w:numId w:val="2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granic i sposobów zagospodarowania terenów lub obiektów podlegających ochronie, na podstawie odrębnych przepisów, terenów górniczych, a także obszarów szczególnego zagrożenia powodzią, obszarów osuwania się mas ziemnych, krajobrazów priorytetowych </w:t>
      </w:r>
      <w:r w:rsidRPr="00D219E3">
        <w:rPr>
          <w:rFonts w:ascii="Arial" w:hAnsi="Arial" w:cs="Arial"/>
          <w:color w:val="auto"/>
          <w:sz w:val="22"/>
          <w:szCs w:val="22"/>
        </w:rPr>
        <w:lastRenderedPageBreak/>
        <w:t>określonych w audycie krajobrazowym oraz w planach zagospodarowania przestrzennego województwa;</w:t>
      </w:r>
    </w:p>
    <w:p w14:paraId="3AF9CB0A" w14:textId="77777777" w:rsidR="00BF0B95" w:rsidRPr="00D219E3" w:rsidRDefault="00BF0B95" w:rsidP="00BF0B95">
      <w:pPr>
        <w:pStyle w:val="Default"/>
        <w:numPr>
          <w:ilvl w:val="0"/>
          <w:numId w:val="2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>sposobu i terminu tymczasowego zagospodarowania, urządzania i użytkowania terenów.</w:t>
      </w:r>
    </w:p>
    <w:p w14:paraId="26178399" w14:textId="77777777" w:rsidR="00B60A24" w:rsidRPr="00D219E3" w:rsidRDefault="00B60A24" w:rsidP="008E1C51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6F203B0E" w14:textId="77777777" w:rsidR="00B60A24" w:rsidRPr="00D219E3" w:rsidRDefault="00B60A24" w:rsidP="00C96ADD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D219E3">
        <w:rPr>
          <w:rFonts w:ascii="Arial" w:hAnsi="Arial" w:cs="Arial"/>
          <w:b/>
          <w:color w:val="auto"/>
          <w:sz w:val="22"/>
          <w:szCs w:val="22"/>
        </w:rPr>
        <w:t xml:space="preserve">Sposób realizacji wymogów wynikających z art. 1 ust. 2 - 4 ustawy </w:t>
      </w:r>
      <w:r w:rsidRPr="00D219E3">
        <w:rPr>
          <w:rFonts w:ascii="Arial" w:hAnsi="Arial" w:cs="Arial"/>
          <w:b/>
          <w:bCs/>
          <w:color w:val="auto"/>
          <w:sz w:val="22"/>
          <w:szCs w:val="22"/>
        </w:rPr>
        <w:t>o planowaniu i zagospodarowaniu przestrzennym</w:t>
      </w:r>
    </w:p>
    <w:p w14:paraId="42867AF4" w14:textId="77777777" w:rsidR="00B60A24" w:rsidRPr="00D219E3" w:rsidRDefault="00B60A24" w:rsidP="00C96AD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W projekcie </w:t>
      </w:r>
      <w:r w:rsidRPr="00D219E3">
        <w:rPr>
          <w:rFonts w:ascii="Arial" w:hAnsi="Arial" w:cs="Arial"/>
          <w:noProof/>
          <w:color w:val="auto"/>
          <w:sz w:val="22"/>
          <w:szCs w:val="22"/>
        </w:rPr>
        <w:t>miejscowego planu zagospodarowania przestrzennego dla części obrębu Dębno</w:t>
      </w:r>
      <w:r w:rsidRPr="00D219E3">
        <w:rPr>
          <w:rFonts w:ascii="Arial" w:hAnsi="Arial" w:cs="Arial"/>
          <w:color w:val="auto"/>
          <w:sz w:val="22"/>
          <w:szCs w:val="22"/>
        </w:rPr>
        <w:t xml:space="preserve"> uwzględniono: </w:t>
      </w:r>
    </w:p>
    <w:p w14:paraId="3C27A7A6" w14:textId="77777777" w:rsidR="00B60A24" w:rsidRPr="00D219E3" w:rsidRDefault="00B60A24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>wymagania ładu przestrzennego, w tym urbanistyki i architektury oraz walory architektoniczne i krajobrazowe - poprzez określenie przeznaczenia, które może być realizowane na wyznaczonych terenach oraz wyznaczenie wskaźników i parametrów określających charakter zagospodarowania i gabaryty zabudowy;</w:t>
      </w:r>
    </w:p>
    <w:p w14:paraId="5857704F" w14:textId="77777777" w:rsidR="00B60A24" w:rsidRPr="00D219E3" w:rsidRDefault="00B60A24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>wymagania ochrony środowiska, w tym gospodarowania wodami i ochrony gruntów rolnych i leśnych - poprzez ograniczenie uciążliwości dopuszczalnych działalności;</w:t>
      </w:r>
    </w:p>
    <w:p w14:paraId="2D7C5AD8" w14:textId="28B39CA2" w:rsidR="00B60A24" w:rsidRPr="00D219E3" w:rsidRDefault="00B60A24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wymagania ochrony dziedzictwa kulturowego i zabytków - poprzez wprowadzenie strefy </w:t>
      </w:r>
      <w:r w:rsidR="00BF0B95" w:rsidRPr="00D219E3">
        <w:rPr>
          <w:rFonts w:ascii="Arial" w:hAnsi="Arial" w:cs="Arial"/>
          <w:color w:val="auto"/>
          <w:sz w:val="22"/>
          <w:szCs w:val="22"/>
        </w:rPr>
        <w:t xml:space="preserve">B </w:t>
      </w:r>
      <w:r w:rsidRPr="00D219E3">
        <w:rPr>
          <w:rFonts w:ascii="Arial" w:hAnsi="Arial" w:cs="Arial"/>
          <w:color w:val="auto"/>
          <w:sz w:val="22"/>
          <w:szCs w:val="22"/>
        </w:rPr>
        <w:t xml:space="preserve">ochrony konserwatorskiej </w:t>
      </w:r>
      <w:r w:rsidR="00BF0B95" w:rsidRPr="00D219E3">
        <w:rPr>
          <w:rFonts w:ascii="Arial" w:hAnsi="Arial" w:cs="Arial"/>
          <w:color w:val="auto"/>
          <w:sz w:val="22"/>
          <w:szCs w:val="22"/>
        </w:rPr>
        <w:t>dla terenu dawnego siedliska wsi, strefy ochrony konserwatorskiej zabytków archeologicznych oraz wskazanie stanowiska archeologicznego, które obejmuje się ochroną</w:t>
      </w:r>
      <w:r w:rsidRPr="00D219E3">
        <w:rPr>
          <w:rFonts w:ascii="Arial" w:hAnsi="Arial" w:cs="Arial"/>
          <w:color w:val="auto"/>
          <w:sz w:val="22"/>
          <w:szCs w:val="22"/>
        </w:rPr>
        <w:t>;</w:t>
      </w:r>
    </w:p>
    <w:p w14:paraId="16B5E9A3" w14:textId="77777777" w:rsidR="00B60A24" w:rsidRPr="00D219E3" w:rsidRDefault="00B60A24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>wymagania ochrony zdrowia oraz bezpieczeństwa ludzi i mienia, a także potrzeby osób niepełnosprawnych - poprzez ograniczenie uciążliwości dopuszczalnych działalności. Plan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nie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wprowadza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ustaleń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mogących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mieć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negatywny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wpływ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na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zdrowie oraz bezpieczeństwo ludzi i mienia i potrzeby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osób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niepełnosprawnych;</w:t>
      </w:r>
    </w:p>
    <w:p w14:paraId="5BD0CB89" w14:textId="77777777" w:rsidR="00B60A24" w:rsidRPr="00D219E3" w:rsidRDefault="00B60A24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>walory ekonomiczne przestrzeni – plan miejscowy nie wprowadza ustaleń mogących mieć negatywny wpływ na walory ekonomiczne przestrzeni;</w:t>
      </w:r>
    </w:p>
    <w:p w14:paraId="741D1EE2" w14:textId="77777777" w:rsidR="00B60A24" w:rsidRPr="00D219E3" w:rsidRDefault="00B60A24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>prawo własności – plan miejscowy nie wprowadza ustaleń mogących mieć negatywny wpływ na prawo własności;</w:t>
      </w:r>
    </w:p>
    <w:p w14:paraId="1C36B552" w14:textId="77777777" w:rsidR="00B60A24" w:rsidRPr="00D219E3" w:rsidRDefault="00B60A24" w:rsidP="00D027C5">
      <w:pPr>
        <w:widowControl w:val="0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D219E3">
        <w:rPr>
          <w:rFonts w:ascii="Arial" w:hAnsi="Arial" w:cs="Arial"/>
          <w:sz w:val="22"/>
          <w:szCs w:val="22"/>
        </w:rPr>
        <w:t>potrzeby</w:t>
      </w:r>
      <w:r w:rsidRPr="00D219E3">
        <w:rPr>
          <w:rFonts w:ascii="Arial" w:eastAsia="Arial Narrow" w:hAnsi="Arial" w:cs="Arial"/>
          <w:sz w:val="22"/>
          <w:szCs w:val="22"/>
        </w:rPr>
        <w:t xml:space="preserve"> </w:t>
      </w:r>
      <w:r w:rsidRPr="00D219E3">
        <w:rPr>
          <w:rFonts w:ascii="Arial" w:hAnsi="Arial" w:cs="Arial"/>
          <w:sz w:val="22"/>
          <w:szCs w:val="22"/>
        </w:rPr>
        <w:t>obronności</w:t>
      </w:r>
      <w:r w:rsidRPr="00D219E3">
        <w:rPr>
          <w:rFonts w:ascii="Arial" w:eastAsia="Arial Narrow" w:hAnsi="Arial" w:cs="Arial"/>
          <w:sz w:val="22"/>
          <w:szCs w:val="22"/>
        </w:rPr>
        <w:t xml:space="preserve"> </w:t>
      </w:r>
      <w:r w:rsidRPr="00D219E3">
        <w:rPr>
          <w:rFonts w:ascii="Arial" w:hAnsi="Arial" w:cs="Arial"/>
          <w:sz w:val="22"/>
          <w:szCs w:val="22"/>
        </w:rPr>
        <w:t>i</w:t>
      </w:r>
      <w:r w:rsidRPr="00D219E3">
        <w:rPr>
          <w:rFonts w:ascii="Arial" w:eastAsia="Arial Narrow" w:hAnsi="Arial" w:cs="Arial"/>
          <w:sz w:val="22"/>
          <w:szCs w:val="22"/>
        </w:rPr>
        <w:t xml:space="preserve"> </w:t>
      </w:r>
      <w:r w:rsidRPr="00D219E3">
        <w:rPr>
          <w:rFonts w:ascii="Arial" w:hAnsi="Arial" w:cs="Arial"/>
          <w:sz w:val="22"/>
          <w:szCs w:val="22"/>
        </w:rPr>
        <w:t>bezpieczeństwa</w:t>
      </w:r>
      <w:r w:rsidRPr="00D219E3">
        <w:rPr>
          <w:rFonts w:ascii="Arial" w:eastAsia="Arial Narrow" w:hAnsi="Arial" w:cs="Arial"/>
          <w:sz w:val="22"/>
          <w:szCs w:val="22"/>
        </w:rPr>
        <w:t xml:space="preserve"> </w:t>
      </w:r>
      <w:r w:rsidRPr="00D219E3">
        <w:rPr>
          <w:rFonts w:ascii="Arial" w:hAnsi="Arial" w:cs="Arial"/>
          <w:sz w:val="22"/>
          <w:szCs w:val="22"/>
        </w:rPr>
        <w:t>państwa - plan</w:t>
      </w:r>
      <w:r w:rsidRPr="00D219E3">
        <w:rPr>
          <w:rFonts w:ascii="Arial" w:eastAsia="Arial Narrow" w:hAnsi="Arial" w:cs="Arial"/>
          <w:sz w:val="22"/>
          <w:szCs w:val="22"/>
        </w:rPr>
        <w:t xml:space="preserve"> </w:t>
      </w:r>
      <w:r w:rsidRPr="00D219E3">
        <w:rPr>
          <w:rFonts w:ascii="Arial" w:hAnsi="Arial" w:cs="Arial"/>
          <w:sz w:val="22"/>
          <w:szCs w:val="22"/>
        </w:rPr>
        <w:t>miejscowy</w:t>
      </w:r>
      <w:r w:rsidRPr="00D219E3">
        <w:rPr>
          <w:rFonts w:ascii="Arial" w:eastAsia="Arial Narrow" w:hAnsi="Arial" w:cs="Arial"/>
          <w:sz w:val="22"/>
          <w:szCs w:val="22"/>
        </w:rPr>
        <w:t xml:space="preserve"> </w:t>
      </w:r>
      <w:r w:rsidRPr="00D219E3">
        <w:rPr>
          <w:rFonts w:ascii="Arial" w:hAnsi="Arial" w:cs="Arial"/>
          <w:sz w:val="22"/>
          <w:szCs w:val="22"/>
        </w:rPr>
        <w:t>nie</w:t>
      </w:r>
      <w:r w:rsidRPr="00D219E3">
        <w:rPr>
          <w:rFonts w:ascii="Arial" w:eastAsia="Arial Narrow" w:hAnsi="Arial" w:cs="Arial"/>
          <w:sz w:val="22"/>
          <w:szCs w:val="22"/>
        </w:rPr>
        <w:t xml:space="preserve"> </w:t>
      </w:r>
      <w:r w:rsidRPr="00D219E3">
        <w:rPr>
          <w:rFonts w:ascii="Arial" w:hAnsi="Arial" w:cs="Arial"/>
          <w:sz w:val="22"/>
          <w:szCs w:val="22"/>
        </w:rPr>
        <w:t>wprowadza</w:t>
      </w:r>
      <w:r w:rsidRPr="00D219E3">
        <w:rPr>
          <w:rFonts w:ascii="Arial" w:eastAsia="Arial Narrow" w:hAnsi="Arial" w:cs="Arial"/>
          <w:sz w:val="22"/>
          <w:szCs w:val="22"/>
        </w:rPr>
        <w:t xml:space="preserve"> </w:t>
      </w:r>
      <w:r w:rsidRPr="00D219E3">
        <w:rPr>
          <w:rFonts w:ascii="Arial" w:hAnsi="Arial" w:cs="Arial"/>
          <w:sz w:val="22"/>
          <w:szCs w:val="22"/>
        </w:rPr>
        <w:t>ustaleń</w:t>
      </w:r>
      <w:r w:rsidRPr="00D219E3">
        <w:rPr>
          <w:rFonts w:ascii="Arial" w:eastAsia="Arial Narrow" w:hAnsi="Arial" w:cs="Arial"/>
          <w:sz w:val="22"/>
          <w:szCs w:val="22"/>
        </w:rPr>
        <w:t xml:space="preserve"> </w:t>
      </w:r>
      <w:r w:rsidRPr="00D219E3">
        <w:rPr>
          <w:rFonts w:ascii="Arial" w:hAnsi="Arial" w:cs="Arial"/>
          <w:sz w:val="22"/>
          <w:szCs w:val="22"/>
        </w:rPr>
        <w:t>mogących</w:t>
      </w:r>
      <w:r w:rsidRPr="00D219E3">
        <w:rPr>
          <w:rFonts w:ascii="Arial" w:eastAsia="Arial Narrow" w:hAnsi="Arial" w:cs="Arial"/>
          <w:sz w:val="22"/>
          <w:szCs w:val="22"/>
        </w:rPr>
        <w:t xml:space="preserve"> </w:t>
      </w:r>
      <w:r w:rsidRPr="00D219E3">
        <w:rPr>
          <w:rFonts w:ascii="Arial" w:hAnsi="Arial" w:cs="Arial"/>
          <w:sz w:val="22"/>
          <w:szCs w:val="22"/>
        </w:rPr>
        <w:t>mieć</w:t>
      </w:r>
      <w:r w:rsidRPr="00D219E3">
        <w:rPr>
          <w:rFonts w:ascii="Arial" w:eastAsia="Arial Narrow" w:hAnsi="Arial" w:cs="Arial"/>
          <w:sz w:val="22"/>
          <w:szCs w:val="22"/>
        </w:rPr>
        <w:t xml:space="preserve"> </w:t>
      </w:r>
      <w:r w:rsidRPr="00D219E3">
        <w:rPr>
          <w:rFonts w:ascii="Arial" w:hAnsi="Arial" w:cs="Arial"/>
          <w:sz w:val="22"/>
          <w:szCs w:val="22"/>
        </w:rPr>
        <w:t>negatywny</w:t>
      </w:r>
      <w:r w:rsidRPr="00D219E3">
        <w:rPr>
          <w:rFonts w:ascii="Arial" w:eastAsia="Arial Narrow" w:hAnsi="Arial" w:cs="Arial"/>
          <w:sz w:val="22"/>
          <w:szCs w:val="22"/>
        </w:rPr>
        <w:t xml:space="preserve"> </w:t>
      </w:r>
      <w:r w:rsidRPr="00D219E3">
        <w:rPr>
          <w:rFonts w:ascii="Arial" w:hAnsi="Arial" w:cs="Arial"/>
          <w:sz w:val="22"/>
          <w:szCs w:val="22"/>
        </w:rPr>
        <w:t>wpływ</w:t>
      </w:r>
      <w:r w:rsidRPr="00D219E3">
        <w:rPr>
          <w:rFonts w:ascii="Arial" w:eastAsia="Arial Narrow" w:hAnsi="Arial" w:cs="Arial"/>
          <w:sz w:val="22"/>
          <w:szCs w:val="22"/>
        </w:rPr>
        <w:t xml:space="preserve"> </w:t>
      </w:r>
      <w:r w:rsidRPr="00D219E3">
        <w:rPr>
          <w:rFonts w:ascii="Arial" w:hAnsi="Arial" w:cs="Arial"/>
          <w:sz w:val="22"/>
          <w:szCs w:val="22"/>
        </w:rPr>
        <w:t>na</w:t>
      </w:r>
      <w:r w:rsidRPr="00D219E3">
        <w:rPr>
          <w:rFonts w:ascii="Arial" w:eastAsia="Arial Narrow" w:hAnsi="Arial" w:cs="Arial"/>
          <w:sz w:val="22"/>
          <w:szCs w:val="22"/>
        </w:rPr>
        <w:t xml:space="preserve"> </w:t>
      </w:r>
      <w:r w:rsidRPr="00D219E3">
        <w:rPr>
          <w:rFonts w:ascii="Arial" w:hAnsi="Arial" w:cs="Arial"/>
          <w:sz w:val="22"/>
          <w:szCs w:val="22"/>
        </w:rPr>
        <w:t>obronność</w:t>
      </w:r>
      <w:r w:rsidRPr="00D219E3">
        <w:rPr>
          <w:rFonts w:ascii="Arial" w:eastAsia="Arial Narrow" w:hAnsi="Arial" w:cs="Arial"/>
          <w:sz w:val="22"/>
          <w:szCs w:val="22"/>
        </w:rPr>
        <w:t xml:space="preserve"> </w:t>
      </w:r>
      <w:r w:rsidRPr="00D219E3">
        <w:rPr>
          <w:rFonts w:ascii="Arial" w:hAnsi="Arial" w:cs="Arial"/>
          <w:sz w:val="22"/>
          <w:szCs w:val="22"/>
        </w:rPr>
        <w:t>i</w:t>
      </w:r>
      <w:r w:rsidRPr="00D219E3">
        <w:rPr>
          <w:rFonts w:ascii="Arial" w:eastAsia="Arial Narrow" w:hAnsi="Arial" w:cs="Arial"/>
          <w:sz w:val="22"/>
          <w:szCs w:val="22"/>
        </w:rPr>
        <w:t xml:space="preserve"> </w:t>
      </w:r>
      <w:r w:rsidRPr="00D219E3">
        <w:rPr>
          <w:rFonts w:ascii="Arial" w:hAnsi="Arial" w:cs="Arial"/>
          <w:sz w:val="22"/>
          <w:szCs w:val="22"/>
        </w:rPr>
        <w:t>bezpieczeństwo</w:t>
      </w:r>
      <w:r w:rsidRPr="00D219E3">
        <w:rPr>
          <w:rFonts w:ascii="Arial" w:eastAsia="Arial Narrow" w:hAnsi="Arial" w:cs="Arial"/>
          <w:sz w:val="22"/>
          <w:szCs w:val="22"/>
        </w:rPr>
        <w:t xml:space="preserve"> </w:t>
      </w:r>
      <w:r w:rsidRPr="00D219E3">
        <w:rPr>
          <w:rFonts w:ascii="Arial" w:hAnsi="Arial" w:cs="Arial"/>
          <w:sz w:val="22"/>
          <w:szCs w:val="22"/>
        </w:rPr>
        <w:t>państwa;</w:t>
      </w:r>
    </w:p>
    <w:p w14:paraId="79D6CFF2" w14:textId="77777777" w:rsidR="00B60A24" w:rsidRPr="00D219E3" w:rsidRDefault="00B60A24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>potrzeby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interesu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publicznego – plan miejscowy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nie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wprowadza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ustaleń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mogących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mieć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negatywny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wpływ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na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interes publiczny</w:t>
      </w:r>
      <w:r w:rsidRPr="00D219E3">
        <w:rPr>
          <w:rFonts w:ascii="Arial" w:hAnsi="Arial" w:cs="Arial"/>
          <w:color w:val="auto"/>
          <w:sz w:val="22"/>
          <w:szCs w:val="22"/>
        </w:rPr>
        <w:t>;</w:t>
      </w:r>
    </w:p>
    <w:p w14:paraId="40F469DB" w14:textId="77777777" w:rsidR="00B60A24" w:rsidRPr="00D219E3" w:rsidRDefault="00B60A24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>potrzeby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w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zakresie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rozwoju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infrastruktury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technicznej,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w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szczególności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sieci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szerokopasmowych -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plan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uwzględnia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potrzeby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w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zakresie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rozwoju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infrastruktury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technicznej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przez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zapewnienie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warunków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realizacji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infrastruktury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technicznej,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w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tym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sieci</w:t>
      </w:r>
      <w:r w:rsidRPr="00D219E3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219E3">
        <w:rPr>
          <w:rFonts w:ascii="Arial" w:hAnsi="Arial" w:cs="Arial"/>
          <w:color w:val="auto"/>
          <w:sz w:val="22"/>
          <w:szCs w:val="22"/>
        </w:rPr>
        <w:t>szerokopasmowych;</w:t>
      </w:r>
    </w:p>
    <w:p w14:paraId="7B8DC29C" w14:textId="77777777" w:rsidR="00B60A24" w:rsidRPr="00D219E3" w:rsidRDefault="00B60A24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>zapewnienie udziału społeczeństwa w pracach nad miejscowym planem zagospodarowania przestrzennego, w tym przy użyciu środków komunikacji elektronicznej oraz zachowanie jawności i przejrzystości procedur planistycznych - poprzez obwieszczenia na tablicy ogłoszeń urzędu i sołectwa oraz ogłoszenia w lokalnej prasie, a także na stronach internetowych urzędu informacji o przystąpieniu do sporządzenia miejscowego projektu zagospodarowania przestrzennego;</w:t>
      </w:r>
    </w:p>
    <w:p w14:paraId="086FC287" w14:textId="77777777" w:rsidR="00B60A24" w:rsidRPr="00D219E3" w:rsidRDefault="00B60A24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>potrzebę zapewnienia odpowiedniej ilości i jakości wody, do celów zaopatrzenia ludności – poprzez ustalenia dotyczące realizacji urządzeń infrastruktury technicznej w zakresie zaopatrzenia w wodę.</w:t>
      </w:r>
    </w:p>
    <w:p w14:paraId="42865F3A" w14:textId="7BB17F23" w:rsidR="00B60A24" w:rsidRPr="00D219E3" w:rsidRDefault="00B60A24" w:rsidP="00C96ADD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D219E3">
        <w:rPr>
          <w:rFonts w:ascii="Arial" w:hAnsi="Arial"/>
          <w:sz w:val="22"/>
          <w:szCs w:val="22"/>
        </w:rPr>
        <w:t xml:space="preserve">Przy ustaleniu przeznaczenia poszczególnych terenów oraz określeniu zasad ich zagospodarowania, </w:t>
      </w:r>
      <w:r w:rsidRPr="00D219E3">
        <w:rPr>
          <w:rFonts w:ascii="Arial" w:hAnsi="Arial"/>
          <w:noProof/>
          <w:sz w:val="22"/>
          <w:szCs w:val="22"/>
        </w:rPr>
        <w:t>Burmistrz Gminy Żmigród</w:t>
      </w:r>
      <w:r w:rsidRPr="00D219E3">
        <w:rPr>
          <w:rFonts w:ascii="Arial" w:hAnsi="Arial"/>
          <w:sz w:val="22"/>
          <w:szCs w:val="22"/>
        </w:rPr>
        <w:t xml:space="preserve"> uwzględnił złożone do planu wnioski, uwarunkowania ekonomiczne, środowiskowe i społeczne oraz wagę interesu publicznego i</w:t>
      </w:r>
      <w:r w:rsidR="00D219E3" w:rsidRPr="00D219E3">
        <w:rPr>
          <w:rFonts w:ascii="Arial" w:hAnsi="Arial"/>
          <w:sz w:val="22"/>
          <w:szCs w:val="22"/>
        </w:rPr>
        <w:t> </w:t>
      </w:r>
      <w:r w:rsidRPr="00D219E3">
        <w:rPr>
          <w:rFonts w:ascii="Arial" w:hAnsi="Arial"/>
          <w:sz w:val="22"/>
          <w:szCs w:val="22"/>
        </w:rPr>
        <w:t>prywatnego.</w:t>
      </w:r>
    </w:p>
    <w:p w14:paraId="38001807" w14:textId="77777777" w:rsidR="00B60A24" w:rsidRPr="00D219E3" w:rsidRDefault="00B60A24" w:rsidP="00C96ADD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D219E3">
        <w:rPr>
          <w:rFonts w:ascii="Arial" w:hAnsi="Arial"/>
          <w:sz w:val="22"/>
          <w:szCs w:val="22"/>
        </w:rPr>
        <w:t xml:space="preserve">W projekcie </w:t>
      </w:r>
      <w:r w:rsidRPr="00D219E3">
        <w:rPr>
          <w:rFonts w:ascii="Arial" w:hAnsi="Arial"/>
          <w:noProof/>
          <w:sz w:val="22"/>
          <w:szCs w:val="22"/>
        </w:rPr>
        <w:t>miejscowego planu zagospodarowania przestrzennego dla części obrębu Dębno</w:t>
      </w:r>
      <w:r w:rsidRPr="00D219E3">
        <w:rPr>
          <w:rFonts w:ascii="Arial" w:hAnsi="Arial"/>
          <w:sz w:val="22"/>
          <w:szCs w:val="22"/>
        </w:rPr>
        <w:t xml:space="preserve"> ustalono możliwość sytuowania nowej zabudowy</w:t>
      </w:r>
    </w:p>
    <w:p w14:paraId="76A683DB" w14:textId="77777777" w:rsidR="00B60A24" w:rsidRPr="00D219E3" w:rsidRDefault="00B60A24" w:rsidP="00D027C5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>W związku z tym w następujący sposób uwzględniono wymagania ładu przestrzennego, efektywnego gospodarowania przestrzenią oraz walorów ekonomicznych przestrzeni:</w:t>
      </w:r>
    </w:p>
    <w:p w14:paraId="6D1D550D" w14:textId="4FC9A552" w:rsidR="00B60A24" w:rsidRPr="00D219E3" w:rsidRDefault="00B60A24" w:rsidP="00D027C5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kształtowanie struktur przestrzennych przy uwzględnieniu dążenia do minimalizowania transportochłonności układu przestrzennego - </w:t>
      </w:r>
      <w:r w:rsidR="009C6E62" w:rsidRPr="00D219E3">
        <w:rPr>
          <w:rFonts w:ascii="Arial" w:hAnsi="Arial" w:cs="Arial"/>
          <w:color w:val="auto"/>
          <w:sz w:val="22"/>
          <w:szCs w:val="22"/>
        </w:rPr>
        <w:t>poprzez lokalizacje zabudowy w bezpośrednim sąsiedztwie istniejących dróg publicznych – powiatowej i gminnej;</w:t>
      </w:r>
    </w:p>
    <w:p w14:paraId="1954D487" w14:textId="2D4A3E84" w:rsidR="00B60A24" w:rsidRPr="00D219E3" w:rsidRDefault="00B60A24" w:rsidP="00D027C5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lastRenderedPageBreak/>
        <w:t xml:space="preserve">lokalizowanie nowej zabudowy mieszkaniowej w sposób umożliwiający mieszkańcom maksymalne wykorzystanie publicznego transportu zbiorowego jako podstawowego środka transportu - </w:t>
      </w:r>
      <w:r w:rsidR="009C6E62" w:rsidRPr="00D219E3">
        <w:rPr>
          <w:rFonts w:ascii="Arial" w:hAnsi="Arial" w:cs="Arial"/>
          <w:color w:val="auto"/>
          <w:sz w:val="22"/>
          <w:szCs w:val="22"/>
        </w:rPr>
        <w:t>poprzez lokalizację zabudowy mieszkaniowej w bezpośrednim sąsiedztwie istniejącej drogi publicznej - gminnej;</w:t>
      </w:r>
    </w:p>
    <w:p w14:paraId="6669FBCF" w14:textId="113DF972" w:rsidR="00B60A24" w:rsidRPr="00D219E3" w:rsidRDefault="00B60A24" w:rsidP="00D027C5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>zapewnianie rozwiązań przestrzennych, ułatwiających przemieszczanie się pieszych i</w:t>
      </w:r>
      <w:r w:rsidR="00D219E3" w:rsidRPr="00D219E3">
        <w:rPr>
          <w:rFonts w:ascii="Arial" w:hAnsi="Arial" w:cs="Arial"/>
          <w:color w:val="auto"/>
          <w:sz w:val="22"/>
          <w:szCs w:val="22"/>
        </w:rPr>
        <w:t> </w:t>
      </w:r>
      <w:r w:rsidRPr="00D219E3">
        <w:rPr>
          <w:rFonts w:ascii="Arial" w:hAnsi="Arial" w:cs="Arial"/>
          <w:color w:val="auto"/>
          <w:sz w:val="22"/>
          <w:szCs w:val="22"/>
        </w:rPr>
        <w:t xml:space="preserve">rowerzystów </w:t>
      </w:r>
      <w:r w:rsidR="009C6E62" w:rsidRPr="00D219E3">
        <w:rPr>
          <w:rFonts w:ascii="Arial" w:hAnsi="Arial" w:cs="Arial"/>
          <w:color w:val="auto"/>
          <w:sz w:val="22"/>
          <w:szCs w:val="22"/>
        </w:rPr>
        <w:t>–</w:t>
      </w:r>
      <w:r w:rsidRPr="00D219E3">
        <w:rPr>
          <w:rFonts w:ascii="Arial" w:hAnsi="Arial" w:cs="Arial"/>
          <w:color w:val="auto"/>
          <w:sz w:val="22"/>
          <w:szCs w:val="22"/>
        </w:rPr>
        <w:t xml:space="preserve"> poprzez</w:t>
      </w:r>
      <w:r w:rsidR="009C6E62" w:rsidRPr="00D219E3">
        <w:rPr>
          <w:rFonts w:ascii="Arial" w:hAnsi="Arial" w:cs="Arial"/>
          <w:color w:val="auto"/>
          <w:sz w:val="22"/>
          <w:szCs w:val="22"/>
        </w:rPr>
        <w:t xml:space="preserve"> lokalizację zabudowy mieszkaniowej w bezpośrednim sąsiedztwie istniejącej drogi publicznej - gminnej;</w:t>
      </w:r>
    </w:p>
    <w:p w14:paraId="0AEE19F5" w14:textId="0633203D" w:rsidR="00B60A24" w:rsidRPr="00D219E3" w:rsidRDefault="00B60A24" w:rsidP="009C6E62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dążenie do planowania i lokalizowania nowej zabudowy na obszarach o w pełni wykształconej zwartej strukturze funkcjonalno-przestrzennej, w granicach jednostki osadniczej </w:t>
      </w:r>
      <w:r w:rsidR="009C6E62" w:rsidRPr="00D219E3">
        <w:rPr>
          <w:rFonts w:ascii="Arial" w:hAnsi="Arial" w:cs="Arial"/>
          <w:color w:val="auto"/>
          <w:sz w:val="22"/>
          <w:szCs w:val="22"/>
        </w:rPr>
        <w:t>–</w:t>
      </w:r>
      <w:r w:rsidRPr="00D219E3">
        <w:rPr>
          <w:rFonts w:ascii="Arial" w:hAnsi="Arial" w:cs="Arial"/>
          <w:color w:val="auto"/>
          <w:sz w:val="22"/>
          <w:szCs w:val="22"/>
        </w:rPr>
        <w:t xml:space="preserve"> popr</w:t>
      </w:r>
      <w:r w:rsidR="009C6E62" w:rsidRPr="00D219E3">
        <w:rPr>
          <w:rFonts w:ascii="Arial" w:hAnsi="Arial" w:cs="Arial"/>
          <w:color w:val="auto"/>
          <w:sz w:val="22"/>
          <w:szCs w:val="22"/>
        </w:rPr>
        <w:t>zez wyznaczenie obszarów pod zabudowę w bezpośrednim sąsiedztwie terenów zurbanizowanych.</w:t>
      </w:r>
    </w:p>
    <w:p w14:paraId="6B6672BD" w14:textId="77777777" w:rsidR="00B60A24" w:rsidRPr="00D219E3" w:rsidRDefault="00B60A24" w:rsidP="009C6E62">
      <w:pPr>
        <w:pStyle w:val="PKTpunkt"/>
        <w:spacing w:line="240" w:lineRule="auto"/>
        <w:ind w:left="0" w:firstLine="426"/>
        <w:rPr>
          <w:rFonts w:ascii="Arial" w:hAnsi="Arial"/>
          <w:sz w:val="22"/>
          <w:szCs w:val="22"/>
        </w:rPr>
      </w:pPr>
      <w:r w:rsidRPr="00D219E3">
        <w:rPr>
          <w:rFonts w:ascii="Arial" w:hAnsi="Arial"/>
          <w:sz w:val="22"/>
          <w:szCs w:val="22"/>
        </w:rPr>
        <w:t xml:space="preserve">Obszar objęty </w:t>
      </w:r>
      <w:r w:rsidRPr="00D219E3">
        <w:rPr>
          <w:rFonts w:ascii="Arial" w:hAnsi="Arial"/>
          <w:noProof/>
          <w:sz w:val="22"/>
          <w:szCs w:val="22"/>
        </w:rPr>
        <w:t>planem</w:t>
      </w:r>
      <w:r w:rsidRPr="00D219E3">
        <w:rPr>
          <w:rFonts w:ascii="Arial" w:hAnsi="Arial"/>
          <w:sz w:val="22"/>
          <w:szCs w:val="22"/>
        </w:rPr>
        <w:t xml:space="preserve"> położony jest w obszarze o w pełni wykształconej zwartej strukturze funkcjonalno-przestrzennej. Taka lokalizacja terenów przeznaczonych pod zabudowę jest prawidłowa pod względem urbanistycznym. Jednocześnie tereny położone są bezpośrednio wzdłuż istniejącego, wyposażonego w infrastrukturę techniczną, ciągu komunikacyjnego.</w:t>
      </w:r>
    </w:p>
    <w:p w14:paraId="544CB957" w14:textId="77777777" w:rsidR="00B60A24" w:rsidRPr="00D219E3" w:rsidRDefault="00B60A24" w:rsidP="00C96ADD">
      <w:pPr>
        <w:pStyle w:val="LITlitera"/>
        <w:spacing w:line="240" w:lineRule="auto"/>
        <w:rPr>
          <w:rFonts w:ascii="Arial" w:hAnsi="Arial"/>
          <w:b/>
          <w:sz w:val="22"/>
          <w:szCs w:val="22"/>
        </w:rPr>
      </w:pPr>
    </w:p>
    <w:p w14:paraId="1E6F220A" w14:textId="75DFDAF3" w:rsidR="00B60A24" w:rsidRPr="00D219E3" w:rsidRDefault="00B60A24" w:rsidP="00C96ADD">
      <w:pPr>
        <w:ind w:firstLine="426"/>
        <w:jc w:val="both"/>
        <w:rPr>
          <w:rFonts w:ascii="Arial" w:hAnsi="Arial" w:cs="Arial"/>
          <w:b/>
          <w:sz w:val="22"/>
          <w:szCs w:val="22"/>
        </w:rPr>
      </w:pPr>
      <w:r w:rsidRPr="00D219E3">
        <w:rPr>
          <w:rFonts w:ascii="Arial" w:hAnsi="Arial" w:cs="Arial"/>
          <w:b/>
          <w:sz w:val="22"/>
          <w:szCs w:val="22"/>
        </w:rPr>
        <w:t>Zgodność z wynikami analizy zmian w zagospodarowaniu przestrzennym gminy, o</w:t>
      </w:r>
      <w:r w:rsidR="00D219E3" w:rsidRPr="00D219E3">
        <w:rPr>
          <w:rFonts w:ascii="Arial" w:hAnsi="Arial" w:cs="Arial"/>
          <w:b/>
          <w:sz w:val="22"/>
          <w:szCs w:val="22"/>
        </w:rPr>
        <w:t> </w:t>
      </w:r>
      <w:r w:rsidRPr="00D219E3">
        <w:rPr>
          <w:rFonts w:ascii="Arial" w:hAnsi="Arial" w:cs="Arial"/>
          <w:b/>
          <w:sz w:val="22"/>
          <w:szCs w:val="22"/>
        </w:rPr>
        <w:t xml:space="preserve">których mowa w art. </w:t>
      </w:r>
      <w:r w:rsidRPr="00D219E3">
        <w:rPr>
          <w:rFonts w:ascii="Arial" w:hAnsi="Arial" w:cs="Arial"/>
          <w:b/>
          <w:bCs/>
          <w:sz w:val="22"/>
          <w:szCs w:val="22"/>
        </w:rPr>
        <w:t>32 ust. 2 ustawy z dnia 27 marca 2003 r. o planowaniu i zagospodarowaniu przestrzennym</w:t>
      </w:r>
    </w:p>
    <w:p w14:paraId="3646EF8D" w14:textId="77777777" w:rsidR="009C6E62" w:rsidRPr="00D219E3" w:rsidRDefault="009C6E62" w:rsidP="009C6E62">
      <w:pPr>
        <w:pStyle w:val="Tekstpodstawowy2"/>
        <w:tabs>
          <w:tab w:val="left" w:pos="0"/>
        </w:tabs>
        <w:spacing w:after="0" w:line="24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D219E3">
        <w:rPr>
          <w:rFonts w:ascii="Arial" w:hAnsi="Arial" w:cs="Arial"/>
          <w:noProof/>
          <w:sz w:val="22"/>
          <w:szCs w:val="22"/>
        </w:rPr>
        <w:t>Rada Miejska w Żmigrodzie</w:t>
      </w:r>
      <w:r w:rsidRPr="00D219E3">
        <w:rPr>
          <w:rFonts w:ascii="Arial" w:hAnsi="Arial" w:cs="Arial"/>
          <w:sz w:val="22"/>
          <w:szCs w:val="22"/>
        </w:rPr>
        <w:t xml:space="preserve"> w dniu </w:t>
      </w:r>
      <w:r w:rsidRPr="00D219E3">
        <w:rPr>
          <w:rFonts w:ascii="Arial" w:hAnsi="Arial" w:cs="Arial"/>
          <w:sz w:val="22"/>
          <w:szCs w:val="22"/>
          <w:lang w:val="pl-PL"/>
        </w:rPr>
        <w:t>4</w:t>
      </w:r>
      <w:r w:rsidRPr="00D219E3">
        <w:rPr>
          <w:rFonts w:ascii="Arial" w:hAnsi="Arial" w:cs="Arial"/>
          <w:sz w:val="22"/>
          <w:szCs w:val="22"/>
        </w:rPr>
        <w:t xml:space="preserve"> </w:t>
      </w:r>
      <w:r w:rsidRPr="00D219E3">
        <w:rPr>
          <w:rFonts w:ascii="Arial" w:hAnsi="Arial" w:cs="Arial"/>
          <w:sz w:val="22"/>
          <w:szCs w:val="22"/>
          <w:lang w:val="pl-PL"/>
        </w:rPr>
        <w:t>listopada</w:t>
      </w:r>
      <w:r w:rsidRPr="00D219E3">
        <w:rPr>
          <w:rFonts w:ascii="Arial" w:hAnsi="Arial" w:cs="Arial"/>
          <w:sz w:val="22"/>
          <w:szCs w:val="22"/>
        </w:rPr>
        <w:t xml:space="preserve"> 20</w:t>
      </w:r>
      <w:r w:rsidRPr="00D219E3">
        <w:rPr>
          <w:rFonts w:ascii="Arial" w:hAnsi="Arial" w:cs="Arial"/>
          <w:sz w:val="22"/>
          <w:szCs w:val="22"/>
          <w:lang w:val="pl-PL"/>
        </w:rPr>
        <w:t>22</w:t>
      </w:r>
      <w:r w:rsidRPr="00D219E3">
        <w:rPr>
          <w:rFonts w:ascii="Arial" w:hAnsi="Arial" w:cs="Arial"/>
          <w:sz w:val="22"/>
          <w:szCs w:val="22"/>
        </w:rPr>
        <w:t xml:space="preserve"> r. podjęła uchwałę Nr</w:t>
      </w:r>
      <w:r w:rsidRPr="00D219E3">
        <w:rPr>
          <w:rFonts w:ascii="Arial" w:hAnsi="Arial" w:cs="Arial"/>
          <w:sz w:val="22"/>
          <w:szCs w:val="22"/>
          <w:lang w:val="pl-PL"/>
        </w:rPr>
        <w:t> 0007.XL.522.2022</w:t>
      </w:r>
      <w:r w:rsidRPr="00D219E3">
        <w:rPr>
          <w:rFonts w:ascii="Arial" w:hAnsi="Arial" w:cs="Arial"/>
          <w:sz w:val="22"/>
          <w:szCs w:val="22"/>
        </w:rPr>
        <w:t xml:space="preserve"> w sprawie aktualności Studium uwarunkowań i kierunków zagospodarowania przestrzennego </w:t>
      </w:r>
      <w:r w:rsidRPr="00D219E3">
        <w:rPr>
          <w:rFonts w:ascii="Arial" w:hAnsi="Arial" w:cs="Arial"/>
          <w:sz w:val="22"/>
          <w:szCs w:val="22"/>
          <w:lang w:val="pl-PL"/>
        </w:rPr>
        <w:t xml:space="preserve">gminy Żmigród </w:t>
      </w:r>
      <w:r w:rsidRPr="00D219E3">
        <w:rPr>
          <w:rFonts w:ascii="Arial" w:hAnsi="Arial" w:cs="Arial"/>
          <w:sz w:val="22"/>
          <w:szCs w:val="22"/>
        </w:rPr>
        <w:t>oraz miejscowych planów zagospodarowania przestrzennego. Uchwała ta podjęta została na podstawie dokumentu pod tytułem „Analiza zmian w zagospodarowaniu przestrzennym gminy Żmigród i ocena postępów w opracowywaniu planów miejscowych w latach 2016 – 2022”.</w:t>
      </w:r>
    </w:p>
    <w:p w14:paraId="5A60BAA7" w14:textId="77777777" w:rsidR="009C6E62" w:rsidRPr="00D219E3" w:rsidRDefault="009C6E62" w:rsidP="009C6E62">
      <w:pPr>
        <w:pStyle w:val="Tekstpodstawowy2"/>
        <w:tabs>
          <w:tab w:val="left" w:pos="0"/>
        </w:tabs>
        <w:spacing w:after="0" w:line="240" w:lineRule="auto"/>
        <w:ind w:firstLine="567"/>
        <w:jc w:val="both"/>
        <w:rPr>
          <w:rFonts w:ascii="Arial" w:hAnsi="Arial" w:cs="Arial"/>
          <w:sz w:val="22"/>
          <w:szCs w:val="22"/>
          <w:lang w:val="pl-PL"/>
        </w:rPr>
      </w:pPr>
      <w:r w:rsidRPr="00D219E3">
        <w:rPr>
          <w:rFonts w:ascii="Arial" w:hAnsi="Arial" w:cs="Arial"/>
          <w:sz w:val="22"/>
          <w:szCs w:val="22"/>
        </w:rPr>
        <w:t xml:space="preserve">Projekt </w:t>
      </w:r>
      <w:r w:rsidRPr="00D219E3">
        <w:rPr>
          <w:rFonts w:ascii="Arial" w:hAnsi="Arial" w:cs="Arial"/>
          <w:noProof/>
          <w:sz w:val="22"/>
          <w:szCs w:val="22"/>
        </w:rPr>
        <w:t>planu</w:t>
      </w:r>
      <w:r w:rsidRPr="00D219E3">
        <w:rPr>
          <w:rFonts w:ascii="Arial" w:hAnsi="Arial" w:cs="Arial"/>
          <w:sz w:val="22"/>
          <w:szCs w:val="22"/>
        </w:rPr>
        <w:t xml:space="preserve"> spełnia wymogi określone w przytoczonym dokumencie</w:t>
      </w:r>
      <w:r w:rsidRPr="00D219E3">
        <w:rPr>
          <w:rFonts w:ascii="Arial" w:hAnsi="Arial" w:cs="Arial"/>
          <w:sz w:val="22"/>
          <w:szCs w:val="22"/>
          <w:lang w:val="pl-PL"/>
        </w:rPr>
        <w:t>.</w:t>
      </w:r>
    </w:p>
    <w:p w14:paraId="35C4FA07" w14:textId="77777777" w:rsidR="009C6E62" w:rsidRPr="00D219E3" w:rsidRDefault="009C6E62" w:rsidP="00C96ADD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</w:p>
    <w:p w14:paraId="7388D0FF" w14:textId="2D6278E7" w:rsidR="00B60A24" w:rsidRPr="00D219E3" w:rsidRDefault="00B60A24" w:rsidP="00C96ADD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 w:rsidRPr="00D219E3">
        <w:rPr>
          <w:rFonts w:ascii="Arial" w:hAnsi="Arial" w:cs="Arial"/>
          <w:b/>
          <w:bCs/>
          <w:sz w:val="22"/>
          <w:szCs w:val="22"/>
        </w:rPr>
        <w:t xml:space="preserve">Procedura sporządzenia </w:t>
      </w:r>
      <w:r w:rsidRPr="00D219E3">
        <w:rPr>
          <w:rFonts w:ascii="Arial" w:hAnsi="Arial" w:cs="Arial"/>
          <w:b/>
          <w:bCs/>
          <w:noProof/>
          <w:sz w:val="22"/>
          <w:szCs w:val="22"/>
        </w:rPr>
        <w:t>planu</w:t>
      </w:r>
    </w:p>
    <w:p w14:paraId="62C6C291" w14:textId="467AA3EA" w:rsidR="00B60A24" w:rsidRPr="00D219E3" w:rsidRDefault="00B60A24" w:rsidP="00624CF0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D219E3">
        <w:rPr>
          <w:rFonts w:ascii="Arial" w:hAnsi="Arial" w:cs="Arial"/>
          <w:bCs/>
          <w:noProof/>
          <w:sz w:val="22"/>
          <w:szCs w:val="22"/>
        </w:rPr>
        <w:t>Burmistrz Gminy Żmigród</w:t>
      </w:r>
      <w:r w:rsidRPr="00D219E3">
        <w:rPr>
          <w:rFonts w:ascii="Arial" w:hAnsi="Arial" w:cs="Arial"/>
          <w:bCs/>
          <w:sz w:val="22"/>
          <w:szCs w:val="22"/>
        </w:rPr>
        <w:t xml:space="preserve"> </w:t>
      </w:r>
      <w:r w:rsidRPr="00D219E3">
        <w:rPr>
          <w:rFonts w:ascii="Arial" w:hAnsi="Arial" w:cs="Arial"/>
          <w:sz w:val="22"/>
          <w:szCs w:val="22"/>
        </w:rPr>
        <w:t xml:space="preserve">po podjęciu przez </w:t>
      </w:r>
      <w:r w:rsidRPr="00D219E3">
        <w:rPr>
          <w:rFonts w:ascii="Arial" w:hAnsi="Arial" w:cs="Arial"/>
          <w:noProof/>
          <w:sz w:val="22"/>
          <w:szCs w:val="22"/>
        </w:rPr>
        <w:t>Radę Miejską w Żmigrodzie</w:t>
      </w:r>
      <w:r w:rsidRPr="00D219E3">
        <w:rPr>
          <w:rFonts w:ascii="Arial" w:hAnsi="Arial" w:cs="Arial"/>
          <w:sz w:val="22"/>
          <w:szCs w:val="22"/>
        </w:rPr>
        <w:t xml:space="preserve"> uchwały o</w:t>
      </w:r>
      <w:r w:rsidR="00D219E3" w:rsidRPr="00D219E3">
        <w:rPr>
          <w:rFonts w:ascii="Arial" w:hAnsi="Arial" w:cs="Arial"/>
          <w:sz w:val="22"/>
          <w:szCs w:val="22"/>
        </w:rPr>
        <w:t> </w:t>
      </w:r>
      <w:r w:rsidRPr="00D219E3">
        <w:rPr>
          <w:rFonts w:ascii="Arial" w:hAnsi="Arial" w:cs="Arial"/>
          <w:sz w:val="22"/>
          <w:szCs w:val="22"/>
        </w:rPr>
        <w:t xml:space="preserve">przystąpieniu do sporządzania </w:t>
      </w:r>
      <w:r w:rsidRPr="00D219E3">
        <w:rPr>
          <w:rFonts w:ascii="Arial" w:hAnsi="Arial" w:cs="Arial"/>
          <w:noProof/>
          <w:sz w:val="22"/>
          <w:szCs w:val="22"/>
        </w:rPr>
        <w:t>planu</w:t>
      </w:r>
      <w:r w:rsidRPr="00D219E3">
        <w:rPr>
          <w:rFonts w:ascii="Arial" w:hAnsi="Arial" w:cs="Arial"/>
          <w:sz w:val="22"/>
          <w:szCs w:val="22"/>
        </w:rPr>
        <w:t xml:space="preserve"> kolejno: </w:t>
      </w:r>
    </w:p>
    <w:p w14:paraId="7E231F4C" w14:textId="77777777" w:rsidR="00B60A24" w:rsidRPr="00D219E3" w:rsidRDefault="00B60A24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ogłosił w prasie miejscowej oraz przez obwieszczenie, a także w sposób zwyczajowo przyjęty w danej miejscowości, o podjęciu uchwały o przystąpieniu do sporządzania planu, określając formę, miejsce i termin składania wniosków do planu, </w:t>
      </w:r>
    </w:p>
    <w:p w14:paraId="247492A8" w14:textId="77777777" w:rsidR="00B60A24" w:rsidRPr="00D219E3" w:rsidRDefault="00B60A24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zawiadomił, na piśmie, o podjęciu uchwały o przystąpieniu do sporządzania planu instytucje i organy właściwe do uzgadniania i opiniowania planu; </w:t>
      </w:r>
    </w:p>
    <w:p w14:paraId="272B0E2D" w14:textId="77777777" w:rsidR="00B60A24" w:rsidRPr="00D219E3" w:rsidRDefault="00B60A24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sporządził projekt </w:t>
      </w:r>
      <w:r w:rsidRPr="00D219E3">
        <w:rPr>
          <w:rFonts w:ascii="Arial" w:hAnsi="Arial" w:cs="Arial"/>
          <w:noProof/>
          <w:color w:val="auto"/>
          <w:sz w:val="22"/>
          <w:szCs w:val="22"/>
        </w:rPr>
        <w:t>planu</w:t>
      </w:r>
      <w:r w:rsidRPr="00D219E3">
        <w:rPr>
          <w:rFonts w:ascii="Arial" w:hAnsi="Arial" w:cs="Arial"/>
          <w:color w:val="auto"/>
          <w:sz w:val="22"/>
          <w:szCs w:val="22"/>
        </w:rPr>
        <w:t xml:space="preserve"> rozpatrując wnioski, o których mowa w pkt 1, wraz z prognozą oddziaływania na środowisko; </w:t>
      </w:r>
    </w:p>
    <w:p w14:paraId="39CB9157" w14:textId="77777777" w:rsidR="00B60A24" w:rsidRPr="00D219E3" w:rsidRDefault="00B60A24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>sporządził prognozę skutków finansowych uchwalenia planu miejscowego,</w:t>
      </w:r>
    </w:p>
    <w:p w14:paraId="51938AE6" w14:textId="77777777" w:rsidR="00B60A24" w:rsidRPr="00D219E3" w:rsidRDefault="00B60A24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wystąpił o: </w:t>
      </w:r>
    </w:p>
    <w:p w14:paraId="244480A8" w14:textId="77777777" w:rsidR="00B60A24" w:rsidRPr="00D219E3" w:rsidRDefault="00B60A24" w:rsidP="00624CF0">
      <w:pPr>
        <w:pStyle w:val="Default"/>
        <w:numPr>
          <w:ilvl w:val="0"/>
          <w:numId w:val="30"/>
        </w:numPr>
        <w:ind w:left="851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opinie o projekcie </w:t>
      </w:r>
      <w:r w:rsidRPr="00D219E3">
        <w:rPr>
          <w:rFonts w:ascii="Arial" w:hAnsi="Arial" w:cs="Arial"/>
          <w:noProof/>
          <w:color w:val="auto"/>
          <w:sz w:val="22"/>
          <w:szCs w:val="22"/>
        </w:rPr>
        <w:t>planu</w:t>
      </w:r>
      <w:r w:rsidRPr="00D219E3">
        <w:rPr>
          <w:rFonts w:ascii="Arial" w:hAnsi="Arial" w:cs="Arial"/>
          <w:color w:val="auto"/>
          <w:sz w:val="22"/>
          <w:szCs w:val="22"/>
        </w:rPr>
        <w:t xml:space="preserve"> do: </w:t>
      </w:r>
    </w:p>
    <w:p w14:paraId="73088478" w14:textId="77777777" w:rsidR="00B60A24" w:rsidRPr="00D219E3" w:rsidRDefault="00B60A24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gminnej komisji urbanistyczno-architektonicznej, </w:t>
      </w:r>
    </w:p>
    <w:p w14:paraId="28CEEED3" w14:textId="14C48116" w:rsidR="00B60A24" w:rsidRPr="00D219E3" w:rsidRDefault="00B60A24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>wójtów, burmistrzów gmin albo prezydentów miast, graniczących z obszarem objętym planem, w zakresie rozmieszczenia inwestycji celu publicznego o</w:t>
      </w:r>
      <w:r w:rsidR="00D219E3" w:rsidRPr="00D219E3">
        <w:rPr>
          <w:rFonts w:ascii="Arial" w:hAnsi="Arial" w:cs="Arial"/>
          <w:color w:val="auto"/>
          <w:sz w:val="22"/>
          <w:szCs w:val="22"/>
        </w:rPr>
        <w:t> </w:t>
      </w:r>
      <w:r w:rsidRPr="00D219E3">
        <w:rPr>
          <w:rFonts w:ascii="Arial" w:hAnsi="Arial" w:cs="Arial"/>
          <w:color w:val="auto"/>
          <w:sz w:val="22"/>
          <w:szCs w:val="22"/>
        </w:rPr>
        <w:t xml:space="preserve">znaczeniu lokalnym, </w:t>
      </w:r>
    </w:p>
    <w:p w14:paraId="25ACD89D" w14:textId="77777777" w:rsidR="00B60A24" w:rsidRPr="00D219E3" w:rsidRDefault="00B60A24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regionalnego dyrektora ochrony środowiska, </w:t>
      </w:r>
    </w:p>
    <w:p w14:paraId="72FECF35" w14:textId="77777777" w:rsidR="00B60A24" w:rsidRPr="00D219E3" w:rsidRDefault="00B60A24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właściwych organów administracji geologicznej w zakresie udokumentowanych złóż kopalin i wód podziemnych, </w:t>
      </w:r>
    </w:p>
    <w:p w14:paraId="34600BBB" w14:textId="77777777" w:rsidR="00B60A24" w:rsidRPr="00D219E3" w:rsidRDefault="00B60A24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właściwego organu Państwowej Straży Pożarnej i wojewódzkiego inspektora ochrony środowiska </w:t>
      </w:r>
    </w:p>
    <w:p w14:paraId="63AED8ED" w14:textId="77777777" w:rsidR="00B60A24" w:rsidRPr="00D219E3" w:rsidRDefault="00B60A24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właściwego państwowego wojewódzkiego inspektora sanitarnego, </w:t>
      </w:r>
    </w:p>
    <w:p w14:paraId="45C4EDB0" w14:textId="77777777" w:rsidR="00B60A24" w:rsidRPr="00D219E3" w:rsidRDefault="00B60A24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starosty, jako właściwego organu ochrony środowiska w zakresie terenów zagrożonych osuwaniem się mas ziemnych, </w:t>
      </w:r>
    </w:p>
    <w:p w14:paraId="2EDF60DD" w14:textId="77777777" w:rsidR="00B60A24" w:rsidRPr="00D219E3" w:rsidRDefault="00B60A24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operatora systemu przesyłowego elektroenergetycznego w zakresie sposobu zagospodarowania gruntów leżących w odległości nie większej niż 40 metrów od </w:t>
      </w:r>
      <w:r w:rsidRPr="00D219E3">
        <w:rPr>
          <w:rFonts w:ascii="Arial" w:hAnsi="Arial" w:cs="Arial"/>
          <w:color w:val="auto"/>
          <w:sz w:val="22"/>
          <w:szCs w:val="22"/>
        </w:rPr>
        <w:lastRenderedPageBreak/>
        <w:t xml:space="preserve">osi istniejącej linii elektroenergetycznej najwyższych napięć, w przypadku gdy górne napięcie tej linii elektroenergetycznej jest równe co najmniej 220 kV, oraz </w:t>
      </w:r>
    </w:p>
    <w:p w14:paraId="4A93D5A7" w14:textId="77777777" w:rsidR="00B60A24" w:rsidRPr="00D219E3" w:rsidRDefault="00B60A24" w:rsidP="00624CF0">
      <w:pPr>
        <w:pStyle w:val="Default"/>
        <w:numPr>
          <w:ilvl w:val="0"/>
          <w:numId w:val="30"/>
        </w:numPr>
        <w:ind w:hanging="294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uzgodnienie projektu planu z: </w:t>
      </w:r>
    </w:p>
    <w:p w14:paraId="24783991" w14:textId="77777777" w:rsidR="00B60A24" w:rsidRPr="00D219E3" w:rsidRDefault="00B60A24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wojewodą, zarządem województwa, zarządem powiatu w zakresie odpowiednich zadań rządowych i samorządowych, </w:t>
      </w:r>
    </w:p>
    <w:p w14:paraId="3345379C" w14:textId="77777777" w:rsidR="00B60A24" w:rsidRPr="00D219E3" w:rsidRDefault="00B60A24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organami właściwymi do uzgadniania projektu planu na podstawie przepisów odrębnych, </w:t>
      </w:r>
    </w:p>
    <w:p w14:paraId="01731D8A" w14:textId="77777777" w:rsidR="00B60A24" w:rsidRPr="00D219E3" w:rsidRDefault="00B60A24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właściwym zarządcą drogi, </w:t>
      </w:r>
    </w:p>
    <w:p w14:paraId="3840DDA6" w14:textId="77777777" w:rsidR="00B60A24" w:rsidRPr="00D219E3" w:rsidRDefault="00B60A24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właściwymi organami wojskowymi, ochrony granic oraz bezpieczeństwa państwa, </w:t>
      </w:r>
    </w:p>
    <w:p w14:paraId="2B83EAB8" w14:textId="77777777" w:rsidR="00B60A24" w:rsidRPr="00D219E3" w:rsidRDefault="00B60A24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właściwym organem nadzoru górniczego w zakresie zagospodarowania terenów górniczych, </w:t>
      </w:r>
    </w:p>
    <w:p w14:paraId="7ED069BC" w14:textId="77777777" w:rsidR="00B60A24" w:rsidRPr="00D219E3" w:rsidRDefault="00B60A24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właściwym wojewódzkim konserwatorem zabytków w zakresie kształtowania zabudowy i zagospodarowania terenu, </w:t>
      </w:r>
    </w:p>
    <w:p w14:paraId="1C7549C9" w14:textId="77777777" w:rsidR="00B60A24" w:rsidRPr="00D219E3" w:rsidRDefault="00B60A24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zarządem województwa w zakresie uwzględnienia wyników audytu krajobrazowego, o którym mowa w art. 38a, </w:t>
      </w:r>
    </w:p>
    <w:p w14:paraId="5A9C5A7E" w14:textId="71D8878C" w:rsidR="00B60A24" w:rsidRPr="00D219E3" w:rsidRDefault="00B60A24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>dyrektorem regionalnego zarządu gospodarki wodnej Państwowego Gospodarstwa Wodnego Wody Polskie w zakresie dotyczącym zabudowy i</w:t>
      </w:r>
      <w:r w:rsidR="00D219E3" w:rsidRPr="00D219E3">
        <w:rPr>
          <w:rFonts w:ascii="Arial" w:hAnsi="Arial" w:cs="Arial"/>
          <w:color w:val="auto"/>
          <w:sz w:val="22"/>
          <w:szCs w:val="22"/>
        </w:rPr>
        <w:t> </w:t>
      </w:r>
      <w:r w:rsidRPr="00D219E3">
        <w:rPr>
          <w:rFonts w:ascii="Arial" w:hAnsi="Arial" w:cs="Arial"/>
          <w:color w:val="auto"/>
          <w:sz w:val="22"/>
          <w:szCs w:val="22"/>
        </w:rPr>
        <w:t xml:space="preserve">zagospodarowania terenu położonego na obszarach szczególnego zagrożenia powodzią </w:t>
      </w:r>
    </w:p>
    <w:p w14:paraId="3B486FA3" w14:textId="77777777" w:rsidR="00B60A24" w:rsidRPr="00D219E3" w:rsidRDefault="00B60A24" w:rsidP="00624CF0">
      <w:pPr>
        <w:pStyle w:val="Default"/>
        <w:numPr>
          <w:ilvl w:val="0"/>
          <w:numId w:val="30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uzyskał zgodę na zmianę przeznaczenia gruntów rolnych i leśnych na cele nierolnicze i nieleśne, jeżeli wymagają tego przepisy odrębne; </w:t>
      </w:r>
    </w:p>
    <w:p w14:paraId="64EF8E37" w14:textId="77777777" w:rsidR="00B60A24" w:rsidRPr="00D219E3" w:rsidRDefault="00B60A24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>wprowadził następujące zmiany wynikające z uzyskanych opinii i dokonanych uzgodnień:</w:t>
      </w:r>
    </w:p>
    <w:p w14:paraId="552FB131" w14:textId="3EED192B" w:rsidR="00B60A24" w:rsidRPr="00D219E3" w:rsidRDefault="00B60A24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ogłosił, w sposób określony w pkt 1, o wyłożeniu projektu </w:t>
      </w:r>
      <w:r w:rsidRPr="00D219E3">
        <w:rPr>
          <w:rFonts w:ascii="Arial" w:hAnsi="Arial" w:cs="Arial"/>
          <w:noProof/>
          <w:color w:val="auto"/>
          <w:sz w:val="22"/>
          <w:szCs w:val="22"/>
        </w:rPr>
        <w:t>planu</w:t>
      </w:r>
      <w:r w:rsidRPr="00D219E3">
        <w:rPr>
          <w:rFonts w:ascii="Arial" w:hAnsi="Arial" w:cs="Arial"/>
          <w:color w:val="auto"/>
          <w:sz w:val="22"/>
          <w:szCs w:val="22"/>
        </w:rPr>
        <w:t xml:space="preserve"> do publicznego wglądu i</w:t>
      </w:r>
      <w:r w:rsidR="00D219E3" w:rsidRPr="00D219E3">
        <w:rPr>
          <w:rFonts w:ascii="Arial" w:hAnsi="Arial" w:cs="Arial"/>
          <w:color w:val="auto"/>
          <w:sz w:val="22"/>
          <w:szCs w:val="22"/>
        </w:rPr>
        <w:t> </w:t>
      </w:r>
      <w:r w:rsidRPr="00D219E3">
        <w:rPr>
          <w:rFonts w:ascii="Arial" w:hAnsi="Arial" w:cs="Arial"/>
          <w:color w:val="auto"/>
          <w:sz w:val="22"/>
          <w:szCs w:val="22"/>
        </w:rPr>
        <w:t xml:space="preserve">wyłożył ten projekt wraz z prognozą oddziaływania na środowisko do publicznego wglądu oraz zorganizował w tym czasie dyskusję publiczną nad przyjętymi w projekcie </w:t>
      </w:r>
      <w:r w:rsidRPr="00D219E3">
        <w:rPr>
          <w:rFonts w:ascii="Arial" w:hAnsi="Arial" w:cs="Arial"/>
          <w:noProof/>
          <w:color w:val="auto"/>
          <w:sz w:val="22"/>
          <w:szCs w:val="22"/>
        </w:rPr>
        <w:t>planu</w:t>
      </w:r>
      <w:r w:rsidRPr="00D219E3">
        <w:rPr>
          <w:rFonts w:ascii="Arial" w:hAnsi="Arial" w:cs="Arial"/>
          <w:color w:val="auto"/>
          <w:sz w:val="22"/>
          <w:szCs w:val="22"/>
        </w:rPr>
        <w:t xml:space="preserve"> rozwiązaniami; </w:t>
      </w:r>
    </w:p>
    <w:p w14:paraId="21AD7D25" w14:textId="77777777" w:rsidR="00B60A24" w:rsidRPr="00D219E3" w:rsidRDefault="00B60A24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wyznaczył w ogłoszeniu, o którym mowa w pkt 6, termin, w którym osoby fizyczne i prawne oraz jednostki organizacyjne nieposiadające osobowości prawnej mogły wnosić uwagi dotyczące projektu </w:t>
      </w:r>
      <w:r w:rsidRPr="00D219E3">
        <w:rPr>
          <w:rFonts w:ascii="Arial" w:hAnsi="Arial" w:cs="Arial"/>
          <w:noProof/>
          <w:color w:val="auto"/>
          <w:sz w:val="22"/>
          <w:szCs w:val="22"/>
        </w:rPr>
        <w:t>planu</w:t>
      </w:r>
      <w:r w:rsidRPr="00D219E3">
        <w:rPr>
          <w:rFonts w:ascii="Arial" w:hAnsi="Arial" w:cs="Arial"/>
          <w:color w:val="auto"/>
          <w:sz w:val="22"/>
          <w:szCs w:val="22"/>
        </w:rPr>
        <w:t xml:space="preserve">, nie krótszy niż 14 dni od dnia zakończenia okresu wyłożenia projektu planu; </w:t>
      </w:r>
    </w:p>
    <w:p w14:paraId="17A6ADD7" w14:textId="77777777" w:rsidR="00B60A24" w:rsidRPr="00D219E3" w:rsidRDefault="00B60A24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rozpatrzył uwagi, o których mowa w pkt 11, w terminie nie dłuższym niż 21 dni od dnia upływu terminu ich składania; </w:t>
      </w:r>
    </w:p>
    <w:p w14:paraId="7067C9D3" w14:textId="77777777" w:rsidR="00B60A24" w:rsidRPr="00D219E3" w:rsidRDefault="00B60A24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219E3">
        <w:rPr>
          <w:rFonts w:ascii="Arial" w:hAnsi="Arial" w:cs="Arial"/>
          <w:color w:val="auto"/>
          <w:sz w:val="22"/>
          <w:szCs w:val="22"/>
        </w:rPr>
        <w:t xml:space="preserve">wprowadził zmiany do projektu </w:t>
      </w:r>
      <w:r w:rsidRPr="00D219E3">
        <w:rPr>
          <w:rFonts w:ascii="Arial" w:hAnsi="Arial" w:cs="Arial"/>
          <w:noProof/>
          <w:color w:val="auto"/>
          <w:sz w:val="22"/>
          <w:szCs w:val="22"/>
        </w:rPr>
        <w:t>planu</w:t>
      </w:r>
      <w:r w:rsidRPr="00D219E3">
        <w:rPr>
          <w:rFonts w:ascii="Arial" w:hAnsi="Arial" w:cs="Arial"/>
          <w:color w:val="auto"/>
          <w:sz w:val="22"/>
          <w:szCs w:val="22"/>
        </w:rPr>
        <w:t xml:space="preserve"> wynikające z rozpatrzenia uwag, o których mowa w pkt 11, a następnie w niezbędnym zakresie ponowił uzgodnienia; </w:t>
      </w:r>
    </w:p>
    <w:p w14:paraId="58B690BF" w14:textId="77777777" w:rsidR="00B60A24" w:rsidRPr="00D219E3" w:rsidRDefault="00B60A24" w:rsidP="00CC2FC1">
      <w:pPr>
        <w:numPr>
          <w:ilvl w:val="0"/>
          <w:numId w:val="37"/>
        </w:numPr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D219E3">
        <w:rPr>
          <w:rFonts w:ascii="Arial" w:hAnsi="Arial" w:cs="Arial"/>
          <w:sz w:val="22"/>
          <w:szCs w:val="22"/>
        </w:rPr>
        <w:t xml:space="preserve">przedstawił radzie gminy projekt </w:t>
      </w:r>
      <w:r w:rsidRPr="00D219E3">
        <w:rPr>
          <w:rFonts w:ascii="Arial" w:hAnsi="Arial" w:cs="Arial"/>
          <w:noProof/>
          <w:sz w:val="22"/>
          <w:szCs w:val="22"/>
        </w:rPr>
        <w:t>planu</w:t>
      </w:r>
      <w:r w:rsidRPr="00D219E3">
        <w:rPr>
          <w:rFonts w:ascii="Arial" w:hAnsi="Arial" w:cs="Arial"/>
          <w:sz w:val="22"/>
          <w:szCs w:val="22"/>
        </w:rPr>
        <w:t xml:space="preserve"> wraz z listą nieuwzględnionych uwag, o których mowa w pkt 7.</w:t>
      </w:r>
    </w:p>
    <w:p w14:paraId="6EDBDB35" w14:textId="77777777" w:rsidR="00B60A24" w:rsidRPr="00D219E3" w:rsidRDefault="00B60A24" w:rsidP="00C96ADD">
      <w:pPr>
        <w:ind w:firstLine="426"/>
        <w:jc w:val="both"/>
        <w:rPr>
          <w:rFonts w:ascii="Arial" w:hAnsi="Arial" w:cs="Arial"/>
          <w:bCs/>
          <w:sz w:val="22"/>
          <w:szCs w:val="22"/>
        </w:rPr>
      </w:pPr>
    </w:p>
    <w:p w14:paraId="607831B0" w14:textId="77777777" w:rsidR="00B60A24" w:rsidRPr="00D219E3" w:rsidRDefault="00B60A24" w:rsidP="006E6FD7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D219E3">
        <w:rPr>
          <w:rFonts w:ascii="Arial" w:hAnsi="Arial" w:cs="Arial"/>
          <w:sz w:val="22"/>
          <w:szCs w:val="22"/>
        </w:rPr>
        <w:t>Podsumowując powyższe stwierdzenia, można uznać, że przyjęcie uchwały w sprawie uchwalenia planu, jest zasadne i stanowić będzie podstawę do realizacji zamierzeń inwestycyjnych, spójnych z wyznaczonymi kierunkami polityki przestrzennej gminy.</w:t>
      </w:r>
    </w:p>
    <w:p w14:paraId="7E1711F0" w14:textId="77777777" w:rsidR="00B60A24" w:rsidRPr="00D219E3" w:rsidRDefault="00B60A24" w:rsidP="00417867">
      <w:pPr>
        <w:jc w:val="right"/>
        <w:rPr>
          <w:rFonts w:ascii="Arial" w:hAnsi="Arial" w:cs="Arial"/>
          <w:sz w:val="22"/>
          <w:szCs w:val="22"/>
        </w:rPr>
        <w:sectPr w:rsidR="00B60A24" w:rsidRPr="00D219E3" w:rsidSect="00B60A24">
          <w:pgSz w:w="11905" w:h="16837"/>
          <w:pgMar w:top="1417" w:right="1417" w:bottom="1417" w:left="1418" w:header="708" w:footer="708" w:gutter="0"/>
          <w:pgNumType w:start="1"/>
          <w:cols w:space="708"/>
          <w:docGrid w:linePitch="360"/>
        </w:sectPr>
      </w:pPr>
    </w:p>
    <w:p w14:paraId="56181EB2" w14:textId="77777777" w:rsidR="00B60A24" w:rsidRPr="00D219E3" w:rsidRDefault="00B60A24" w:rsidP="00417867">
      <w:pPr>
        <w:jc w:val="right"/>
        <w:rPr>
          <w:rFonts w:ascii="Arial" w:hAnsi="Arial" w:cs="Arial"/>
          <w:sz w:val="22"/>
          <w:szCs w:val="22"/>
        </w:rPr>
      </w:pPr>
    </w:p>
    <w:sectPr w:rsidR="00B60A24" w:rsidRPr="00D219E3" w:rsidSect="00B60A24">
      <w:type w:val="continuous"/>
      <w:pgSz w:w="11905" w:h="16837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Normalny">
    <w:altName w:val="Arial"/>
    <w:charset w:val="EE"/>
    <w:family w:val="swiss"/>
    <w:pitch w:val="variable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1"/>
    <w:multiLevelType w:val="multilevel"/>
    <w:tmpl w:val="00000001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firstLine="0"/>
      </w:pPr>
      <w:rPr>
        <w:b w:val="0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1">
    <w:nsid w:val="00000002"/>
    <w:multiLevelType w:val="singleLevel"/>
    <w:tmpl w:val="00000002"/>
    <w:name w:val="WW8Num6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" w15:restartNumberingAfterBreak="1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1">
    <w:nsid w:val="00000005"/>
    <w:multiLevelType w:val="multilevel"/>
    <w:tmpl w:val="00000005"/>
    <w:name w:val="WWNum2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1">
    <w:nsid w:val="0000006A"/>
    <w:multiLevelType w:val="singleLevel"/>
    <w:tmpl w:val="0000006A"/>
    <w:name w:val="WW8Num1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5" w15:restartNumberingAfterBreak="1">
    <w:nsid w:val="09FF380C"/>
    <w:multiLevelType w:val="hybridMultilevel"/>
    <w:tmpl w:val="3CECAC74"/>
    <w:lvl w:ilvl="0" w:tplc="D442A1D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0A92382F"/>
    <w:multiLevelType w:val="hybridMultilevel"/>
    <w:tmpl w:val="30EAC78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1">
    <w:nsid w:val="10D57E3C"/>
    <w:multiLevelType w:val="hybridMultilevel"/>
    <w:tmpl w:val="258E3284"/>
    <w:lvl w:ilvl="0" w:tplc="AD46DF0C">
      <w:start w:val="1"/>
      <w:numFmt w:val="decimal"/>
      <w:lvlText w:val="%1)"/>
      <w:lvlJc w:val="left"/>
      <w:pPr>
        <w:ind w:left="1004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1">
    <w:nsid w:val="13D21C15"/>
    <w:multiLevelType w:val="hybridMultilevel"/>
    <w:tmpl w:val="181EAAA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14610B30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</w:lvl>
  </w:abstractNum>
  <w:abstractNum w:abstractNumId="10" w15:restartNumberingAfterBreak="1">
    <w:nsid w:val="19157BDC"/>
    <w:multiLevelType w:val="hybridMultilevel"/>
    <w:tmpl w:val="AA9EE0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E4ACDA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1AB13261"/>
    <w:multiLevelType w:val="hybridMultilevel"/>
    <w:tmpl w:val="2E8656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26F07213"/>
    <w:multiLevelType w:val="hybridMultilevel"/>
    <w:tmpl w:val="44B2DB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284C3845"/>
    <w:multiLevelType w:val="hybridMultilevel"/>
    <w:tmpl w:val="D7789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285153FF"/>
    <w:multiLevelType w:val="hybridMultilevel"/>
    <w:tmpl w:val="5B568CCA"/>
    <w:lvl w:ilvl="0" w:tplc="7D548860">
      <w:start w:val="4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1">
    <w:nsid w:val="28E34EDC"/>
    <w:multiLevelType w:val="hybridMultilevel"/>
    <w:tmpl w:val="2FCAA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1">
    <w:nsid w:val="293E6483"/>
    <w:multiLevelType w:val="hybridMultilevel"/>
    <w:tmpl w:val="A69E66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2C201162"/>
    <w:multiLevelType w:val="hybridMultilevel"/>
    <w:tmpl w:val="702E042E"/>
    <w:lvl w:ilvl="0" w:tplc="1F822A46">
      <w:start w:val="1"/>
      <w:numFmt w:val="decimal"/>
      <w:lvlText w:val="%1)"/>
      <w:lvlJc w:val="left"/>
      <w:pPr>
        <w:tabs>
          <w:tab w:val="num" w:pos="2733"/>
        </w:tabs>
        <w:ind w:left="2733" w:hanging="360"/>
      </w:pPr>
      <w:rPr>
        <w:rFonts w:ascii="Arial" w:eastAsia="Times New Roman" w:hAnsi="Arial" w:cs="Arial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1">
    <w:nsid w:val="3300555D"/>
    <w:multiLevelType w:val="hybridMultilevel"/>
    <w:tmpl w:val="2E468F22"/>
    <w:lvl w:ilvl="0" w:tplc="7D14DAE0">
      <w:start w:val="6"/>
      <w:numFmt w:val="decimal"/>
      <w:lvlText w:val="%1)"/>
      <w:lvlJc w:val="left"/>
      <w:pPr>
        <w:ind w:left="1004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1">
    <w:nsid w:val="33D36FCB"/>
    <w:multiLevelType w:val="hybridMultilevel"/>
    <w:tmpl w:val="404ADF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1">
    <w:nsid w:val="3C705E07"/>
    <w:multiLevelType w:val="hybridMultilevel"/>
    <w:tmpl w:val="ECDE8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E4D52B0"/>
    <w:multiLevelType w:val="hybridMultilevel"/>
    <w:tmpl w:val="2BF49E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1">
    <w:nsid w:val="446635A2"/>
    <w:multiLevelType w:val="hybridMultilevel"/>
    <w:tmpl w:val="A3C0723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1">
    <w:nsid w:val="534245E4"/>
    <w:multiLevelType w:val="hybridMultilevel"/>
    <w:tmpl w:val="DF14933C"/>
    <w:lvl w:ilvl="0" w:tplc="B9AC72DE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1">
    <w:nsid w:val="53E40994"/>
    <w:multiLevelType w:val="hybridMultilevel"/>
    <w:tmpl w:val="4A226E2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1">
    <w:nsid w:val="554F0823"/>
    <w:multiLevelType w:val="hybridMultilevel"/>
    <w:tmpl w:val="D0D629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1">
    <w:nsid w:val="58644C3F"/>
    <w:multiLevelType w:val="hybridMultilevel"/>
    <w:tmpl w:val="8864FAE4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1">
    <w:nsid w:val="597D4E7E"/>
    <w:multiLevelType w:val="hybridMultilevel"/>
    <w:tmpl w:val="F72C0038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1">
    <w:nsid w:val="628677F7"/>
    <w:multiLevelType w:val="hybridMultilevel"/>
    <w:tmpl w:val="221C0E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1">
    <w:nsid w:val="69C86F18"/>
    <w:multiLevelType w:val="hybridMultilevel"/>
    <w:tmpl w:val="8968CDC2"/>
    <w:lvl w:ilvl="0" w:tplc="5D7CE4CA">
      <w:start w:val="3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1">
    <w:nsid w:val="6E9F1FD9"/>
    <w:multiLevelType w:val="hybridMultilevel"/>
    <w:tmpl w:val="245E6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745A7839"/>
    <w:multiLevelType w:val="hybridMultilevel"/>
    <w:tmpl w:val="FD44A306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1">
    <w:nsid w:val="758965F4"/>
    <w:multiLevelType w:val="hybridMultilevel"/>
    <w:tmpl w:val="0F34BC08"/>
    <w:lvl w:ilvl="0" w:tplc="497C9CA6">
      <w:start w:val="1"/>
      <w:numFmt w:val="decimal"/>
      <w:lvlText w:val="6.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1">
    <w:nsid w:val="7F8A168D"/>
    <w:multiLevelType w:val="hybridMultilevel"/>
    <w:tmpl w:val="715EB2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114538">
    <w:abstractNumId w:val="3"/>
  </w:num>
  <w:num w:numId="2" w16cid:durableId="2050758815">
    <w:abstractNumId w:val="2"/>
  </w:num>
  <w:num w:numId="3" w16cid:durableId="1015546009">
    <w:abstractNumId w:val="16"/>
  </w:num>
  <w:num w:numId="4" w16cid:durableId="1643388685">
    <w:abstractNumId w:val="25"/>
  </w:num>
  <w:num w:numId="5" w16cid:durableId="1892837877">
    <w:abstractNumId w:val="6"/>
  </w:num>
  <w:num w:numId="6" w16cid:durableId="2088336456">
    <w:abstractNumId w:val="21"/>
  </w:num>
  <w:num w:numId="7" w16cid:durableId="2001502144">
    <w:abstractNumId w:val="9"/>
  </w:num>
  <w:num w:numId="8" w16cid:durableId="292906604">
    <w:abstractNumId w:val="32"/>
  </w:num>
  <w:num w:numId="9" w16cid:durableId="2105610071">
    <w:abstractNumId w:val="19"/>
  </w:num>
  <w:num w:numId="10" w16cid:durableId="1524898003">
    <w:abstractNumId w:val="17"/>
  </w:num>
  <w:num w:numId="11" w16cid:durableId="428235000">
    <w:abstractNumId w:val="0"/>
  </w:num>
  <w:num w:numId="12" w16cid:durableId="1993942791">
    <w:abstractNumId w:val="1"/>
  </w:num>
  <w:num w:numId="13" w16cid:durableId="166003889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07197708">
    <w:abstractNumId w:val="6"/>
  </w:num>
  <w:num w:numId="15" w16cid:durableId="832918515">
    <w:abstractNumId w:val="16"/>
  </w:num>
  <w:num w:numId="16" w16cid:durableId="1283028418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0882722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53671358">
    <w:abstractNumId w:val="20"/>
  </w:num>
  <w:num w:numId="19" w16cid:durableId="2140370701">
    <w:abstractNumId w:val="15"/>
  </w:num>
  <w:num w:numId="20" w16cid:durableId="186674054">
    <w:abstractNumId w:val="23"/>
  </w:num>
  <w:num w:numId="21" w16cid:durableId="1298604445">
    <w:abstractNumId w:val="14"/>
  </w:num>
  <w:num w:numId="22" w16cid:durableId="1443645979">
    <w:abstractNumId w:val="30"/>
  </w:num>
  <w:num w:numId="23" w16cid:durableId="1060715052">
    <w:abstractNumId w:val="22"/>
  </w:num>
  <w:num w:numId="24" w16cid:durableId="245574585">
    <w:abstractNumId w:val="8"/>
  </w:num>
  <w:num w:numId="25" w16cid:durableId="427504134">
    <w:abstractNumId w:val="7"/>
  </w:num>
  <w:num w:numId="26" w16cid:durableId="141696001">
    <w:abstractNumId w:val="28"/>
  </w:num>
  <w:num w:numId="27" w16cid:durableId="354768194">
    <w:abstractNumId w:val="10"/>
  </w:num>
  <w:num w:numId="28" w16cid:durableId="1018460035">
    <w:abstractNumId w:val="13"/>
  </w:num>
  <w:num w:numId="29" w16cid:durableId="2041853976">
    <w:abstractNumId w:val="11"/>
  </w:num>
  <w:num w:numId="30" w16cid:durableId="2020230911">
    <w:abstractNumId w:val="5"/>
  </w:num>
  <w:num w:numId="31" w16cid:durableId="1606418623">
    <w:abstractNumId w:val="33"/>
  </w:num>
  <w:num w:numId="32" w16cid:durableId="238907099">
    <w:abstractNumId w:val="26"/>
  </w:num>
  <w:num w:numId="33" w16cid:durableId="616569876">
    <w:abstractNumId w:val="12"/>
  </w:num>
  <w:num w:numId="34" w16cid:durableId="807090121">
    <w:abstractNumId w:val="27"/>
  </w:num>
  <w:num w:numId="35" w16cid:durableId="297151562">
    <w:abstractNumId w:val="24"/>
  </w:num>
  <w:num w:numId="36" w16cid:durableId="688023080">
    <w:abstractNumId w:val="31"/>
  </w:num>
  <w:num w:numId="37" w16cid:durableId="822476853">
    <w:abstractNumId w:val="18"/>
  </w:num>
  <w:num w:numId="38" w16cid:durableId="15158061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D83"/>
    <w:rsid w:val="00004F4B"/>
    <w:rsid w:val="000111C6"/>
    <w:rsid w:val="00014CDB"/>
    <w:rsid w:val="00026067"/>
    <w:rsid w:val="00040813"/>
    <w:rsid w:val="00050E75"/>
    <w:rsid w:val="0005276D"/>
    <w:rsid w:val="00064949"/>
    <w:rsid w:val="000700CC"/>
    <w:rsid w:val="00076CAE"/>
    <w:rsid w:val="00080CAA"/>
    <w:rsid w:val="0008746A"/>
    <w:rsid w:val="00096640"/>
    <w:rsid w:val="00096709"/>
    <w:rsid w:val="000A3D83"/>
    <w:rsid w:val="000A4558"/>
    <w:rsid w:val="000B1AEC"/>
    <w:rsid w:val="000C0794"/>
    <w:rsid w:val="000C087B"/>
    <w:rsid w:val="000D3692"/>
    <w:rsid w:val="000D4376"/>
    <w:rsid w:val="000D55F8"/>
    <w:rsid w:val="000D5CC5"/>
    <w:rsid w:val="000E2E75"/>
    <w:rsid w:val="00100197"/>
    <w:rsid w:val="00102391"/>
    <w:rsid w:val="00110E12"/>
    <w:rsid w:val="00112AEC"/>
    <w:rsid w:val="00114F85"/>
    <w:rsid w:val="00117363"/>
    <w:rsid w:val="00127C0B"/>
    <w:rsid w:val="0013040A"/>
    <w:rsid w:val="0013165D"/>
    <w:rsid w:val="0014098F"/>
    <w:rsid w:val="00145757"/>
    <w:rsid w:val="00153F44"/>
    <w:rsid w:val="00157A70"/>
    <w:rsid w:val="00161948"/>
    <w:rsid w:val="00161F3F"/>
    <w:rsid w:val="0017674D"/>
    <w:rsid w:val="0018130F"/>
    <w:rsid w:val="00191018"/>
    <w:rsid w:val="001919F0"/>
    <w:rsid w:val="00192F36"/>
    <w:rsid w:val="001A07F7"/>
    <w:rsid w:val="001B64A8"/>
    <w:rsid w:val="001E225B"/>
    <w:rsid w:val="001E3814"/>
    <w:rsid w:val="001F03D3"/>
    <w:rsid w:val="001F56F4"/>
    <w:rsid w:val="002034D1"/>
    <w:rsid w:val="0021053E"/>
    <w:rsid w:val="00222F9F"/>
    <w:rsid w:val="00225C98"/>
    <w:rsid w:val="00226DAE"/>
    <w:rsid w:val="00230BD9"/>
    <w:rsid w:val="002520C0"/>
    <w:rsid w:val="00254ACE"/>
    <w:rsid w:val="00264E35"/>
    <w:rsid w:val="00265CAF"/>
    <w:rsid w:val="00280F09"/>
    <w:rsid w:val="002912C5"/>
    <w:rsid w:val="00293843"/>
    <w:rsid w:val="00293A0E"/>
    <w:rsid w:val="0029761F"/>
    <w:rsid w:val="002A3EAB"/>
    <w:rsid w:val="002C5F42"/>
    <w:rsid w:val="002C6EE9"/>
    <w:rsid w:val="002E1CB8"/>
    <w:rsid w:val="002E304D"/>
    <w:rsid w:val="00302123"/>
    <w:rsid w:val="00314954"/>
    <w:rsid w:val="00320291"/>
    <w:rsid w:val="00321F63"/>
    <w:rsid w:val="00333DA3"/>
    <w:rsid w:val="00346876"/>
    <w:rsid w:val="00350E28"/>
    <w:rsid w:val="0035167D"/>
    <w:rsid w:val="003541AB"/>
    <w:rsid w:val="003605C1"/>
    <w:rsid w:val="00367AB5"/>
    <w:rsid w:val="00376AAE"/>
    <w:rsid w:val="00383F2A"/>
    <w:rsid w:val="00392601"/>
    <w:rsid w:val="00394FFE"/>
    <w:rsid w:val="003A6386"/>
    <w:rsid w:val="003A6724"/>
    <w:rsid w:val="003B1AC3"/>
    <w:rsid w:val="003B1B60"/>
    <w:rsid w:val="003C4BB6"/>
    <w:rsid w:val="003D1006"/>
    <w:rsid w:val="003D2A6B"/>
    <w:rsid w:val="003D3BF0"/>
    <w:rsid w:val="003D544A"/>
    <w:rsid w:val="003E1A92"/>
    <w:rsid w:val="003E2795"/>
    <w:rsid w:val="003F0AE1"/>
    <w:rsid w:val="003F0B75"/>
    <w:rsid w:val="003F61F9"/>
    <w:rsid w:val="00403658"/>
    <w:rsid w:val="00410D3B"/>
    <w:rsid w:val="004119A0"/>
    <w:rsid w:val="00414902"/>
    <w:rsid w:val="00415AE4"/>
    <w:rsid w:val="00417867"/>
    <w:rsid w:val="0042411F"/>
    <w:rsid w:val="004241D4"/>
    <w:rsid w:val="00424977"/>
    <w:rsid w:val="004375E0"/>
    <w:rsid w:val="004822FD"/>
    <w:rsid w:val="004855F1"/>
    <w:rsid w:val="004870ED"/>
    <w:rsid w:val="00491680"/>
    <w:rsid w:val="004A0CFE"/>
    <w:rsid w:val="004A1430"/>
    <w:rsid w:val="004B0BFF"/>
    <w:rsid w:val="004B5675"/>
    <w:rsid w:val="004C0B55"/>
    <w:rsid w:val="004D0646"/>
    <w:rsid w:val="004D405A"/>
    <w:rsid w:val="004E5FAA"/>
    <w:rsid w:val="0052617F"/>
    <w:rsid w:val="00526B65"/>
    <w:rsid w:val="005301E7"/>
    <w:rsid w:val="0054122D"/>
    <w:rsid w:val="00541C1B"/>
    <w:rsid w:val="005458BB"/>
    <w:rsid w:val="00552E8C"/>
    <w:rsid w:val="00554EA8"/>
    <w:rsid w:val="00562104"/>
    <w:rsid w:val="005636C9"/>
    <w:rsid w:val="0056680F"/>
    <w:rsid w:val="005826C2"/>
    <w:rsid w:val="00584E9F"/>
    <w:rsid w:val="00593651"/>
    <w:rsid w:val="00593702"/>
    <w:rsid w:val="005A2B8C"/>
    <w:rsid w:val="005B382C"/>
    <w:rsid w:val="005B53B3"/>
    <w:rsid w:val="005B5919"/>
    <w:rsid w:val="005C1E5D"/>
    <w:rsid w:val="005C48D5"/>
    <w:rsid w:val="005C59B2"/>
    <w:rsid w:val="005C6E52"/>
    <w:rsid w:val="005D49FC"/>
    <w:rsid w:val="005E5713"/>
    <w:rsid w:val="005F15FA"/>
    <w:rsid w:val="005F1DBD"/>
    <w:rsid w:val="006167B3"/>
    <w:rsid w:val="00622F0E"/>
    <w:rsid w:val="00624CF0"/>
    <w:rsid w:val="0062728A"/>
    <w:rsid w:val="006323AD"/>
    <w:rsid w:val="00643A1B"/>
    <w:rsid w:val="006476C1"/>
    <w:rsid w:val="00663846"/>
    <w:rsid w:val="0066407C"/>
    <w:rsid w:val="0067551F"/>
    <w:rsid w:val="00682BF4"/>
    <w:rsid w:val="00684D8E"/>
    <w:rsid w:val="00691C96"/>
    <w:rsid w:val="006B47A7"/>
    <w:rsid w:val="006B6859"/>
    <w:rsid w:val="006C027C"/>
    <w:rsid w:val="006C32BC"/>
    <w:rsid w:val="006C779E"/>
    <w:rsid w:val="006D35A1"/>
    <w:rsid w:val="006D4868"/>
    <w:rsid w:val="006E6FD7"/>
    <w:rsid w:val="006E7136"/>
    <w:rsid w:val="006F2B9E"/>
    <w:rsid w:val="0071290C"/>
    <w:rsid w:val="00714725"/>
    <w:rsid w:val="007171B7"/>
    <w:rsid w:val="007559A0"/>
    <w:rsid w:val="00755CAA"/>
    <w:rsid w:val="007577FE"/>
    <w:rsid w:val="0077073C"/>
    <w:rsid w:val="0077532E"/>
    <w:rsid w:val="00785B98"/>
    <w:rsid w:val="007A5134"/>
    <w:rsid w:val="007B6B4A"/>
    <w:rsid w:val="007C30AF"/>
    <w:rsid w:val="007C43E7"/>
    <w:rsid w:val="007D2FCD"/>
    <w:rsid w:val="007D3ADD"/>
    <w:rsid w:val="007D5DD9"/>
    <w:rsid w:val="007D644C"/>
    <w:rsid w:val="007D75DD"/>
    <w:rsid w:val="007E2238"/>
    <w:rsid w:val="007E58B9"/>
    <w:rsid w:val="007F22EC"/>
    <w:rsid w:val="007F615D"/>
    <w:rsid w:val="008041BF"/>
    <w:rsid w:val="00812A02"/>
    <w:rsid w:val="008265E3"/>
    <w:rsid w:val="00830B69"/>
    <w:rsid w:val="008357BB"/>
    <w:rsid w:val="00837AE2"/>
    <w:rsid w:val="0084119B"/>
    <w:rsid w:val="00843E65"/>
    <w:rsid w:val="00845097"/>
    <w:rsid w:val="00852C68"/>
    <w:rsid w:val="00865132"/>
    <w:rsid w:val="00874602"/>
    <w:rsid w:val="00874E30"/>
    <w:rsid w:val="0089623F"/>
    <w:rsid w:val="0089796C"/>
    <w:rsid w:val="00897BB0"/>
    <w:rsid w:val="00897D13"/>
    <w:rsid w:val="008B62C1"/>
    <w:rsid w:val="008C0C4B"/>
    <w:rsid w:val="008C1DE4"/>
    <w:rsid w:val="008D5A6B"/>
    <w:rsid w:val="008E19BC"/>
    <w:rsid w:val="008E1C51"/>
    <w:rsid w:val="008F34B5"/>
    <w:rsid w:val="009068B2"/>
    <w:rsid w:val="00907F81"/>
    <w:rsid w:val="0091074F"/>
    <w:rsid w:val="009133B3"/>
    <w:rsid w:val="009226D9"/>
    <w:rsid w:val="00940083"/>
    <w:rsid w:val="00940B5A"/>
    <w:rsid w:val="00943F58"/>
    <w:rsid w:val="00944672"/>
    <w:rsid w:val="0096066B"/>
    <w:rsid w:val="009813DD"/>
    <w:rsid w:val="009838AC"/>
    <w:rsid w:val="009955FF"/>
    <w:rsid w:val="009A0C9C"/>
    <w:rsid w:val="009A1EEF"/>
    <w:rsid w:val="009A46D2"/>
    <w:rsid w:val="009A51EF"/>
    <w:rsid w:val="009A5E06"/>
    <w:rsid w:val="009B35E0"/>
    <w:rsid w:val="009B6161"/>
    <w:rsid w:val="009C6627"/>
    <w:rsid w:val="009C6E62"/>
    <w:rsid w:val="009C73C0"/>
    <w:rsid w:val="009D436C"/>
    <w:rsid w:val="009D4824"/>
    <w:rsid w:val="009E1DAD"/>
    <w:rsid w:val="009F63D8"/>
    <w:rsid w:val="00A03CE5"/>
    <w:rsid w:val="00A12F10"/>
    <w:rsid w:val="00A22EC0"/>
    <w:rsid w:val="00A2543A"/>
    <w:rsid w:val="00A2622D"/>
    <w:rsid w:val="00A369C7"/>
    <w:rsid w:val="00A43DBD"/>
    <w:rsid w:val="00A51DAF"/>
    <w:rsid w:val="00A52DEB"/>
    <w:rsid w:val="00A53C16"/>
    <w:rsid w:val="00A56FF1"/>
    <w:rsid w:val="00A71184"/>
    <w:rsid w:val="00A816E3"/>
    <w:rsid w:val="00A920BD"/>
    <w:rsid w:val="00AB6DC9"/>
    <w:rsid w:val="00AC28DC"/>
    <w:rsid w:val="00AD13D2"/>
    <w:rsid w:val="00AD60A8"/>
    <w:rsid w:val="00AE2D6D"/>
    <w:rsid w:val="00AF2C09"/>
    <w:rsid w:val="00AF580C"/>
    <w:rsid w:val="00B02DFC"/>
    <w:rsid w:val="00B05F74"/>
    <w:rsid w:val="00B262A2"/>
    <w:rsid w:val="00B3104C"/>
    <w:rsid w:val="00B60A24"/>
    <w:rsid w:val="00B617B6"/>
    <w:rsid w:val="00B729B5"/>
    <w:rsid w:val="00B7314C"/>
    <w:rsid w:val="00B7315D"/>
    <w:rsid w:val="00B95F07"/>
    <w:rsid w:val="00BC3DAF"/>
    <w:rsid w:val="00BD791B"/>
    <w:rsid w:val="00BE3B34"/>
    <w:rsid w:val="00BF0B95"/>
    <w:rsid w:val="00BF1B84"/>
    <w:rsid w:val="00BF338B"/>
    <w:rsid w:val="00C000D5"/>
    <w:rsid w:val="00C07C0C"/>
    <w:rsid w:val="00C1277C"/>
    <w:rsid w:val="00C20D56"/>
    <w:rsid w:val="00C259AF"/>
    <w:rsid w:val="00C45B9B"/>
    <w:rsid w:val="00C64B19"/>
    <w:rsid w:val="00C7684F"/>
    <w:rsid w:val="00C76DEA"/>
    <w:rsid w:val="00C77D60"/>
    <w:rsid w:val="00C85E2B"/>
    <w:rsid w:val="00C87711"/>
    <w:rsid w:val="00C91BE6"/>
    <w:rsid w:val="00C93834"/>
    <w:rsid w:val="00C96ADD"/>
    <w:rsid w:val="00CA0776"/>
    <w:rsid w:val="00CA3F0E"/>
    <w:rsid w:val="00CB19B8"/>
    <w:rsid w:val="00CB2421"/>
    <w:rsid w:val="00CB632E"/>
    <w:rsid w:val="00CC2FC1"/>
    <w:rsid w:val="00CC3287"/>
    <w:rsid w:val="00CD7639"/>
    <w:rsid w:val="00CE168E"/>
    <w:rsid w:val="00CE4400"/>
    <w:rsid w:val="00CF3200"/>
    <w:rsid w:val="00D00F06"/>
    <w:rsid w:val="00D027C5"/>
    <w:rsid w:val="00D04690"/>
    <w:rsid w:val="00D219E3"/>
    <w:rsid w:val="00D24FDF"/>
    <w:rsid w:val="00D34666"/>
    <w:rsid w:val="00D37FBB"/>
    <w:rsid w:val="00D46E06"/>
    <w:rsid w:val="00D50DEA"/>
    <w:rsid w:val="00D64B66"/>
    <w:rsid w:val="00D72821"/>
    <w:rsid w:val="00D74308"/>
    <w:rsid w:val="00D815C8"/>
    <w:rsid w:val="00D85245"/>
    <w:rsid w:val="00D93B8C"/>
    <w:rsid w:val="00DA1579"/>
    <w:rsid w:val="00DB15D2"/>
    <w:rsid w:val="00DC1C56"/>
    <w:rsid w:val="00DC6FFD"/>
    <w:rsid w:val="00DC70B6"/>
    <w:rsid w:val="00DD0444"/>
    <w:rsid w:val="00DD549E"/>
    <w:rsid w:val="00DE3E4A"/>
    <w:rsid w:val="00DE7AA5"/>
    <w:rsid w:val="00DF42AB"/>
    <w:rsid w:val="00DF4837"/>
    <w:rsid w:val="00DF567D"/>
    <w:rsid w:val="00E024A9"/>
    <w:rsid w:val="00E12C4D"/>
    <w:rsid w:val="00E24E30"/>
    <w:rsid w:val="00E32B83"/>
    <w:rsid w:val="00E5620B"/>
    <w:rsid w:val="00E61FCB"/>
    <w:rsid w:val="00E633E1"/>
    <w:rsid w:val="00E7070F"/>
    <w:rsid w:val="00E7440C"/>
    <w:rsid w:val="00E830BC"/>
    <w:rsid w:val="00E86761"/>
    <w:rsid w:val="00EA0FB0"/>
    <w:rsid w:val="00EA4B85"/>
    <w:rsid w:val="00EA51F6"/>
    <w:rsid w:val="00EB5058"/>
    <w:rsid w:val="00EB656C"/>
    <w:rsid w:val="00EB7CA2"/>
    <w:rsid w:val="00ED6915"/>
    <w:rsid w:val="00EE3131"/>
    <w:rsid w:val="00EE3E20"/>
    <w:rsid w:val="00EE7F33"/>
    <w:rsid w:val="00F02C9A"/>
    <w:rsid w:val="00F07018"/>
    <w:rsid w:val="00F1561F"/>
    <w:rsid w:val="00F33CEB"/>
    <w:rsid w:val="00F4311C"/>
    <w:rsid w:val="00F43F65"/>
    <w:rsid w:val="00F5162A"/>
    <w:rsid w:val="00F63F80"/>
    <w:rsid w:val="00F656E3"/>
    <w:rsid w:val="00F74CF0"/>
    <w:rsid w:val="00F773D5"/>
    <w:rsid w:val="00F82AB4"/>
    <w:rsid w:val="00F944C6"/>
    <w:rsid w:val="00FA2BDC"/>
    <w:rsid w:val="00FA5A8E"/>
    <w:rsid w:val="00FA5F4F"/>
    <w:rsid w:val="00FA6A94"/>
    <w:rsid w:val="00FB53BF"/>
    <w:rsid w:val="00FD3AB6"/>
    <w:rsid w:val="00FD3FD6"/>
    <w:rsid w:val="00FE3430"/>
    <w:rsid w:val="00FE5A2A"/>
    <w:rsid w:val="00FF4B1D"/>
    <w:rsid w:val="00FF5E32"/>
    <w:rsid w:val="00FF6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5E6392"/>
  <w15:chartTrackingRefBased/>
  <w15:docId w15:val="{8382B55A-D4FC-4066-96EB-FE0A9F8FD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42AB"/>
    <w:pPr>
      <w:suppressAutoHyphens/>
    </w:pPr>
    <w:rPr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357BB"/>
    <w:pPr>
      <w:suppressAutoHyphens w:val="0"/>
      <w:spacing w:before="200" w:line="276" w:lineRule="auto"/>
      <w:outlineLvl w:val="1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b/>
      <w:bCs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ytu">
    <w:name w:val="Title"/>
    <w:basedOn w:val="Normalny"/>
    <w:next w:val="Podtytu"/>
    <w:qFormat/>
    <w:pPr>
      <w:overflowPunct w:val="0"/>
      <w:autoSpaceDE w:val="0"/>
      <w:jc w:val="center"/>
      <w:textAlignment w:val="baseline"/>
    </w:pPr>
    <w:rPr>
      <w:rFonts w:ascii="Arial" w:hAnsi="Arial"/>
      <w:b/>
      <w:sz w:val="32"/>
      <w:szCs w:val="20"/>
    </w:rPr>
  </w:style>
  <w:style w:type="paragraph" w:styleId="Podtytu">
    <w:name w:val="Subtitle"/>
    <w:basedOn w:val="Nagwek1"/>
    <w:next w:val="Tekstpodstawowy"/>
    <w:qFormat/>
    <w:pPr>
      <w:jc w:val="center"/>
    </w:pPr>
    <w:rPr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wcity21">
    <w:name w:val="Tekst podstawowy wcięty 21"/>
    <w:basedOn w:val="Normalny"/>
    <w:rsid w:val="000A3D83"/>
    <w:pPr>
      <w:ind w:firstLine="709"/>
      <w:jc w:val="both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F656E3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rsid w:val="00F656E3"/>
    <w:rPr>
      <w:sz w:val="24"/>
      <w:szCs w:val="24"/>
      <w:lang w:eastAsia="ar-SA"/>
    </w:rPr>
  </w:style>
  <w:style w:type="paragraph" w:customStyle="1" w:styleId="Default">
    <w:name w:val="Default"/>
    <w:rsid w:val="00F656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KTpunkt">
    <w:name w:val="PKT – punkt"/>
    <w:uiPriority w:val="13"/>
    <w:qFormat/>
    <w:rsid w:val="00F656E3"/>
    <w:pPr>
      <w:spacing w:line="360" w:lineRule="auto"/>
      <w:ind w:left="510" w:hanging="510"/>
      <w:jc w:val="both"/>
    </w:pPr>
    <w:rPr>
      <w:rFonts w:ascii="Times" w:hAnsi="Times" w:cs="Arial"/>
      <w:bCs/>
      <w:sz w:val="24"/>
    </w:rPr>
  </w:style>
  <w:style w:type="paragraph" w:customStyle="1" w:styleId="LITlitera">
    <w:name w:val="LIT – litera"/>
    <w:basedOn w:val="PKTpunkt"/>
    <w:uiPriority w:val="14"/>
    <w:qFormat/>
    <w:rsid w:val="00F656E3"/>
    <w:pPr>
      <w:ind w:left="986" w:hanging="476"/>
    </w:pPr>
  </w:style>
  <w:style w:type="paragraph" w:customStyle="1" w:styleId="USTustnpkodeksu">
    <w:name w:val="UST(§) – ust. (§ np. kodeksu)"/>
    <w:basedOn w:val="Normalny"/>
    <w:uiPriority w:val="12"/>
    <w:qFormat/>
    <w:rsid w:val="00F656E3"/>
    <w:pPr>
      <w:autoSpaceDE w:val="0"/>
      <w:autoSpaceDN w:val="0"/>
      <w:adjustRightInd w:val="0"/>
      <w:spacing w:line="360" w:lineRule="auto"/>
      <w:ind w:firstLine="510"/>
      <w:jc w:val="both"/>
    </w:pPr>
    <w:rPr>
      <w:rFonts w:ascii="Times" w:hAnsi="Times" w:cs="Arial"/>
      <w:bCs/>
      <w:szCs w:val="20"/>
      <w:lang w:eastAsia="pl-PL"/>
    </w:rPr>
  </w:style>
  <w:style w:type="paragraph" w:customStyle="1" w:styleId="Tekstpodstawowy21">
    <w:name w:val="Tekst podstawowy 21"/>
    <w:basedOn w:val="Normalny"/>
    <w:rsid w:val="00AD60A8"/>
    <w:pPr>
      <w:widowControl w:val="0"/>
      <w:spacing w:line="360" w:lineRule="auto"/>
      <w:jc w:val="both"/>
    </w:pPr>
    <w:rPr>
      <w:rFonts w:ascii="Arial" w:hAnsi="Arial"/>
      <w:b/>
      <w:szCs w:val="20"/>
    </w:rPr>
  </w:style>
  <w:style w:type="character" w:customStyle="1" w:styleId="FontStyle61">
    <w:name w:val="Font Style61"/>
    <w:uiPriority w:val="99"/>
    <w:rsid w:val="0029761F"/>
    <w:rPr>
      <w:rFonts w:ascii="Arial" w:hAnsi="Arial" w:cs="Arial"/>
      <w:sz w:val="20"/>
      <w:szCs w:val="20"/>
    </w:rPr>
  </w:style>
  <w:style w:type="character" w:customStyle="1" w:styleId="Nagwek2Znak">
    <w:name w:val="Nagłówek 2 Znak"/>
    <w:link w:val="Nagwek2"/>
    <w:uiPriority w:val="9"/>
    <w:rsid w:val="008357BB"/>
    <w:rPr>
      <w:rFonts w:ascii="Cambria" w:hAnsi="Cambria"/>
      <w:b/>
      <w:bCs/>
      <w:sz w:val="26"/>
      <w:szCs w:val="26"/>
      <w:lang w:val="x-none" w:eastAsia="x-none"/>
    </w:rPr>
  </w:style>
  <w:style w:type="paragraph" w:customStyle="1" w:styleId="Style22">
    <w:name w:val="Style22"/>
    <w:basedOn w:val="Normalny"/>
    <w:uiPriority w:val="99"/>
    <w:rsid w:val="008357BB"/>
    <w:pPr>
      <w:widowControl w:val="0"/>
      <w:suppressAutoHyphens w:val="0"/>
      <w:autoSpaceDE w:val="0"/>
      <w:autoSpaceDN w:val="0"/>
      <w:adjustRightInd w:val="0"/>
      <w:spacing w:line="462" w:lineRule="exact"/>
    </w:pPr>
    <w:rPr>
      <w:lang w:eastAsia="pl-PL"/>
    </w:rPr>
  </w:style>
  <w:style w:type="character" w:customStyle="1" w:styleId="FontStyle75">
    <w:name w:val="Font Style75"/>
    <w:uiPriority w:val="99"/>
    <w:rsid w:val="008357BB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level1">
    <w:name w:val="_level1"/>
    <w:basedOn w:val="Normalny"/>
    <w:rsid w:val="00222F9F"/>
    <w:pPr>
      <w:widowControl w:val="0"/>
      <w:tabs>
        <w:tab w:val="left" w:pos="36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 w:val="0"/>
      <w:ind w:left="360" w:hanging="360"/>
    </w:pPr>
    <w:rPr>
      <w:szCs w:val="20"/>
      <w:lang w:val="en-US" w:eastAsia="pl-PL"/>
    </w:rPr>
  </w:style>
  <w:style w:type="paragraph" w:customStyle="1" w:styleId="Tekstpodstawowy31">
    <w:name w:val="Tekst podstawowy 31"/>
    <w:basedOn w:val="Normalny"/>
    <w:rsid w:val="00222F9F"/>
    <w:pPr>
      <w:spacing w:after="120" w:line="276" w:lineRule="auto"/>
    </w:pPr>
    <w:rPr>
      <w:rFonts w:ascii="Calibri" w:eastAsia="Calibri" w:hAnsi="Calibri" w:cs="Calibri"/>
      <w:sz w:val="16"/>
      <w:szCs w:val="16"/>
      <w:lang w:val="x-none"/>
    </w:rPr>
  </w:style>
  <w:style w:type="character" w:styleId="Odwoaniedokomentarza">
    <w:name w:val="annotation reference"/>
    <w:semiHidden/>
    <w:unhideWhenUsed/>
    <w:rsid w:val="0004081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040813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semiHidden/>
    <w:rsid w:val="0004081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081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40813"/>
    <w:rPr>
      <w:b/>
      <w:bCs/>
      <w:lang w:eastAsia="ar-SA"/>
    </w:rPr>
  </w:style>
  <w:style w:type="paragraph" w:customStyle="1" w:styleId="Standard">
    <w:name w:val="Standard"/>
    <w:rsid w:val="008E19BC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55F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55F1"/>
    <w:rPr>
      <w:sz w:val="24"/>
      <w:szCs w:val="24"/>
      <w:lang w:eastAsia="ar-SA"/>
    </w:rPr>
  </w:style>
  <w:style w:type="paragraph" w:styleId="NormalnyWeb">
    <w:name w:val="Normal (Web)"/>
    <w:basedOn w:val="Normalny"/>
    <w:rsid w:val="008E1C51"/>
    <w:pPr>
      <w:autoSpaceDN w:val="0"/>
      <w:spacing w:before="100" w:after="100"/>
      <w:textAlignment w:val="baseline"/>
    </w:pPr>
    <w:rPr>
      <w:kern w:val="3"/>
      <w:szCs w:val="20"/>
      <w:lang w:eastAsia="zh-CN"/>
    </w:rPr>
  </w:style>
  <w:style w:type="paragraph" w:customStyle="1" w:styleId="Tekstpodst3">
    <w:name w:val="Tekst podst3"/>
    <w:basedOn w:val="Normalny"/>
    <w:rsid w:val="008E1C51"/>
    <w:pPr>
      <w:widowControl w:val="0"/>
      <w:autoSpaceDN w:val="0"/>
      <w:jc w:val="both"/>
      <w:textAlignment w:val="baseline"/>
    </w:pPr>
    <w:rPr>
      <w:rFonts w:ascii="Times New Roman Normalny" w:hAnsi="Times New Roman Normalny" w:cs="Times New Roman Normalny"/>
      <w:i/>
      <w:kern w:val="3"/>
      <w:sz w:val="22"/>
      <w:szCs w:val="20"/>
      <w:lang w:val="en-US" w:eastAsia="zh-CN"/>
    </w:rPr>
  </w:style>
  <w:style w:type="paragraph" w:customStyle="1" w:styleId="Zwykytekst1">
    <w:name w:val="Zwykły tekst1"/>
    <w:basedOn w:val="Normalny"/>
    <w:rsid w:val="00BF0B95"/>
    <w:rPr>
      <w:rFonts w:ascii="Consolas" w:eastAsia="Calibri" w:hAnsi="Consolas" w:cs="Calibri"/>
      <w:sz w:val="21"/>
      <w:szCs w:val="21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2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CE4DAE-C8E3-4874-A95D-D792B8BE2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1857</Words>
  <Characters>11142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UZASADNIENIE</vt:lpstr>
    </vt:vector>
  </TitlesOfParts>
  <Company>Punkt</Company>
  <LinksUpToDate>false</LinksUpToDate>
  <CharactersWithSpaces>12974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UZASADNIENIE</dc:title>
  <dc:subject/>
  <dc:creator>kmb</dc:creator>
  <cp:keywords/>
  <cp:lastModifiedBy>Przemek Szostek</cp:lastModifiedBy>
  <cp:revision>2</cp:revision>
  <cp:lastPrinted>2015-06-14T17:23:00Z</cp:lastPrinted>
  <dcterms:created xsi:type="dcterms:W3CDTF">2024-01-12T10:59:00Z</dcterms:created>
  <dcterms:modified xsi:type="dcterms:W3CDTF">2024-01-12T10:59:00Z</dcterms:modified>
</cp:coreProperties>
</file>