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E578F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Burmistrz Gminy Żmigród</w:t>
      </w:r>
    </w:p>
    <w:p w14:paraId="67B1F358" w14:textId="77777777" w:rsidR="00D15322" w:rsidRPr="003D1AE9" w:rsidRDefault="00D15322" w:rsidP="00D707D5">
      <w:pPr>
        <w:rPr>
          <w:rFonts w:ascii="Arial" w:hAnsi="Arial" w:cs="Arial"/>
          <w:b/>
          <w:sz w:val="22"/>
          <w:szCs w:val="22"/>
        </w:rPr>
      </w:pPr>
    </w:p>
    <w:p w14:paraId="30D1747A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6E6E294F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33B65C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41E7A83C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6F2DE43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4E9899FF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4F58B642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1954EE07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6A3C332B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2283F468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3B43EFF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385949FE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11E69E04" w14:textId="77777777" w:rsidR="00C93E9B" w:rsidRDefault="00D4380D" w:rsidP="00D707D5">
      <w:pPr>
        <w:jc w:val="center"/>
        <w:rPr>
          <w:rFonts w:ascii="Arial" w:hAnsi="Arial" w:cs="Arial"/>
          <w:b/>
          <w:noProof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MIEJSCOWY PLAN ZAGOSPODAROWANIA PRZESTRZENNEGO W REJONIE UL.</w:t>
      </w:r>
      <w:r w:rsidR="00160884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ONUFREGO ZAGŁOBY, UL. ANDRZEJA KMICICA, UL. DĘBOWEJ </w:t>
      </w:r>
    </w:p>
    <w:p w14:paraId="547873C2" w14:textId="0A12E4F7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I UL. JULIUSZA SŁOWACKIEGO W ŻMIGRODZIE</w:t>
      </w:r>
      <w:r w:rsidRPr="003D1AE9">
        <w:rPr>
          <w:rFonts w:ascii="Arial" w:hAnsi="Arial" w:cs="Arial"/>
          <w:b/>
          <w:sz w:val="22"/>
          <w:szCs w:val="22"/>
        </w:rPr>
        <w:t xml:space="preserve"> </w:t>
      </w:r>
    </w:p>
    <w:p w14:paraId="2BFDB531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3F1CD8D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0B87BB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06FD940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DEE530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AF4FBA7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1D699D13" w14:textId="09F7BA66" w:rsidR="00D15322" w:rsidRPr="003D1AE9" w:rsidRDefault="0048491C" w:rsidP="00D707D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OPINIOWANIE I UZGADNIANIE </w:t>
      </w:r>
    </w:p>
    <w:p w14:paraId="77BBAD3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5F092C8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293BFC4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D498F0C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0A01B11B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DF40217" w14:textId="5DB53945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UCHWALONY</w:t>
      </w:r>
      <w:r w:rsidRPr="003D1AE9">
        <w:rPr>
          <w:rFonts w:ascii="Arial" w:hAnsi="Arial" w:cs="Arial"/>
          <w:b/>
          <w:sz w:val="22"/>
          <w:szCs w:val="22"/>
        </w:rPr>
        <w:t xml:space="preserve"> UCHWAŁĄ NR ..............................</w:t>
      </w:r>
    </w:p>
    <w:p w14:paraId="15012FC8" w14:textId="49A1E0E0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6992D635" w14:textId="50F3B2A9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Z DNIA ....................................................................</w:t>
      </w:r>
    </w:p>
    <w:p w14:paraId="4130A531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023E1EE6" w14:textId="46E060D3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OPUBLIKOWANY</w:t>
      </w:r>
      <w:r w:rsidRPr="003D1AE9">
        <w:rPr>
          <w:rFonts w:ascii="Arial" w:hAnsi="Arial" w:cs="Arial"/>
          <w:b/>
          <w:sz w:val="22"/>
          <w:szCs w:val="22"/>
        </w:rPr>
        <w:t xml:space="preserve"> W DZIENNIKU URZĘDOWYM</w:t>
      </w:r>
    </w:p>
    <w:p w14:paraId="243405B8" w14:textId="4A7573CB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WOJEWÓDZTWA </w:t>
      </w:r>
      <w:r w:rsidRPr="003D1AE9">
        <w:rPr>
          <w:rFonts w:ascii="Arial" w:hAnsi="Arial" w:cs="Arial"/>
          <w:b/>
          <w:noProof/>
          <w:sz w:val="22"/>
          <w:szCs w:val="22"/>
        </w:rPr>
        <w:t>DOLNOŚLĄSKIEGO</w:t>
      </w:r>
    </w:p>
    <w:p w14:paraId="7ACC251B" w14:textId="01FFFCBB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POZ. .................................. Z DNIA ..............................</w:t>
      </w:r>
    </w:p>
    <w:p w14:paraId="04B875AC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3386FA83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5C4541D0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67FABAAD" w14:textId="3DC03848" w:rsidR="00D15322" w:rsidRPr="003D1AE9" w:rsidRDefault="00D4380D" w:rsidP="00D707D5">
      <w:pPr>
        <w:pStyle w:val="Nagwek5"/>
        <w:jc w:val="center"/>
        <w:rPr>
          <w:rFonts w:ascii="Arial" w:hAnsi="Arial" w:cs="Arial"/>
          <w:i w:val="0"/>
          <w:iCs w:val="0"/>
          <w:sz w:val="22"/>
          <w:szCs w:val="22"/>
        </w:rPr>
      </w:pPr>
      <w:r w:rsidRPr="003D1AE9">
        <w:rPr>
          <w:rFonts w:ascii="Arial" w:hAnsi="Arial" w:cs="Arial"/>
          <w:i w:val="0"/>
          <w:iCs w:val="0"/>
          <w:noProof/>
          <w:sz w:val="22"/>
          <w:szCs w:val="22"/>
        </w:rPr>
        <w:t>ŻMIGRÓD</w:t>
      </w:r>
      <w:r w:rsidRPr="003D1AE9">
        <w:rPr>
          <w:rFonts w:ascii="Arial" w:hAnsi="Arial" w:cs="Arial"/>
          <w:i w:val="0"/>
          <w:iCs w:val="0"/>
          <w:sz w:val="22"/>
          <w:szCs w:val="22"/>
        </w:rPr>
        <w:t xml:space="preserve">, </w:t>
      </w:r>
      <w:r w:rsidR="0048491C">
        <w:rPr>
          <w:rFonts w:ascii="Arial" w:hAnsi="Arial" w:cs="Arial"/>
          <w:i w:val="0"/>
          <w:iCs w:val="0"/>
          <w:sz w:val="22"/>
          <w:szCs w:val="22"/>
        </w:rPr>
        <w:t>LUTY</w:t>
      </w:r>
      <w:r w:rsidR="00160884">
        <w:rPr>
          <w:rFonts w:ascii="Arial" w:hAnsi="Arial" w:cs="Arial"/>
          <w:i w:val="0"/>
          <w:iCs w:val="0"/>
          <w:sz w:val="22"/>
          <w:szCs w:val="22"/>
        </w:rPr>
        <w:t xml:space="preserve"> 202</w:t>
      </w:r>
      <w:r w:rsidR="0048491C">
        <w:rPr>
          <w:rFonts w:ascii="Arial" w:hAnsi="Arial" w:cs="Arial"/>
          <w:i w:val="0"/>
          <w:iCs w:val="0"/>
          <w:sz w:val="22"/>
          <w:szCs w:val="22"/>
        </w:rPr>
        <w:t>6</w:t>
      </w:r>
      <w:r w:rsidR="00D15322" w:rsidRPr="003D1AE9">
        <w:rPr>
          <w:rFonts w:ascii="Arial" w:hAnsi="Arial" w:cs="Arial"/>
          <w:sz w:val="22"/>
          <w:szCs w:val="22"/>
        </w:rPr>
        <w:br w:type="page"/>
      </w:r>
      <w:r w:rsidR="00D15322" w:rsidRPr="003D1AE9">
        <w:rPr>
          <w:rFonts w:ascii="Arial" w:hAnsi="Arial" w:cs="Arial"/>
          <w:sz w:val="22"/>
          <w:szCs w:val="22"/>
        </w:rPr>
        <w:lastRenderedPageBreak/>
        <w:t>UCHWAŁA NR ……………</w:t>
      </w:r>
    </w:p>
    <w:p w14:paraId="427B1F52" w14:textId="77777777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086D6150" w14:textId="77777777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673AE957" w14:textId="77777777" w:rsidR="00D15322" w:rsidRPr="003D1AE9" w:rsidRDefault="00D15322" w:rsidP="00D707D5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5A16A00C" w14:textId="79C1D409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w sprawie uchwalenia </w:t>
      </w:r>
      <w:r w:rsidRPr="003D1AE9">
        <w:rPr>
          <w:rFonts w:ascii="Arial" w:hAnsi="Arial" w:cs="Arial"/>
          <w:b/>
          <w:noProof/>
          <w:sz w:val="22"/>
          <w:szCs w:val="22"/>
        </w:rPr>
        <w:t>miejscow</w:t>
      </w:r>
      <w:r w:rsidR="003A3D0A" w:rsidRPr="003D1AE9">
        <w:rPr>
          <w:rFonts w:ascii="Arial" w:hAnsi="Arial" w:cs="Arial"/>
          <w:b/>
          <w:noProof/>
          <w:sz w:val="22"/>
          <w:szCs w:val="22"/>
        </w:rPr>
        <w:t>ego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 plan</w:t>
      </w:r>
      <w:r w:rsidR="003A3D0A" w:rsidRPr="003D1AE9">
        <w:rPr>
          <w:rFonts w:ascii="Arial" w:hAnsi="Arial" w:cs="Arial"/>
          <w:b/>
          <w:noProof/>
          <w:sz w:val="22"/>
          <w:szCs w:val="22"/>
        </w:rPr>
        <w:t>u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 zagospodarowania przestrzennego w rejonie ul.</w:t>
      </w:r>
      <w:r w:rsidR="00016FA7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>Onufrego Zagłoby, ul. Andrzeja Kmicica, ul. Dębowej i ul. Juliusza Słowackiego w</w:t>
      </w:r>
      <w:r w:rsidR="00016FA7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>Żmigrodzie</w:t>
      </w:r>
    </w:p>
    <w:p w14:paraId="3106C659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6BF423F0" w14:textId="41B34011" w:rsidR="00D15322" w:rsidRPr="00016FA7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016FA7">
        <w:rPr>
          <w:rFonts w:ascii="Arial" w:hAnsi="Arial" w:cs="Arial"/>
          <w:sz w:val="22"/>
          <w:szCs w:val="22"/>
        </w:rPr>
        <w:t xml:space="preserve">Na podstawie art. 18 ust. 2 pkt 5 i art. 40 ust.1 ustawy z dnia 8 marca 1990 o samorządzie gminnym </w:t>
      </w:r>
      <w:r w:rsidR="00160884" w:rsidRPr="00016FA7">
        <w:rPr>
          <w:rFonts w:ascii="Arial" w:hAnsi="Arial" w:cs="Arial"/>
          <w:sz w:val="22"/>
          <w:szCs w:val="22"/>
        </w:rPr>
        <w:t>(</w:t>
      </w:r>
      <w:r w:rsidR="00160884" w:rsidRPr="00016FA7">
        <w:rPr>
          <w:rFonts w:ascii="Arial" w:hAnsi="Arial" w:cs="Arial"/>
          <w:noProof/>
          <w:sz w:val="22"/>
          <w:szCs w:val="22"/>
          <w:lang w:val="pl"/>
        </w:rPr>
        <w:t>tekst jednolity Dz.U. 202</w:t>
      </w:r>
      <w:r w:rsidR="001D11EE">
        <w:rPr>
          <w:rFonts w:ascii="Arial" w:hAnsi="Arial" w:cs="Arial"/>
          <w:noProof/>
          <w:sz w:val="22"/>
          <w:szCs w:val="22"/>
          <w:lang w:val="pl"/>
        </w:rPr>
        <w:t>5</w:t>
      </w:r>
      <w:r w:rsidR="00160884" w:rsidRPr="00016FA7">
        <w:rPr>
          <w:rFonts w:ascii="Arial" w:hAnsi="Arial" w:cs="Arial"/>
          <w:noProof/>
          <w:sz w:val="22"/>
          <w:szCs w:val="22"/>
          <w:lang w:val="pl"/>
        </w:rPr>
        <w:t xml:space="preserve"> poz. 1</w:t>
      </w:r>
      <w:r w:rsidR="001D11EE">
        <w:rPr>
          <w:rFonts w:ascii="Arial" w:hAnsi="Arial" w:cs="Arial"/>
          <w:noProof/>
          <w:sz w:val="22"/>
          <w:szCs w:val="22"/>
          <w:lang w:val="pl"/>
        </w:rPr>
        <w:t xml:space="preserve">153 </w:t>
      </w:r>
      <w:r w:rsidR="00160884" w:rsidRPr="00016FA7">
        <w:rPr>
          <w:rFonts w:ascii="Arial" w:hAnsi="Arial" w:cs="Arial"/>
          <w:noProof/>
          <w:sz w:val="22"/>
          <w:szCs w:val="22"/>
          <w:lang w:val="pl"/>
        </w:rPr>
        <w:t>ze zm.</w:t>
      </w:r>
      <w:r w:rsidR="00160884" w:rsidRPr="00016FA7">
        <w:rPr>
          <w:rFonts w:ascii="Arial" w:hAnsi="Arial" w:cs="Arial"/>
          <w:sz w:val="22"/>
          <w:szCs w:val="22"/>
        </w:rPr>
        <w:t>), art. 20 ust 1 ustawy z dnia 27 marca 2003 r. o</w:t>
      </w:r>
      <w:r w:rsidR="00016FA7">
        <w:rPr>
          <w:rFonts w:ascii="Arial" w:hAnsi="Arial" w:cs="Arial"/>
          <w:sz w:val="22"/>
          <w:szCs w:val="22"/>
        </w:rPr>
        <w:t> </w:t>
      </w:r>
      <w:r w:rsidR="00160884" w:rsidRPr="00016FA7">
        <w:rPr>
          <w:rFonts w:ascii="Arial" w:hAnsi="Arial" w:cs="Arial"/>
          <w:sz w:val="22"/>
          <w:szCs w:val="22"/>
        </w:rPr>
        <w:t>planowaniu i zagospodarowaniu przestrzennym (</w:t>
      </w:r>
      <w:r w:rsidR="00160884" w:rsidRPr="00016FA7">
        <w:rPr>
          <w:rFonts w:ascii="Arial" w:hAnsi="Arial" w:cs="Arial"/>
          <w:noProof/>
          <w:sz w:val="22"/>
          <w:szCs w:val="22"/>
        </w:rPr>
        <w:t>tekst jednolity Dz. U. 2024 r. poz. 1130 ze zm.</w:t>
      </w:r>
      <w:r w:rsidR="00160884" w:rsidRPr="00016FA7">
        <w:rPr>
          <w:rFonts w:ascii="Arial" w:hAnsi="Arial" w:cs="Arial"/>
          <w:sz w:val="22"/>
          <w:szCs w:val="22"/>
        </w:rPr>
        <w:t xml:space="preserve">) </w:t>
      </w:r>
      <w:r w:rsidRPr="00016FA7">
        <w:rPr>
          <w:rFonts w:ascii="Arial" w:hAnsi="Arial" w:cs="Arial"/>
          <w:sz w:val="22"/>
          <w:szCs w:val="22"/>
        </w:rPr>
        <w:t>oraz w</w:t>
      </w:r>
      <w:r w:rsidRPr="00016FA7">
        <w:rPr>
          <w:rFonts w:ascii="Arial" w:hAnsi="Arial" w:cs="Arial"/>
          <w:sz w:val="22"/>
          <w:szCs w:val="22"/>
          <w:lang w:val="pl-PL"/>
        </w:rPr>
        <w:t> </w:t>
      </w:r>
      <w:r w:rsidRPr="00016FA7">
        <w:rPr>
          <w:rFonts w:ascii="Arial" w:hAnsi="Arial" w:cs="Arial"/>
          <w:sz w:val="22"/>
          <w:szCs w:val="22"/>
        </w:rPr>
        <w:t xml:space="preserve">nawiązaniu do Uchwały </w:t>
      </w:r>
      <w:r w:rsidRPr="00016FA7">
        <w:rPr>
          <w:rFonts w:ascii="Arial" w:hAnsi="Arial" w:cs="Arial"/>
          <w:sz w:val="22"/>
          <w:szCs w:val="22"/>
          <w:lang w:eastAsia="pl-PL"/>
        </w:rPr>
        <w:t>nr </w:t>
      </w:r>
      <w:r w:rsidRPr="00016FA7">
        <w:rPr>
          <w:rFonts w:ascii="Arial" w:hAnsi="Arial" w:cs="Arial"/>
          <w:noProof/>
          <w:sz w:val="22"/>
          <w:szCs w:val="22"/>
        </w:rPr>
        <w:t>0007.XLVIII.607.2023</w:t>
      </w:r>
      <w:r w:rsidRPr="00016FA7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016FA7">
        <w:rPr>
          <w:rFonts w:ascii="Arial" w:hAnsi="Arial" w:cs="Arial"/>
          <w:bCs/>
          <w:sz w:val="22"/>
          <w:szCs w:val="22"/>
        </w:rPr>
        <w:t xml:space="preserve">z dnia </w:t>
      </w:r>
      <w:r w:rsidRPr="00016FA7">
        <w:rPr>
          <w:rFonts w:ascii="Arial" w:hAnsi="Arial" w:cs="Arial"/>
          <w:bCs/>
          <w:noProof/>
          <w:sz w:val="22"/>
          <w:szCs w:val="22"/>
        </w:rPr>
        <w:t>15 czerwca 2023</w:t>
      </w:r>
      <w:r w:rsidRPr="00016FA7">
        <w:rPr>
          <w:rFonts w:ascii="Arial" w:hAnsi="Arial" w:cs="Arial"/>
          <w:bCs/>
          <w:sz w:val="22"/>
          <w:szCs w:val="22"/>
        </w:rPr>
        <w:t xml:space="preserve"> r.</w:t>
      </w:r>
      <w:r w:rsidRPr="00016FA7">
        <w:rPr>
          <w:rFonts w:ascii="Arial" w:hAnsi="Arial" w:cs="Arial"/>
          <w:bCs/>
          <w:sz w:val="22"/>
          <w:szCs w:val="22"/>
          <w:lang w:val="pl-PL"/>
        </w:rPr>
        <w:t xml:space="preserve"> w sprawie przystąpienia do sporządzania </w:t>
      </w:r>
      <w:r w:rsidRPr="00016FA7">
        <w:rPr>
          <w:rFonts w:ascii="Arial" w:hAnsi="Arial" w:cs="Arial"/>
          <w:bCs/>
          <w:noProof/>
          <w:sz w:val="22"/>
          <w:szCs w:val="22"/>
        </w:rPr>
        <w:t>miejscow</w:t>
      </w:r>
      <w:r w:rsidR="003A3D0A" w:rsidRPr="00016FA7">
        <w:rPr>
          <w:rFonts w:ascii="Arial" w:hAnsi="Arial" w:cs="Arial"/>
          <w:bCs/>
          <w:noProof/>
          <w:sz w:val="22"/>
          <w:szCs w:val="22"/>
        </w:rPr>
        <w:t>ego</w:t>
      </w:r>
      <w:r w:rsidRPr="00016FA7">
        <w:rPr>
          <w:rFonts w:ascii="Arial" w:hAnsi="Arial" w:cs="Arial"/>
          <w:bCs/>
          <w:noProof/>
          <w:sz w:val="22"/>
          <w:szCs w:val="22"/>
        </w:rPr>
        <w:t xml:space="preserve"> plan</w:t>
      </w:r>
      <w:r w:rsidR="003A3D0A" w:rsidRPr="00016FA7">
        <w:rPr>
          <w:rFonts w:ascii="Arial" w:hAnsi="Arial" w:cs="Arial"/>
          <w:bCs/>
          <w:noProof/>
          <w:sz w:val="22"/>
          <w:szCs w:val="22"/>
        </w:rPr>
        <w:t>u</w:t>
      </w:r>
      <w:r w:rsidRPr="00016FA7">
        <w:rPr>
          <w:rFonts w:ascii="Arial" w:hAnsi="Arial" w:cs="Arial"/>
          <w:bCs/>
          <w:noProof/>
          <w:sz w:val="22"/>
          <w:szCs w:val="22"/>
        </w:rPr>
        <w:t xml:space="preserve"> zagospodarowania przestrzennego w rejonie ul. Onufrego Zagłoby, ul. Andrzeja Kmicica, ul. Dębowej i ul. Juliusza Słowackiego w Żmigrodzie</w:t>
      </w:r>
    </w:p>
    <w:p w14:paraId="1013A5B4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iCs/>
          <w:sz w:val="22"/>
          <w:szCs w:val="22"/>
        </w:rPr>
      </w:pPr>
    </w:p>
    <w:p w14:paraId="1E733787" w14:textId="7C964256" w:rsidR="00F5029A" w:rsidRPr="00A65346" w:rsidRDefault="00F5029A" w:rsidP="00F5029A">
      <w:pPr>
        <w:pStyle w:val="Zwykytekst1"/>
        <w:jc w:val="both"/>
        <w:rPr>
          <w:rFonts w:ascii="Arial" w:hAnsi="Arial" w:cs="Arial"/>
          <w:iCs/>
          <w:sz w:val="22"/>
          <w:szCs w:val="22"/>
          <w:lang w:val="pl-PL"/>
        </w:rPr>
      </w:pPr>
      <w:r w:rsidRPr="00A65346">
        <w:rPr>
          <w:rFonts w:ascii="Arial" w:hAnsi="Arial" w:cs="Arial"/>
          <w:iCs/>
          <w:sz w:val="22"/>
          <w:szCs w:val="22"/>
        </w:rPr>
        <w:t xml:space="preserve">po stwierdzeniu, że </w:t>
      </w:r>
      <w:r w:rsidRPr="00A65346">
        <w:rPr>
          <w:rFonts w:ascii="Arial" w:hAnsi="Arial" w:cs="Arial"/>
          <w:iCs/>
          <w:sz w:val="22"/>
          <w:szCs w:val="22"/>
          <w:lang w:val="pl-PL"/>
        </w:rPr>
        <w:t xml:space="preserve">zmiana </w:t>
      </w:r>
      <w:r w:rsidRPr="00A65346">
        <w:rPr>
          <w:rFonts w:ascii="Arial" w:hAnsi="Arial" w:cs="Arial"/>
          <w:iCs/>
          <w:noProof/>
          <w:sz w:val="22"/>
          <w:szCs w:val="22"/>
        </w:rPr>
        <w:t>plan</w:t>
      </w:r>
      <w:r w:rsidRPr="00A65346">
        <w:rPr>
          <w:rFonts w:ascii="Arial" w:hAnsi="Arial" w:cs="Arial"/>
          <w:iCs/>
          <w:noProof/>
          <w:sz w:val="22"/>
          <w:szCs w:val="22"/>
          <w:lang w:val="pl-PL"/>
        </w:rPr>
        <w:t>u</w:t>
      </w:r>
      <w:r w:rsidRPr="00A65346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Pr="00A65346">
        <w:rPr>
          <w:rFonts w:ascii="Arial" w:hAnsi="Arial" w:cs="Arial"/>
          <w:iCs/>
          <w:sz w:val="22"/>
          <w:szCs w:val="22"/>
        </w:rPr>
        <w:t xml:space="preserve">nie narusza ustaleń „Studium uwarunkowań i kierunków zagospodarowania przestrzennego gminy </w:t>
      </w:r>
      <w:r w:rsidRPr="00A65346">
        <w:rPr>
          <w:rFonts w:ascii="Arial" w:hAnsi="Arial" w:cs="Arial"/>
          <w:iCs/>
          <w:noProof/>
          <w:sz w:val="22"/>
          <w:szCs w:val="22"/>
        </w:rPr>
        <w:t>Żmigród</w:t>
      </w:r>
      <w:r w:rsidRPr="00A65346">
        <w:rPr>
          <w:rFonts w:ascii="Arial" w:hAnsi="Arial" w:cs="Arial"/>
          <w:iCs/>
          <w:sz w:val="22"/>
          <w:szCs w:val="22"/>
        </w:rPr>
        <w:t xml:space="preserve">” uchwalonego uchwałą </w:t>
      </w:r>
      <w:r w:rsidRPr="00A65346">
        <w:rPr>
          <w:rFonts w:ascii="Arial" w:hAnsi="Arial" w:cs="Arial"/>
          <w:iCs/>
          <w:noProof/>
          <w:sz w:val="22"/>
          <w:szCs w:val="22"/>
        </w:rPr>
        <w:t>Rady Miejskiej w</w:t>
      </w:r>
      <w:r w:rsidR="00F073CF">
        <w:rPr>
          <w:rFonts w:ascii="Arial" w:hAnsi="Arial" w:cs="Arial"/>
          <w:iCs/>
          <w:noProof/>
          <w:sz w:val="22"/>
          <w:szCs w:val="22"/>
        </w:rPr>
        <w:t> </w:t>
      </w:r>
      <w:r w:rsidRPr="00A65346">
        <w:rPr>
          <w:rFonts w:ascii="Arial" w:hAnsi="Arial" w:cs="Arial"/>
          <w:iCs/>
          <w:noProof/>
          <w:sz w:val="22"/>
          <w:szCs w:val="22"/>
        </w:rPr>
        <w:t>Żmigrodzie</w:t>
      </w:r>
      <w:r w:rsidRPr="00A65346">
        <w:rPr>
          <w:rFonts w:ascii="Arial" w:hAnsi="Arial" w:cs="Arial"/>
          <w:iCs/>
          <w:sz w:val="22"/>
          <w:szCs w:val="22"/>
        </w:rPr>
        <w:t xml:space="preserve"> </w:t>
      </w:r>
      <w:r w:rsidRPr="00074B32">
        <w:rPr>
          <w:rFonts w:ascii="Arial" w:hAnsi="Arial" w:cs="Arial"/>
          <w:sz w:val="22"/>
          <w:szCs w:val="22"/>
        </w:rPr>
        <w:t>nr 0007.XVI.156.2025 z dnia 25 września 2025 r.</w:t>
      </w:r>
    </w:p>
    <w:p w14:paraId="15BF31F2" w14:textId="77777777" w:rsidR="00D15322" w:rsidRPr="00F5029A" w:rsidRDefault="00D15322" w:rsidP="00D707D5">
      <w:pPr>
        <w:pStyle w:val="Zwykytekst"/>
        <w:rPr>
          <w:rFonts w:ascii="Arial" w:hAnsi="Arial" w:cs="Arial"/>
          <w:sz w:val="22"/>
          <w:szCs w:val="22"/>
          <w:lang w:val="pl-PL"/>
        </w:rPr>
      </w:pPr>
    </w:p>
    <w:p w14:paraId="62EBD5EC" w14:textId="77777777" w:rsidR="00D15322" w:rsidRPr="003D1AE9" w:rsidRDefault="00D15322" w:rsidP="00D707D5">
      <w:pPr>
        <w:pStyle w:val="Zwykytekst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3D1AE9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0C7AA3BE" w14:textId="77777777" w:rsidR="00D15322" w:rsidRPr="003D1AE9" w:rsidRDefault="00D15322" w:rsidP="00D707D5">
      <w:pPr>
        <w:pStyle w:val="Zwykytekst"/>
        <w:rPr>
          <w:rFonts w:ascii="Arial" w:hAnsi="Arial" w:cs="Arial"/>
          <w:sz w:val="22"/>
          <w:szCs w:val="22"/>
        </w:rPr>
      </w:pPr>
    </w:p>
    <w:p w14:paraId="57E85DCE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08638101" w14:textId="77777777" w:rsidR="00D15322" w:rsidRPr="003D1AE9" w:rsidRDefault="00D15322" w:rsidP="00D707D5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§1.</w:t>
      </w:r>
      <w:r w:rsidRPr="003D1AE9">
        <w:rPr>
          <w:rFonts w:ascii="Arial" w:hAnsi="Arial" w:cs="Arial"/>
          <w:sz w:val="22"/>
          <w:szCs w:val="22"/>
        </w:rPr>
        <w:tab/>
        <w:t xml:space="preserve">Uchwala się </w:t>
      </w:r>
      <w:r w:rsidRPr="003D1AE9">
        <w:rPr>
          <w:rFonts w:ascii="Arial" w:hAnsi="Arial" w:cs="Arial"/>
          <w:noProof/>
          <w:sz w:val="22"/>
          <w:szCs w:val="22"/>
        </w:rPr>
        <w:t>miejscowy plan zagospodarowania przestrzennego w rejonie ul. Onufrego Zagłoby, ul. Andrzeja Kmicica, ul. Dębowej i ul. Juliusza Słowackiego w Żmigrodzie</w:t>
      </w:r>
      <w:r w:rsidRPr="003D1AE9">
        <w:rPr>
          <w:rFonts w:ascii="Arial" w:hAnsi="Arial" w:cs="Arial"/>
          <w:sz w:val="22"/>
          <w:szCs w:val="22"/>
        </w:rPr>
        <w:t xml:space="preserve">, </w:t>
      </w:r>
      <w:r w:rsidRPr="003D1AE9">
        <w:rPr>
          <w:rFonts w:ascii="Arial" w:hAnsi="Arial" w:cs="Arial"/>
          <w:noProof/>
          <w:sz w:val="22"/>
          <w:szCs w:val="22"/>
        </w:rPr>
        <w:t>zwany</w:t>
      </w:r>
      <w:r w:rsidRPr="003D1AE9">
        <w:rPr>
          <w:rFonts w:ascii="Arial" w:hAnsi="Arial" w:cs="Arial"/>
          <w:sz w:val="22"/>
          <w:szCs w:val="22"/>
        </w:rPr>
        <w:t xml:space="preserve"> dalej planem.</w:t>
      </w:r>
    </w:p>
    <w:p w14:paraId="6C58BCAE" w14:textId="1AC270A2" w:rsidR="00D15322" w:rsidRPr="003D1AE9" w:rsidRDefault="00D15322" w:rsidP="00D707D5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3D1AE9">
        <w:rPr>
          <w:rFonts w:cs="Arial"/>
          <w:sz w:val="22"/>
          <w:szCs w:val="22"/>
        </w:rPr>
        <w:t xml:space="preserve">§ 2. </w:t>
      </w:r>
      <w:r w:rsidRPr="003D1AE9">
        <w:rPr>
          <w:rFonts w:cs="Arial"/>
          <w:color w:val="000000"/>
          <w:sz w:val="22"/>
          <w:szCs w:val="22"/>
        </w:rPr>
        <w:t>1.</w:t>
      </w:r>
      <w:r w:rsidRPr="003D1AE9">
        <w:rPr>
          <w:rFonts w:cs="Arial"/>
          <w:color w:val="000000"/>
          <w:sz w:val="22"/>
          <w:szCs w:val="22"/>
        </w:rPr>
        <w:tab/>
        <w:t xml:space="preserve">Integralną częścią niniejszej uchwały jest </w:t>
      </w:r>
      <w:r w:rsidR="0037600E">
        <w:rPr>
          <w:rFonts w:cs="Arial"/>
          <w:color w:val="000000"/>
          <w:sz w:val="22"/>
          <w:szCs w:val="22"/>
        </w:rPr>
        <w:t>część graficzna miejscowego planu zagospodarowania przestrzennego, zwana dalej w treści uchwały r</w:t>
      </w:r>
      <w:r w:rsidR="0037600E" w:rsidRPr="007761E3">
        <w:rPr>
          <w:rFonts w:cs="Arial"/>
          <w:color w:val="000000"/>
          <w:sz w:val="22"/>
          <w:szCs w:val="22"/>
        </w:rPr>
        <w:t>ysunk</w:t>
      </w:r>
      <w:r w:rsidR="0037600E">
        <w:rPr>
          <w:rFonts w:cs="Arial"/>
          <w:color w:val="000000"/>
          <w:sz w:val="22"/>
          <w:szCs w:val="22"/>
        </w:rPr>
        <w:t>iem</w:t>
      </w:r>
      <w:r w:rsidR="0037600E" w:rsidRPr="007761E3">
        <w:rPr>
          <w:rFonts w:cs="Arial"/>
          <w:color w:val="000000"/>
          <w:sz w:val="22"/>
          <w:szCs w:val="22"/>
        </w:rPr>
        <w:t xml:space="preserve"> planu</w:t>
      </w:r>
      <w:r w:rsidR="0037600E">
        <w:rPr>
          <w:rFonts w:cs="Arial"/>
          <w:color w:val="000000"/>
          <w:sz w:val="22"/>
          <w:szCs w:val="22"/>
        </w:rPr>
        <w:t>,</w:t>
      </w:r>
      <w:r w:rsidR="0037600E" w:rsidRPr="007761E3">
        <w:rPr>
          <w:rFonts w:cs="Arial"/>
          <w:color w:val="000000"/>
          <w:sz w:val="22"/>
          <w:szCs w:val="22"/>
        </w:rPr>
        <w:t xml:space="preserve"> </w:t>
      </w:r>
      <w:r w:rsidRPr="003D1AE9">
        <w:rPr>
          <w:rFonts w:cs="Arial"/>
          <w:color w:val="000000"/>
          <w:sz w:val="22"/>
          <w:szCs w:val="22"/>
        </w:rPr>
        <w:t xml:space="preserve">w skali </w:t>
      </w:r>
      <w:r w:rsidRPr="003D1AE9">
        <w:rPr>
          <w:rFonts w:cs="Arial"/>
          <w:noProof/>
          <w:color w:val="000000"/>
          <w:sz w:val="22"/>
          <w:szCs w:val="22"/>
        </w:rPr>
        <w:t>1:1000</w:t>
      </w:r>
      <w:r w:rsidRPr="003D1AE9">
        <w:rPr>
          <w:rFonts w:cs="Arial"/>
          <w:color w:val="000000"/>
          <w:sz w:val="22"/>
          <w:szCs w:val="22"/>
        </w:rPr>
        <w:t xml:space="preserve"> stanowiąc</w:t>
      </w:r>
      <w:r w:rsidR="0037600E">
        <w:rPr>
          <w:rFonts w:cs="Arial"/>
          <w:color w:val="000000"/>
          <w:sz w:val="22"/>
          <w:szCs w:val="22"/>
        </w:rPr>
        <w:t>a</w:t>
      </w:r>
      <w:r w:rsidRPr="003D1AE9">
        <w:rPr>
          <w:rFonts w:cs="Arial"/>
          <w:color w:val="000000"/>
          <w:sz w:val="22"/>
          <w:szCs w:val="22"/>
        </w:rPr>
        <w:t xml:space="preserve"> załącznik nr 1 do uchwały;</w:t>
      </w:r>
    </w:p>
    <w:p w14:paraId="234B5DB1" w14:textId="2396DC34" w:rsidR="00D15322" w:rsidRPr="003D1AE9" w:rsidRDefault="00D15322" w:rsidP="00B948E0">
      <w:pPr>
        <w:numPr>
          <w:ilvl w:val="0"/>
          <w:numId w:val="2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</w:t>
      </w:r>
      <w:r w:rsidR="008873A6" w:rsidRPr="003D1AE9">
        <w:rPr>
          <w:rFonts w:ascii="Arial" w:hAnsi="Arial" w:cs="Arial"/>
          <w:color w:val="000000"/>
          <w:sz w:val="22"/>
          <w:szCs w:val="22"/>
        </w:rPr>
        <w:t>;</w:t>
      </w:r>
    </w:p>
    <w:p w14:paraId="1D561A28" w14:textId="77777777" w:rsidR="00D15322" w:rsidRPr="003D1AE9" w:rsidRDefault="00D15322" w:rsidP="00B948E0">
      <w:pPr>
        <w:numPr>
          <w:ilvl w:val="0"/>
          <w:numId w:val="2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uchwały.</w:t>
      </w:r>
    </w:p>
    <w:p w14:paraId="0B36359E" w14:textId="77777777" w:rsidR="00D15322" w:rsidRPr="003D1AE9" w:rsidRDefault="00D15322" w:rsidP="00B948E0">
      <w:pPr>
        <w:numPr>
          <w:ilvl w:val="0"/>
          <w:numId w:val="2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Dane </w:t>
      </w:r>
      <w:r w:rsidRPr="003D1AE9">
        <w:rPr>
          <w:rFonts w:ascii="Arial" w:hAnsi="Arial" w:cs="Arial"/>
          <w:color w:val="000000"/>
          <w:sz w:val="22"/>
          <w:szCs w:val="22"/>
        </w:rPr>
        <w:t>przestrzenne</w:t>
      </w:r>
      <w:r w:rsidRPr="003D1AE9">
        <w:rPr>
          <w:rFonts w:ascii="Arial" w:hAnsi="Arial" w:cs="Arial"/>
          <w:sz w:val="22"/>
          <w:szCs w:val="22"/>
        </w:rPr>
        <w:t xml:space="preserve"> stanowią załącznik nr 4 do niniejszej uchwały.</w:t>
      </w:r>
    </w:p>
    <w:p w14:paraId="39B3B402" w14:textId="77777777" w:rsidR="00D15322" w:rsidRPr="003D1AE9" w:rsidRDefault="00D15322" w:rsidP="00D707D5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3. 1.</w:t>
      </w:r>
      <w:r w:rsidRPr="003D1AE9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27111F4B" w14:textId="45AF5DCC" w:rsidR="00D15322" w:rsidRPr="003D1AE9" w:rsidRDefault="00D15322" w:rsidP="00D707D5">
      <w:pPr>
        <w:pStyle w:val="Lista"/>
        <w:numPr>
          <w:ilvl w:val="0"/>
          <w:numId w:val="2"/>
        </w:numPr>
        <w:tabs>
          <w:tab w:val="left" w:pos="1248"/>
        </w:tabs>
        <w:suppressAutoHyphens/>
        <w:ind w:left="1248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b/>
          <w:iCs/>
          <w:sz w:val="22"/>
          <w:szCs w:val="22"/>
        </w:rPr>
        <w:t>teren</w:t>
      </w:r>
      <w:r w:rsidRPr="003D1AE9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</w:t>
      </w:r>
      <w:r w:rsidR="00D4380D" w:rsidRPr="003D1AE9">
        <w:rPr>
          <w:rFonts w:ascii="Arial" w:hAnsi="Arial" w:cs="Arial"/>
          <w:bCs/>
          <w:iCs/>
          <w:sz w:val="22"/>
          <w:szCs w:val="22"/>
        </w:rPr>
        <w:t xml:space="preserve"> objętego planem</w:t>
      </w:r>
      <w:r w:rsidRPr="003D1AE9">
        <w:rPr>
          <w:rFonts w:ascii="Arial" w:hAnsi="Arial" w:cs="Arial"/>
          <w:bCs/>
          <w:iCs/>
          <w:sz w:val="22"/>
          <w:szCs w:val="22"/>
        </w:rPr>
        <w:t>, opisaną symbolem literowym i numerem;</w:t>
      </w:r>
    </w:p>
    <w:p w14:paraId="56EA360B" w14:textId="77777777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przeznaczenie </w:t>
      </w:r>
      <w:r w:rsidRPr="003D1AE9">
        <w:rPr>
          <w:rFonts w:ascii="Arial" w:hAnsi="Arial" w:cs="Arial"/>
          <w:bCs/>
          <w:sz w:val="22"/>
          <w:szCs w:val="22"/>
        </w:rPr>
        <w:t xml:space="preserve">- </w:t>
      </w:r>
      <w:r w:rsidRPr="003D1AE9">
        <w:rPr>
          <w:rFonts w:ascii="Arial" w:hAnsi="Arial" w:cs="Arial"/>
          <w:sz w:val="22"/>
          <w:szCs w:val="22"/>
        </w:rPr>
        <w:t>przeznaczenie, którego udział w zabudowie i zagospodarowaniu terenu wynosi nie mniej niż 70% powierzchni terenu, wydzielonego liniami rozgraniczającymi, w sytuacji, kiedy dla jednego terenu jest ustalone więcej niż jedno przeznaczenie, każde z nich może stanowić zarówno przeznaczenie jak i przeznaczenia uzupełniające;</w:t>
      </w:r>
    </w:p>
    <w:p w14:paraId="72282DDE" w14:textId="07A78CCE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przeznaczenia uzupełniające -</w:t>
      </w:r>
      <w:r w:rsidRPr="003D1AE9">
        <w:rPr>
          <w:rFonts w:ascii="Arial" w:hAnsi="Arial" w:cs="Arial"/>
          <w:sz w:val="22"/>
          <w:szCs w:val="22"/>
        </w:rPr>
        <w:t xml:space="preserve"> inne przeznaczenie, które może występować w granicach terenu, wydzielonego liniami rozgraniczającymi, którego udział w zabudowie i zagospodarowaniu terenu wynosi nie więcej niż </w:t>
      </w:r>
      <w:r w:rsidR="00160884">
        <w:rPr>
          <w:rFonts w:ascii="Arial" w:hAnsi="Arial" w:cs="Arial"/>
          <w:sz w:val="22"/>
          <w:szCs w:val="22"/>
        </w:rPr>
        <w:t>0,30</w:t>
      </w:r>
      <w:r w:rsidRPr="003D1AE9">
        <w:rPr>
          <w:rFonts w:ascii="Arial" w:hAnsi="Arial" w:cs="Arial"/>
          <w:sz w:val="22"/>
          <w:szCs w:val="22"/>
        </w:rPr>
        <w:t xml:space="preserve"> powierzchni terenu, wydzielonego tymi liniami;</w:t>
      </w:r>
      <w:r w:rsidRPr="003D1AE9">
        <w:rPr>
          <w:rFonts w:ascii="Arial" w:hAnsi="Arial" w:cs="Arial"/>
          <w:bCs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dopuszcza się realizację przeznaczenia uzupełniającego wcześniej niż przeznaczenia;</w:t>
      </w:r>
    </w:p>
    <w:p w14:paraId="34E17C80" w14:textId="77777777" w:rsidR="00D15322" w:rsidRPr="003D1AE9" w:rsidRDefault="00D15322" w:rsidP="00D707D5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3D1AE9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3749CD60" w14:textId="77777777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nieprzekraczalna linia zabudowy</w:t>
      </w:r>
      <w:r w:rsidRPr="003D1AE9">
        <w:rPr>
          <w:rFonts w:ascii="Arial" w:hAnsi="Arial" w:cs="Arial"/>
          <w:sz w:val="22"/>
          <w:szCs w:val="22"/>
        </w:rPr>
        <w:t xml:space="preserve"> - </w:t>
      </w:r>
      <w:r w:rsidRPr="003D1AE9">
        <w:rPr>
          <w:rFonts w:ascii="Arial" w:hAnsi="Arial" w:cs="Arial"/>
          <w:iCs/>
          <w:sz w:val="22"/>
          <w:szCs w:val="22"/>
        </w:rPr>
        <w:t>linia, która nie może zostać przekroczona u</w:t>
      </w:r>
      <w:r w:rsidRPr="003D1AE9">
        <w:rPr>
          <w:rFonts w:ascii="Arial" w:hAnsi="Arial" w:cs="Arial"/>
          <w:iCs/>
          <w:color w:val="000000"/>
          <w:sz w:val="22"/>
          <w:szCs w:val="22"/>
        </w:rPr>
        <w:t xml:space="preserve">sytuowaniem żadnej ze ścian wszystkich budynków. </w:t>
      </w:r>
      <w:r w:rsidRPr="003D1AE9">
        <w:rPr>
          <w:rFonts w:ascii="Arial" w:hAnsi="Arial" w:cs="Arial"/>
          <w:iCs/>
          <w:sz w:val="22"/>
          <w:szCs w:val="22"/>
        </w:rPr>
        <w:t xml:space="preserve">Okapy i gzymsy nie mogą wykraczać poza nieprzekraczalną linię zabudowy o więcej niż 1 m, schody zewnętrzne </w:t>
      </w:r>
      <w:r w:rsidRPr="003D1AE9">
        <w:rPr>
          <w:rFonts w:ascii="Arial" w:hAnsi="Arial" w:cs="Arial"/>
          <w:iCs/>
          <w:sz w:val="22"/>
          <w:szCs w:val="22"/>
        </w:rPr>
        <w:lastRenderedPageBreak/>
        <w:t xml:space="preserve">o więcej niż 2 m; </w:t>
      </w:r>
      <w:r w:rsidRPr="003D1AE9">
        <w:rPr>
          <w:rFonts w:ascii="Arial" w:hAnsi="Arial" w:cs="Arial"/>
          <w:sz w:val="22"/>
          <w:szCs w:val="22"/>
        </w:rPr>
        <w:t>Nieprzekraczalna</w:t>
      </w:r>
      <w:r w:rsidRPr="003D1AE9">
        <w:rPr>
          <w:rFonts w:ascii="Arial" w:hAnsi="Arial" w:cs="Arial"/>
          <w:iCs/>
          <w:sz w:val="22"/>
          <w:szCs w:val="22"/>
        </w:rPr>
        <w:t xml:space="preserve"> linia zabudowy nie dotyczy do budowli, obiektów małej architektury, podziemnych części budynków oraz obiektów i urządzeń infrastruktury technicznej, w tym obiektów kubaturowych, takich jak stacje transformatorowe, pompownie wody i ścieków;</w:t>
      </w:r>
    </w:p>
    <w:p w14:paraId="088A3782" w14:textId="49258CF0" w:rsidR="00D15322" w:rsidRPr="003D1AE9" w:rsidRDefault="00D15322" w:rsidP="00D707D5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3D1AE9">
        <w:rPr>
          <w:rFonts w:ascii="Arial" w:hAnsi="Arial" w:cs="Arial"/>
          <w:b/>
        </w:rPr>
        <w:t>obiekty towarzyszące</w:t>
      </w:r>
      <w:r w:rsidRPr="003D1AE9">
        <w:rPr>
          <w:rFonts w:ascii="Arial" w:hAnsi="Arial" w:cs="Arial"/>
          <w:bCs/>
        </w:rPr>
        <w:t xml:space="preserve"> – obiekty budowlane lokalizowane dla potrzeb realizacji przeznaczenia lub przeznaczenia uzupełniającego terenu, inne niż budynki o funkcji takiej samej, jak ustalone przeznaczenie terenu</w:t>
      </w:r>
      <w:r w:rsidR="008873A6" w:rsidRPr="003D1AE9">
        <w:rPr>
          <w:rFonts w:ascii="Arial" w:hAnsi="Arial" w:cs="Arial"/>
          <w:bCs/>
        </w:rPr>
        <w:t>;</w:t>
      </w:r>
    </w:p>
    <w:p w14:paraId="05DAE3E9" w14:textId="77777777" w:rsidR="00D15322" w:rsidRPr="003D1AE9" w:rsidRDefault="00D15322" w:rsidP="00D707D5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396610ED" w14:textId="77777777" w:rsidR="00D15322" w:rsidRPr="003D1AE9" w:rsidRDefault="00D15322" w:rsidP="00D707D5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4. 1.</w:t>
      </w:r>
      <w:r w:rsidRPr="003D1AE9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1BA41F2E" w14:textId="1040E94F" w:rsidR="00D15322" w:rsidRPr="003D1AE9" w:rsidRDefault="00D15322" w:rsidP="00B948E0">
      <w:pPr>
        <w:pStyle w:val="Zwykytekst1"/>
        <w:numPr>
          <w:ilvl w:val="0"/>
          <w:numId w:val="2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granica obszaru objętego planem</w:t>
      </w:r>
      <w:r w:rsidR="00016FA7">
        <w:rPr>
          <w:rFonts w:ascii="Arial" w:hAnsi="Arial" w:cs="Arial"/>
          <w:sz w:val="22"/>
          <w:szCs w:val="22"/>
        </w:rPr>
        <w:t>;</w:t>
      </w:r>
    </w:p>
    <w:p w14:paraId="024CDB57" w14:textId="168B14B2" w:rsidR="00D15322" w:rsidRPr="003D1AE9" w:rsidRDefault="00D15322" w:rsidP="00B948E0">
      <w:pPr>
        <w:pStyle w:val="Zwykytekst1"/>
        <w:numPr>
          <w:ilvl w:val="0"/>
          <w:numId w:val="2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lini</w:t>
      </w:r>
      <w:r w:rsidRPr="003D1AE9">
        <w:rPr>
          <w:rFonts w:ascii="Arial" w:hAnsi="Arial" w:cs="Arial"/>
          <w:sz w:val="22"/>
          <w:szCs w:val="22"/>
          <w:lang w:val="pl-PL"/>
        </w:rPr>
        <w:t>a</w:t>
      </w:r>
      <w:r w:rsidRPr="003D1AE9">
        <w:rPr>
          <w:rFonts w:ascii="Arial" w:hAnsi="Arial" w:cs="Arial"/>
          <w:sz w:val="22"/>
          <w:szCs w:val="22"/>
        </w:rPr>
        <w:t xml:space="preserve"> rozgraniczając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a </w:t>
      </w:r>
      <w:r w:rsidRPr="003D1AE9">
        <w:rPr>
          <w:rFonts w:ascii="Arial" w:hAnsi="Arial" w:cs="Arial"/>
          <w:sz w:val="22"/>
          <w:szCs w:val="22"/>
        </w:rPr>
        <w:t>tereny o różny</w:t>
      </w:r>
      <w:r w:rsidR="004C77A2">
        <w:rPr>
          <w:rFonts w:ascii="Arial" w:hAnsi="Arial" w:cs="Arial"/>
          <w:sz w:val="22"/>
          <w:szCs w:val="22"/>
        </w:rPr>
        <w:t>m</w:t>
      </w:r>
      <w:r w:rsidRPr="003D1AE9">
        <w:rPr>
          <w:rFonts w:ascii="Arial" w:hAnsi="Arial" w:cs="Arial"/>
          <w:sz w:val="22"/>
          <w:szCs w:val="22"/>
        </w:rPr>
        <w:t xml:space="preserve"> przeznaczeni</w:t>
      </w:r>
      <w:r w:rsidR="004C77A2">
        <w:rPr>
          <w:rFonts w:ascii="Arial" w:hAnsi="Arial" w:cs="Arial"/>
          <w:sz w:val="22"/>
          <w:szCs w:val="22"/>
        </w:rPr>
        <w:t>u</w:t>
      </w:r>
      <w:r w:rsidRPr="003D1AE9">
        <w:rPr>
          <w:rFonts w:ascii="Arial" w:hAnsi="Arial" w:cs="Arial"/>
          <w:sz w:val="22"/>
          <w:szCs w:val="22"/>
        </w:rPr>
        <w:t xml:space="preserve"> lub różnych zasadach zagospodarowania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375BE959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nieprzekraczalna linia zabudowy;</w:t>
      </w:r>
    </w:p>
    <w:p w14:paraId="7BF7B7EB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zieleń izolacyjna;</w:t>
      </w:r>
    </w:p>
    <w:p w14:paraId="12E67858" w14:textId="21190C1A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granica strefy </w:t>
      </w:r>
      <w:r w:rsidR="0037600E">
        <w:rPr>
          <w:rFonts w:ascii="Arial" w:hAnsi="Arial" w:cs="Arial"/>
        </w:rPr>
        <w:t>“</w:t>
      </w:r>
      <w:r w:rsidRPr="003D1AE9">
        <w:rPr>
          <w:rFonts w:ascii="Arial" w:hAnsi="Arial" w:cs="Arial"/>
        </w:rPr>
        <w:t>B</w:t>
      </w:r>
      <w:r w:rsidR="0037600E">
        <w:rPr>
          <w:rFonts w:ascii="Arial" w:hAnsi="Arial" w:cs="Arial"/>
        </w:rPr>
        <w:t>”</w:t>
      </w:r>
      <w:r w:rsidRPr="003D1AE9">
        <w:rPr>
          <w:rFonts w:ascii="Arial" w:hAnsi="Arial" w:cs="Arial"/>
        </w:rPr>
        <w:t xml:space="preserve"> ochrony konserwatorskiej, równoznaczna z granicą obszaru zabytkowego, który obejmuje się ochroną;</w:t>
      </w:r>
    </w:p>
    <w:p w14:paraId="2EA38F60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granica strefy „K” ochrony krajobrazu kulturowego;</w:t>
      </w:r>
    </w:p>
    <w:p w14:paraId="12C7AA30" w14:textId="2A0FABEC" w:rsidR="00AB5572" w:rsidRPr="003D1AE9" w:rsidRDefault="00AB557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stanowisko archeologiczne, które obejmuje się ochroną;</w:t>
      </w:r>
    </w:p>
    <w:p w14:paraId="6BE33F55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symbole literowe przeznaczenia terenów.</w:t>
      </w:r>
    </w:p>
    <w:p w14:paraId="08019333" w14:textId="77777777" w:rsidR="00D15322" w:rsidRPr="003D1AE9" w:rsidRDefault="00D15322" w:rsidP="00D707D5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751A3111" w14:textId="77777777" w:rsidR="00D15322" w:rsidRPr="003D1AE9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granica 50-metrowej strefy od stopy wału rzeki Baryczy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08D94EE4" w14:textId="5713C6CA" w:rsidR="00D15322" w:rsidRPr="003D1AE9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wysokie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10%;</w:t>
      </w:r>
    </w:p>
    <w:p w14:paraId="13B44218" w14:textId="140ADE7E" w:rsidR="00D15322" w:rsidRPr="003D1AE9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1%, równoznaczna z granicą obszaru szczególnego zagrożenia powodzią;</w:t>
      </w:r>
    </w:p>
    <w:p w14:paraId="05584E37" w14:textId="09F6799B" w:rsidR="00D15322" w:rsidRPr="00B948E0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0,2%;</w:t>
      </w:r>
    </w:p>
    <w:p w14:paraId="707896B9" w14:textId="4674A77A" w:rsidR="00B948E0" w:rsidRPr="003D1AE9" w:rsidRDefault="00B948E0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granica terenu zamkniętego.</w:t>
      </w:r>
    </w:p>
    <w:p w14:paraId="2C269366" w14:textId="77777777" w:rsidR="00D15322" w:rsidRPr="003D1AE9" w:rsidRDefault="00D15322" w:rsidP="00D707D5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§ </w:t>
      </w:r>
      <w:r w:rsidRPr="003D1AE9">
        <w:rPr>
          <w:rFonts w:ascii="Arial" w:hAnsi="Arial" w:cs="Arial"/>
          <w:lang w:val="pl-PL"/>
        </w:rPr>
        <w:t>5</w:t>
      </w:r>
      <w:r w:rsidRPr="003D1AE9">
        <w:rPr>
          <w:rFonts w:ascii="Arial" w:hAnsi="Arial" w:cs="Arial"/>
        </w:rPr>
        <w:t xml:space="preserve">. </w:t>
      </w:r>
      <w:r w:rsidRPr="003D1AE9">
        <w:rPr>
          <w:rFonts w:ascii="Arial" w:hAnsi="Arial" w:cs="Arial"/>
          <w:lang w:val="pl-PL"/>
        </w:rPr>
        <w:tab/>
      </w:r>
      <w:r w:rsidRPr="003D1AE9">
        <w:rPr>
          <w:rFonts w:ascii="Arial" w:hAnsi="Arial" w:cs="Arial"/>
        </w:rPr>
        <w:t>Na obszarze objętym planem nie wprowadza się ustaleń</w:t>
      </w:r>
      <w:r w:rsidRPr="003D1AE9">
        <w:rPr>
          <w:rFonts w:ascii="Arial" w:hAnsi="Arial" w:cs="Arial"/>
          <w:lang w:val="pl-PL"/>
        </w:rPr>
        <w:t>, dotyczących następujących zagadnień</w:t>
      </w:r>
      <w:r w:rsidRPr="003D1AE9">
        <w:rPr>
          <w:rFonts w:ascii="Arial" w:hAnsi="Arial" w:cs="Arial"/>
        </w:rPr>
        <w:t>:</w:t>
      </w:r>
    </w:p>
    <w:p w14:paraId="5EF1780F" w14:textId="77777777" w:rsidR="00D15322" w:rsidRPr="003D1AE9" w:rsidRDefault="00D15322" w:rsidP="00B948E0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zasad kształtowania krajobrazu;</w:t>
      </w:r>
    </w:p>
    <w:p w14:paraId="09AC70B3" w14:textId="77777777" w:rsidR="00D15322" w:rsidRPr="003D1AE9" w:rsidRDefault="00D15322" w:rsidP="00B948E0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3DF15478" w14:textId="1B5A1C2C" w:rsidR="00D15322" w:rsidRPr="003D1AE9" w:rsidRDefault="008873A6" w:rsidP="00B948E0">
      <w:pPr>
        <w:pStyle w:val="Zwykytekst1"/>
        <w:numPr>
          <w:ilvl w:val="0"/>
          <w:numId w:val="6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sposobu</w:t>
      </w:r>
      <w:r w:rsidR="00D15322" w:rsidRPr="003D1AE9">
        <w:rPr>
          <w:rFonts w:ascii="Arial" w:hAnsi="Arial" w:cs="Arial"/>
          <w:sz w:val="22"/>
          <w:szCs w:val="22"/>
        </w:rPr>
        <w:t xml:space="preserve"> i termin</w:t>
      </w:r>
      <w:r w:rsidR="00D15322" w:rsidRPr="003D1AE9">
        <w:rPr>
          <w:rFonts w:ascii="Arial" w:hAnsi="Arial" w:cs="Arial"/>
          <w:sz w:val="22"/>
          <w:szCs w:val="22"/>
          <w:lang w:val="pl-PL"/>
        </w:rPr>
        <w:t>u</w:t>
      </w:r>
      <w:r w:rsidR="00D15322" w:rsidRPr="003D1AE9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D15322" w:rsidRPr="003D1AE9">
        <w:rPr>
          <w:rFonts w:ascii="Arial" w:hAnsi="Arial" w:cs="Arial"/>
          <w:sz w:val="22"/>
          <w:szCs w:val="22"/>
          <w:lang w:val="pl-PL"/>
        </w:rPr>
        <w:t>w.</w:t>
      </w:r>
    </w:p>
    <w:p w14:paraId="6E42487F" w14:textId="77777777" w:rsidR="00D15322" w:rsidRPr="003D1AE9" w:rsidRDefault="00D15322" w:rsidP="00D707D5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6. </w:t>
      </w:r>
      <w:r w:rsidRPr="003D1AE9">
        <w:rPr>
          <w:rFonts w:ascii="Arial" w:hAnsi="Arial" w:cs="Arial"/>
          <w:sz w:val="22"/>
          <w:szCs w:val="22"/>
        </w:rPr>
        <w:tab/>
        <w:t xml:space="preserve">1. Ustala się następujące przeznaczenia, przeznaczenia uzupełniające i przeznaczenia wykluczane dla terenów wyodrębnionych liniami rozgraniczającymi i oznaczonych odpowiednio symbolami literowymi i numerami na rysunku planu, z zastrzeżeniem zawartymi w punkcie 2 niniejszego paragrafu: </w:t>
      </w:r>
    </w:p>
    <w:p w14:paraId="7FE42638" w14:textId="3FFC8841" w:rsidR="00D15322" w:rsidRPr="003D1AE9" w:rsidRDefault="008873A6" w:rsidP="007708A1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tereny </w:t>
      </w:r>
      <w:r w:rsidR="00D15322" w:rsidRPr="003D1AE9">
        <w:rPr>
          <w:rFonts w:ascii="Arial" w:hAnsi="Arial" w:cs="Arial"/>
          <w:sz w:val="22"/>
          <w:szCs w:val="22"/>
        </w:rPr>
        <w:t>oznaczone symbolem literowym i numerami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D15322" w:rsidRPr="003D1AE9">
        <w:rPr>
          <w:rFonts w:ascii="Arial" w:hAnsi="Arial" w:cs="Arial"/>
          <w:sz w:val="22"/>
          <w:szCs w:val="22"/>
        </w:rPr>
        <w:t>1MN, 2MN, 3MN, 4MN, 5MN, 6MN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E9B3CBC" w14:textId="0A945873" w:rsidR="00D15322" w:rsidRPr="003D1AE9" w:rsidRDefault="00D15322" w:rsidP="00B948E0">
      <w:pPr>
        <w:numPr>
          <w:ilvl w:val="0"/>
          <w:numId w:val="36"/>
        </w:numPr>
        <w:autoSpaceDE w:val="0"/>
        <w:autoSpaceDN w:val="0"/>
        <w:adjustRightInd w:val="0"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przeznaczenie – teren zabudowy mieszkaniowej jednorodzinnej</w:t>
      </w:r>
      <w:r w:rsidR="008873A6" w:rsidRPr="003D1AE9">
        <w:rPr>
          <w:rFonts w:ascii="Arial" w:hAnsi="Arial" w:cs="Arial"/>
          <w:sz w:val="22"/>
          <w:szCs w:val="22"/>
        </w:rPr>
        <w:t>,</w:t>
      </w:r>
    </w:p>
    <w:p w14:paraId="5475E504" w14:textId="77777777" w:rsidR="00D15322" w:rsidRPr="003D1AE9" w:rsidRDefault="00D15322" w:rsidP="00B948E0">
      <w:pPr>
        <w:numPr>
          <w:ilvl w:val="0"/>
          <w:numId w:val="36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usług lub komunikacji drogowej wewnętrznej lub elektroenergetyki lub pompowni wody lub pompowni ścieków,</w:t>
      </w:r>
    </w:p>
    <w:p w14:paraId="49DFB9DF" w14:textId="7E29BCB0" w:rsidR="00D15322" w:rsidRPr="003D1AE9" w:rsidRDefault="00D15322" w:rsidP="00B948E0">
      <w:pPr>
        <w:numPr>
          <w:ilvl w:val="0"/>
          <w:numId w:val="36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2713677F" w14:textId="134227EA" w:rsidR="00D15322" w:rsidRPr="003D1AE9" w:rsidRDefault="00D15322" w:rsidP="00B948E0">
      <w:pPr>
        <w:pStyle w:val="Akapitzlist"/>
        <w:numPr>
          <w:ilvl w:val="0"/>
          <w:numId w:val="42"/>
        </w:numPr>
        <w:tabs>
          <w:tab w:val="num" w:pos="1276"/>
        </w:tabs>
        <w:spacing w:after="0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tereny oznaczone symbolem literowym i numerami 1MN-U, 2MN-U:</w:t>
      </w:r>
    </w:p>
    <w:p w14:paraId="2E76300E" w14:textId="6C01E9A3" w:rsidR="00D15322" w:rsidRPr="003D1AE9" w:rsidRDefault="00D15322" w:rsidP="00B948E0">
      <w:pPr>
        <w:pStyle w:val="Akapitzlist"/>
        <w:numPr>
          <w:ilvl w:val="0"/>
          <w:numId w:val="37"/>
        </w:numPr>
        <w:tabs>
          <w:tab w:val="clear" w:pos="720"/>
          <w:tab w:val="num" w:pos="1560"/>
        </w:tabs>
        <w:autoSpaceDE w:val="0"/>
        <w:autoSpaceDN w:val="0"/>
        <w:adjustRightInd w:val="0"/>
        <w:spacing w:after="0" w:line="240" w:lineRule="auto"/>
        <w:ind w:left="1560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przeznaczenie – teren zabudowy mieszkaniowej jednorodzinnej lub usług;</w:t>
      </w:r>
    </w:p>
    <w:p w14:paraId="071E566A" w14:textId="77777777" w:rsidR="00D15322" w:rsidRPr="003D1AE9" w:rsidRDefault="00D15322" w:rsidP="00B948E0">
      <w:pPr>
        <w:numPr>
          <w:ilvl w:val="0"/>
          <w:numId w:val="37"/>
        </w:numPr>
        <w:tabs>
          <w:tab w:val="clear" w:pos="720"/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ścieków,</w:t>
      </w:r>
    </w:p>
    <w:p w14:paraId="31E5E55E" w14:textId="74DA1FAF" w:rsidR="00D15322" w:rsidRPr="003D1AE9" w:rsidRDefault="00D15322" w:rsidP="00B948E0">
      <w:pPr>
        <w:numPr>
          <w:ilvl w:val="0"/>
          <w:numId w:val="37"/>
        </w:numPr>
        <w:tabs>
          <w:tab w:val="clear" w:pos="720"/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31B3A39E" w14:textId="25B23088" w:rsidR="00D15322" w:rsidRPr="003D1AE9" w:rsidRDefault="008873A6" w:rsidP="00B948E0">
      <w:pPr>
        <w:pStyle w:val="Zwykytekst1"/>
        <w:numPr>
          <w:ilvl w:val="0"/>
          <w:numId w:val="43"/>
        </w:numPr>
        <w:tabs>
          <w:tab w:val="clear" w:pos="75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</w:t>
      </w:r>
      <w:r w:rsidR="00D15322" w:rsidRPr="003D1AE9">
        <w:rPr>
          <w:rFonts w:ascii="Arial" w:hAnsi="Arial" w:cs="Arial"/>
          <w:sz w:val="22"/>
          <w:szCs w:val="22"/>
        </w:rPr>
        <w:t xml:space="preserve"> oznaczon</w:t>
      </w:r>
      <w:r w:rsidR="003A3D0A" w:rsidRPr="003D1AE9">
        <w:rPr>
          <w:rFonts w:ascii="Arial" w:hAnsi="Arial" w:cs="Arial"/>
          <w:sz w:val="22"/>
          <w:szCs w:val="22"/>
        </w:rPr>
        <w:t>y</w:t>
      </w:r>
      <w:r w:rsidR="00D15322"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3A3D0A" w:rsidRPr="003D1AE9">
        <w:rPr>
          <w:rFonts w:ascii="Arial" w:hAnsi="Arial" w:cs="Arial"/>
          <w:sz w:val="22"/>
          <w:szCs w:val="22"/>
        </w:rPr>
        <w:t>em</w:t>
      </w:r>
      <w:r w:rsidR="00D15322" w:rsidRPr="003D1AE9">
        <w:rPr>
          <w:rFonts w:ascii="Arial" w:hAnsi="Arial" w:cs="Arial"/>
          <w:sz w:val="22"/>
          <w:szCs w:val="22"/>
        </w:rPr>
        <w:t xml:space="preserve"> 1RNL</w:t>
      </w:r>
      <w:r w:rsidRPr="003D1AE9">
        <w:rPr>
          <w:rFonts w:ascii="Arial" w:hAnsi="Arial" w:cs="Arial"/>
          <w:sz w:val="22"/>
          <w:szCs w:val="22"/>
        </w:rPr>
        <w:t>:</w:t>
      </w:r>
    </w:p>
    <w:p w14:paraId="5398BFCF" w14:textId="016A4CF0" w:rsidR="00D15322" w:rsidRPr="003D1AE9" w:rsidRDefault="00D15322" w:rsidP="00B948E0">
      <w:pPr>
        <w:pStyle w:val="Zwykytekst1"/>
        <w:numPr>
          <w:ilvl w:val="0"/>
          <w:numId w:val="39"/>
        </w:numPr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 xml:space="preserve">przeznaczenie – teren </w:t>
      </w:r>
      <w:r w:rsidRPr="003D1AE9">
        <w:rPr>
          <w:rFonts w:ascii="Arial" w:hAnsi="Arial" w:cs="Arial"/>
          <w:sz w:val="22"/>
          <w:szCs w:val="22"/>
          <w:lang w:val="pl-PL"/>
        </w:rPr>
        <w:t>łąk i pastwisk</w:t>
      </w:r>
      <w:r w:rsidR="008873A6" w:rsidRPr="003D1AE9">
        <w:rPr>
          <w:rFonts w:ascii="Arial" w:hAnsi="Arial" w:cs="Arial"/>
          <w:sz w:val="22"/>
          <w:szCs w:val="22"/>
        </w:rPr>
        <w:t>,</w:t>
      </w:r>
    </w:p>
    <w:p w14:paraId="697EA378" w14:textId="3F72274C" w:rsidR="00D15322" w:rsidRPr="003D1AE9" w:rsidRDefault="00D15322" w:rsidP="00B948E0">
      <w:pPr>
        <w:numPr>
          <w:ilvl w:val="0"/>
          <w:numId w:val="39"/>
        </w:numPr>
        <w:suppressAutoHyphens/>
        <w:autoSpaceDE w:val="0"/>
        <w:autoSpaceDN w:val="0"/>
        <w:adjustRightInd w:val="0"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</w:t>
      </w:r>
      <w:r w:rsidR="003A3D0A" w:rsidRPr="003D1AE9">
        <w:rPr>
          <w:rFonts w:ascii="Arial" w:hAnsi="Arial" w:cs="Arial"/>
          <w:sz w:val="22"/>
          <w:szCs w:val="22"/>
        </w:rPr>
        <w:t>w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6119799E" w14:textId="795B3FCA" w:rsidR="00D15322" w:rsidRPr="003D1AE9" w:rsidRDefault="008873A6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="00D15322" w:rsidRPr="003D1AE9">
        <w:rPr>
          <w:rFonts w:ascii="Arial" w:hAnsi="Arial" w:cs="Arial"/>
          <w:sz w:val="22"/>
          <w:szCs w:val="22"/>
        </w:rPr>
        <w:t xml:space="preserve"> oznaczone symbolem literowym i numerami 1KDD, 2KDD, 3KDD, 4KDD, 5KDD, 6KDD</w:t>
      </w:r>
      <w:r w:rsidR="00016FA7">
        <w:rPr>
          <w:rFonts w:ascii="Arial" w:hAnsi="Arial" w:cs="Arial"/>
          <w:sz w:val="22"/>
          <w:szCs w:val="22"/>
        </w:rPr>
        <w:t>, 7</w:t>
      </w:r>
      <w:r w:rsidR="004C77A2">
        <w:rPr>
          <w:rFonts w:ascii="Arial" w:hAnsi="Arial" w:cs="Arial"/>
          <w:sz w:val="22"/>
          <w:szCs w:val="22"/>
        </w:rPr>
        <w:t>KDD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- </w:t>
      </w:r>
      <w:r w:rsidR="00160884">
        <w:rPr>
          <w:rFonts w:ascii="Arial" w:hAnsi="Arial" w:cs="Arial"/>
          <w:sz w:val="22"/>
          <w:szCs w:val="22"/>
          <w:lang w:val="pl-PL"/>
        </w:rPr>
        <w:t>teren drogi dojazdowej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95B8DEC" w14:textId="5A82F662" w:rsidR="00D15322" w:rsidRPr="003D1AE9" w:rsidRDefault="008873A6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="00D15322" w:rsidRPr="003D1AE9">
        <w:rPr>
          <w:rFonts w:ascii="Arial" w:hAnsi="Arial" w:cs="Arial"/>
          <w:sz w:val="22"/>
          <w:szCs w:val="22"/>
        </w:rPr>
        <w:t xml:space="preserve"> oznaczone symbolem literowym i numerami 1KR, 2KR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– teren </w:t>
      </w:r>
      <w:r w:rsidR="00D15322" w:rsidRPr="003D1AE9">
        <w:rPr>
          <w:rFonts w:ascii="Arial" w:hAnsi="Arial" w:cs="Arial"/>
          <w:sz w:val="22"/>
          <w:szCs w:val="22"/>
        </w:rPr>
        <w:t>komunikacji drogowej wewnętrznej</w:t>
      </w:r>
      <w:r w:rsidRPr="003D1AE9">
        <w:rPr>
          <w:rFonts w:ascii="Arial" w:hAnsi="Arial" w:cs="Arial"/>
          <w:sz w:val="22"/>
          <w:szCs w:val="22"/>
        </w:rPr>
        <w:t>;</w:t>
      </w:r>
    </w:p>
    <w:p w14:paraId="55F34914" w14:textId="53FCD632" w:rsidR="00D15322" w:rsidRPr="003D1AE9" w:rsidRDefault="00D15322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 oznaczony symbolem literowym i numerem 1I</w:t>
      </w:r>
      <w:r w:rsidR="003A3D0A" w:rsidRPr="003D1AE9">
        <w:rPr>
          <w:rFonts w:ascii="Arial" w:hAnsi="Arial" w:cs="Arial"/>
          <w:sz w:val="22"/>
          <w:szCs w:val="22"/>
          <w:lang w:val="pl-PL"/>
        </w:rPr>
        <w:t>K</w:t>
      </w:r>
      <w:r w:rsidR="008873A6" w:rsidRPr="003D1AE9">
        <w:rPr>
          <w:rFonts w:ascii="Arial" w:hAnsi="Arial" w:cs="Arial"/>
          <w:sz w:val="22"/>
          <w:szCs w:val="22"/>
          <w:lang w:val="pl-PL"/>
        </w:rPr>
        <w:t>:</w:t>
      </w:r>
    </w:p>
    <w:p w14:paraId="714761C6" w14:textId="0DE93181" w:rsidR="00D15322" w:rsidRPr="003D1AE9" w:rsidRDefault="00D15322" w:rsidP="00B948E0">
      <w:pPr>
        <w:pStyle w:val="Zwykytekst1"/>
        <w:numPr>
          <w:ilvl w:val="0"/>
          <w:numId w:val="29"/>
        </w:numPr>
        <w:tabs>
          <w:tab w:val="clear" w:pos="72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teren </w:t>
      </w:r>
      <w:r w:rsidR="003A3D0A" w:rsidRPr="003D1AE9">
        <w:rPr>
          <w:rFonts w:ascii="Arial" w:hAnsi="Arial" w:cs="Arial"/>
          <w:sz w:val="22"/>
          <w:szCs w:val="22"/>
          <w:lang w:val="pl-PL"/>
        </w:rPr>
        <w:t>kanalizacji</w:t>
      </w:r>
      <w:r w:rsidRPr="003D1AE9">
        <w:rPr>
          <w:rFonts w:ascii="Arial" w:hAnsi="Arial" w:cs="Arial"/>
          <w:sz w:val="22"/>
          <w:szCs w:val="22"/>
        </w:rPr>
        <w:t>,</w:t>
      </w:r>
    </w:p>
    <w:p w14:paraId="5A7EDD24" w14:textId="58599261" w:rsidR="00D15322" w:rsidRPr="003D1AE9" w:rsidRDefault="00D15322" w:rsidP="00B948E0">
      <w:pPr>
        <w:numPr>
          <w:ilvl w:val="0"/>
          <w:numId w:val="29"/>
        </w:numPr>
        <w:tabs>
          <w:tab w:val="clear" w:pos="72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</w:t>
      </w:r>
      <w:r w:rsidR="00AB5572" w:rsidRPr="003D1AE9">
        <w:rPr>
          <w:rFonts w:ascii="Arial" w:hAnsi="Arial" w:cs="Arial"/>
          <w:sz w:val="22"/>
          <w:szCs w:val="22"/>
        </w:rPr>
        <w:t>;</w:t>
      </w:r>
    </w:p>
    <w:p w14:paraId="5B64CF3B" w14:textId="3CAB2AFC" w:rsidR="00AB5572" w:rsidRPr="003D1AE9" w:rsidRDefault="00AB5572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Pr="003D1AE9">
        <w:rPr>
          <w:rFonts w:ascii="Arial" w:hAnsi="Arial" w:cs="Arial"/>
          <w:sz w:val="22"/>
          <w:szCs w:val="22"/>
        </w:rPr>
        <w:t xml:space="preserve"> oznaczon</w:t>
      </w:r>
      <w:r w:rsidRPr="003D1AE9">
        <w:rPr>
          <w:rFonts w:ascii="Arial" w:hAnsi="Arial" w:cs="Arial"/>
          <w:sz w:val="22"/>
          <w:szCs w:val="22"/>
          <w:lang w:val="pl-PL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</w:t>
      </w:r>
      <w:r w:rsidR="008873A6" w:rsidRPr="003D1AE9">
        <w:rPr>
          <w:rFonts w:ascii="Arial" w:hAnsi="Arial" w:cs="Arial"/>
          <w:sz w:val="22"/>
          <w:szCs w:val="22"/>
        </w:rPr>
        <w:t>numerem</w:t>
      </w:r>
      <w:r w:rsidR="004C77A2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1WS</w:t>
      </w:r>
      <w:r w:rsidRPr="003D1AE9">
        <w:rPr>
          <w:rFonts w:ascii="Arial" w:hAnsi="Arial" w:cs="Arial"/>
          <w:sz w:val="22"/>
          <w:szCs w:val="22"/>
          <w:lang w:val="pl-PL"/>
        </w:rPr>
        <w:t>:</w:t>
      </w:r>
    </w:p>
    <w:p w14:paraId="456EFC8D" w14:textId="77777777" w:rsidR="00AB5572" w:rsidRPr="003D1AE9" w:rsidRDefault="00AB5572" w:rsidP="001D11EE">
      <w:pPr>
        <w:pStyle w:val="Zwykytekst1"/>
        <w:numPr>
          <w:ilvl w:val="0"/>
          <w:numId w:val="84"/>
        </w:numPr>
        <w:tabs>
          <w:tab w:val="clear" w:pos="72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</w:t>
      </w:r>
      <w:r w:rsidRPr="001D11EE">
        <w:rPr>
          <w:rFonts w:ascii="Arial" w:hAnsi="Arial" w:cs="Arial"/>
          <w:sz w:val="22"/>
          <w:szCs w:val="22"/>
        </w:rPr>
        <w:t xml:space="preserve">teren wód powierzchniowych śródlądowych, </w:t>
      </w:r>
    </w:p>
    <w:p w14:paraId="72AFBFFA" w14:textId="6A8F0349" w:rsidR="00AB5572" w:rsidRPr="003D1AE9" w:rsidRDefault="00AB5572" w:rsidP="001D11EE">
      <w:pPr>
        <w:pStyle w:val="Zwykytekst1"/>
        <w:numPr>
          <w:ilvl w:val="0"/>
          <w:numId w:val="84"/>
        </w:numPr>
        <w:tabs>
          <w:tab w:val="clear" w:pos="72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przeznaczenie uzupełniające – teren komunikacji drogowej wewnętrznej lub elektroenergetyki lub wodociągów lub kanalizacji;</w:t>
      </w:r>
    </w:p>
    <w:p w14:paraId="4FF6A3CA" w14:textId="77777777" w:rsidR="00D15322" w:rsidRPr="003D1AE9" w:rsidRDefault="00D15322" w:rsidP="00D707D5">
      <w:pPr>
        <w:tabs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2. Jeżeli dla terenu podaje się tylko jedno przeznaczenie, to oznacza, że dla tego terenu nie ustala się przeznaczenia uzupełniającego.</w:t>
      </w:r>
    </w:p>
    <w:p w14:paraId="43F663EF" w14:textId="77777777" w:rsidR="00D15322" w:rsidRPr="003D1AE9" w:rsidRDefault="00D15322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3D1AE9">
        <w:rPr>
          <w:rFonts w:cs="Arial"/>
          <w:iCs/>
          <w:sz w:val="22"/>
          <w:szCs w:val="22"/>
        </w:rPr>
        <w:t>§ 7.</w:t>
      </w:r>
      <w:r w:rsidRPr="003D1AE9">
        <w:rPr>
          <w:rFonts w:cs="Arial"/>
          <w:iCs/>
          <w:sz w:val="22"/>
          <w:szCs w:val="22"/>
        </w:rPr>
        <w:tab/>
      </w:r>
      <w:r w:rsidRPr="003D1AE9">
        <w:rPr>
          <w:rFonts w:cs="Arial"/>
          <w:sz w:val="22"/>
          <w:szCs w:val="22"/>
        </w:rPr>
        <w:t>Ustala się zasady ochrony i kształtowania ładu przestrzennego:</w:t>
      </w:r>
    </w:p>
    <w:p w14:paraId="55C3069E" w14:textId="6673B5C2" w:rsidR="00D15322" w:rsidRPr="003D1AE9" w:rsidRDefault="00D15322" w:rsidP="00B948E0">
      <w:pPr>
        <w:pStyle w:val="NormalnyWeb"/>
        <w:numPr>
          <w:ilvl w:val="0"/>
          <w:numId w:val="30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się, że ochrony wymaga historyczna zabudowa zlokalizowana na obszarze objętym planem</w:t>
      </w:r>
      <w:r w:rsidR="004C77A2">
        <w:rPr>
          <w:rFonts w:ascii="Arial" w:hAnsi="Arial" w:cs="Arial"/>
          <w:sz w:val="22"/>
          <w:szCs w:val="22"/>
        </w:rPr>
        <w:t>, stanowisko archeologiczne i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nawarstwienia archeologiczne, zlokalizowane w granicach obszaru objętego planem;</w:t>
      </w:r>
    </w:p>
    <w:p w14:paraId="35E1C7D2" w14:textId="77777777" w:rsidR="00D15322" w:rsidRPr="003D1AE9" w:rsidRDefault="00D15322" w:rsidP="00B948E0">
      <w:pPr>
        <w:pStyle w:val="NormalnyWeb"/>
        <w:numPr>
          <w:ilvl w:val="0"/>
          <w:numId w:val="30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31BB96C3" w14:textId="5D2D8B81" w:rsidR="00D15322" w:rsidRPr="003D1AE9" w:rsidRDefault="00D15322" w:rsidP="00B948E0">
      <w:pPr>
        <w:numPr>
          <w:ilvl w:val="0"/>
          <w:numId w:val="30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3D1AE9">
        <w:rPr>
          <w:rFonts w:ascii="Arial" w:hAnsi="Arial" w:cs="Arial"/>
          <w:sz w:val="22"/>
          <w:szCs w:val="22"/>
        </w:rPr>
        <w:t>rewaloryzacji</w:t>
      </w:r>
      <w:r w:rsidR="00286C90" w:rsidRPr="003D1AE9">
        <w:rPr>
          <w:rFonts w:ascii="Arial" w:hAnsi="Arial" w:cs="Arial"/>
          <w:sz w:val="22"/>
          <w:szCs w:val="22"/>
        </w:rPr>
        <w:t>.</w:t>
      </w:r>
    </w:p>
    <w:p w14:paraId="049377A8" w14:textId="43D99E3A" w:rsidR="00D15322" w:rsidRPr="003D1AE9" w:rsidRDefault="00D15322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 xml:space="preserve">§ 8. </w:t>
      </w:r>
      <w:r w:rsidRPr="003D1AE9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3D1AE9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A75C03" w:rsidRPr="003D1AE9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8622014" w14:textId="77777777" w:rsidR="00D15322" w:rsidRPr="003D1AE9" w:rsidRDefault="00D15322" w:rsidP="00B948E0">
      <w:pPr>
        <w:numPr>
          <w:ilvl w:val="0"/>
          <w:numId w:val="32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07116358" w14:textId="77777777" w:rsidR="00D15322" w:rsidRPr="003D1AE9" w:rsidRDefault="00D15322" w:rsidP="00B948E0">
      <w:pPr>
        <w:pStyle w:val="level1"/>
        <w:widowControl/>
        <w:numPr>
          <w:ilvl w:val="0"/>
          <w:numId w:val="3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411CD5A6" w14:textId="7DCBEF61" w:rsidR="00D15322" w:rsidRPr="003D1AE9" w:rsidRDefault="00D15322" w:rsidP="00B948E0">
      <w:pPr>
        <w:pStyle w:val="level1"/>
        <w:widowControl/>
        <w:numPr>
          <w:ilvl w:val="0"/>
          <w:numId w:val="3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potencjalnie znacząco oddziaływać na środowisko, określonych w przepisach odrębnych, z wyłączeniem przedsięwzięć z</w:t>
      </w:r>
      <w:r w:rsidR="00286C90" w:rsidRPr="003D1AE9">
        <w:rPr>
          <w:rFonts w:ascii="Arial" w:hAnsi="Arial" w:cs="Arial"/>
          <w:color w:val="000000"/>
          <w:sz w:val="22"/>
          <w:szCs w:val="22"/>
          <w:lang w:val="pl-PL"/>
        </w:rPr>
        <w:t> </w:t>
      </w:r>
      <w:r w:rsidRPr="003D1AE9">
        <w:rPr>
          <w:rFonts w:ascii="Arial" w:hAnsi="Arial" w:cs="Arial"/>
          <w:color w:val="000000"/>
          <w:sz w:val="22"/>
          <w:szCs w:val="22"/>
          <w:lang w:val="pl-PL"/>
        </w:rPr>
        <w:t>zakresu infrastruktury technicznej oraz dróg publicznych;</w:t>
      </w:r>
    </w:p>
    <w:p w14:paraId="19E1F342" w14:textId="77777777" w:rsidR="0037600E" w:rsidRPr="007761E3" w:rsidRDefault="0037600E" w:rsidP="00B948E0">
      <w:pPr>
        <w:pStyle w:val="level1"/>
        <w:widowControl/>
        <w:numPr>
          <w:ilvl w:val="0"/>
          <w:numId w:val="3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lokalizacja zabudowy usługowej nie może powodować powstania ponadnormatywnej uciążliwości dla zabudowy mieszkaniowej,</w:t>
      </w:r>
    </w:p>
    <w:p w14:paraId="6635C161" w14:textId="77777777" w:rsidR="00D15322" w:rsidRPr="0037600E" w:rsidRDefault="00D15322" w:rsidP="00B948E0">
      <w:pPr>
        <w:pStyle w:val="Akapitzlist"/>
        <w:numPr>
          <w:ilvl w:val="0"/>
          <w:numId w:val="32"/>
        </w:numPr>
        <w:suppressAutoHyphens/>
        <w:spacing w:after="0" w:line="240" w:lineRule="auto"/>
        <w:ind w:left="1134"/>
        <w:jc w:val="both"/>
        <w:rPr>
          <w:rFonts w:ascii="Arial" w:hAnsi="Arial" w:cs="Arial"/>
        </w:rPr>
      </w:pPr>
      <w:r w:rsidRPr="0037600E">
        <w:rPr>
          <w:rFonts w:ascii="Arial" w:hAnsi="Arial" w:cs="Arial"/>
          <w:iCs/>
          <w:color w:val="000000"/>
        </w:rPr>
        <w:t>ustala się następujący podział terenów, ze względu na dopuszczalne poziomy hałasu:</w:t>
      </w:r>
    </w:p>
    <w:p w14:paraId="374882DA" w14:textId="77777777" w:rsidR="00D15322" w:rsidRPr="003D1AE9" w:rsidRDefault="00D15322" w:rsidP="00B948E0">
      <w:pPr>
        <w:numPr>
          <w:ilvl w:val="0"/>
          <w:numId w:val="38"/>
        </w:numPr>
        <w:tabs>
          <w:tab w:val="left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tereny, oznaczone symbolem literowym MN należą do terenów przeznaczonych pod zabudowę mieszkaniową jednorodzinną, dla których przepisy odrębne określają dopuszczalne poziomy hałasu,</w:t>
      </w:r>
    </w:p>
    <w:p w14:paraId="27692E89" w14:textId="26261613" w:rsidR="00D15322" w:rsidRPr="003D1AE9" w:rsidRDefault="00D15322" w:rsidP="00B948E0">
      <w:pPr>
        <w:numPr>
          <w:ilvl w:val="0"/>
          <w:numId w:val="38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tereny, oznaczone symbolem literowym MN-U należą do terenów przeznaczonych pod zabudowę mieszkaniowo-usługową, dla których przepisy odrębne określają dopuszczalne poziomy hałasu,</w:t>
      </w:r>
    </w:p>
    <w:p w14:paraId="4FD1CB6B" w14:textId="76274AA2" w:rsidR="00D15322" w:rsidRPr="003D1AE9" w:rsidRDefault="00D15322" w:rsidP="00B948E0">
      <w:pPr>
        <w:pStyle w:val="Zwykytekst1"/>
        <w:numPr>
          <w:ilvl w:val="0"/>
          <w:numId w:val="38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</w:t>
      </w:r>
      <w:r w:rsidR="00A75C03" w:rsidRPr="003D1AE9">
        <w:rPr>
          <w:rFonts w:ascii="Arial" w:hAnsi="Arial" w:cs="Arial"/>
          <w:iCs/>
          <w:sz w:val="22"/>
          <w:szCs w:val="22"/>
        </w:rPr>
        <w:t>;</w:t>
      </w:r>
    </w:p>
    <w:p w14:paraId="3E75B6D7" w14:textId="50B5C374" w:rsidR="00D15322" w:rsidRPr="003D1AE9" w:rsidRDefault="00D15322" w:rsidP="001D11EE">
      <w:pPr>
        <w:pStyle w:val="Akapitzlist"/>
        <w:numPr>
          <w:ilvl w:val="0"/>
          <w:numId w:val="32"/>
        </w:numPr>
        <w:suppressAutoHyphens/>
        <w:spacing w:after="0" w:line="240" w:lineRule="auto"/>
        <w:ind w:left="1134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na terenie oznaczonym symbolem literowym i numerem </w:t>
      </w:r>
      <w:r w:rsidR="003A3D0A" w:rsidRPr="003D1AE9">
        <w:rPr>
          <w:rFonts w:ascii="Arial" w:hAnsi="Arial" w:cs="Arial"/>
        </w:rPr>
        <w:t>1IK</w:t>
      </w:r>
      <w:r w:rsidRPr="003D1AE9">
        <w:rPr>
          <w:rFonts w:ascii="Arial" w:hAnsi="Arial" w:cs="Arial"/>
        </w:rPr>
        <w:t xml:space="preserve"> ustala się </w:t>
      </w:r>
      <w:r w:rsidRPr="003D1AE9">
        <w:rPr>
          <w:rFonts w:ascii="Arial" w:hAnsi="Arial" w:cs="Arial"/>
          <w:bCs/>
        </w:rPr>
        <w:t xml:space="preserve">obowiązek urządzenia pasa zieleni izolacyjnej, wzdłuż granicy z terenem oznaczonym symbolem literowym i numerem </w:t>
      </w:r>
      <w:r w:rsidR="00A75C03" w:rsidRPr="003D1AE9">
        <w:rPr>
          <w:rFonts w:ascii="Arial" w:hAnsi="Arial" w:cs="Arial"/>
          <w:bCs/>
        </w:rPr>
        <w:t>1</w:t>
      </w:r>
      <w:r w:rsidR="003A3D0A" w:rsidRPr="003D1AE9">
        <w:rPr>
          <w:rFonts w:ascii="Arial" w:hAnsi="Arial" w:cs="Arial"/>
          <w:bCs/>
        </w:rPr>
        <w:t>MN</w:t>
      </w:r>
      <w:r w:rsidRPr="003D1AE9">
        <w:rPr>
          <w:rFonts w:ascii="Arial" w:hAnsi="Arial" w:cs="Arial"/>
          <w:bCs/>
        </w:rPr>
        <w:t xml:space="preserve">. </w:t>
      </w:r>
    </w:p>
    <w:p w14:paraId="44F43052" w14:textId="66DD0121" w:rsidR="00D15322" w:rsidRPr="003D1AE9" w:rsidRDefault="00D15322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 xml:space="preserve">§ 9. </w:t>
      </w:r>
      <w:r w:rsidRPr="003D1AE9">
        <w:rPr>
          <w:rFonts w:ascii="Arial" w:hAnsi="Arial" w:cs="Arial"/>
          <w:i w:val="0"/>
          <w:szCs w:val="22"/>
          <w:lang w:val="pl-PL"/>
        </w:rPr>
        <w:tab/>
        <w:t>U</w:t>
      </w:r>
      <w:r w:rsidRPr="003D1AE9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3D1AE9">
        <w:rPr>
          <w:rFonts w:ascii="Arial" w:hAnsi="Arial" w:cs="Arial"/>
          <w:i w:val="0"/>
          <w:szCs w:val="22"/>
          <w:lang w:val="pl-PL"/>
        </w:rPr>
        <w:t>zasady ochrony dziedzictwa kulturowego i zabytków</w:t>
      </w:r>
      <w:r w:rsidR="00A75C03" w:rsidRPr="003D1AE9">
        <w:rPr>
          <w:rFonts w:ascii="Arial" w:hAnsi="Arial" w:cs="Arial"/>
          <w:i w:val="0"/>
          <w:szCs w:val="22"/>
          <w:lang w:val="pl-PL"/>
        </w:rPr>
        <w:t>:</w:t>
      </w:r>
    </w:p>
    <w:p w14:paraId="031A6FF0" w14:textId="660D526D" w:rsidR="00D15322" w:rsidRPr="003D1AE9" w:rsidRDefault="00D15322" w:rsidP="00B948E0">
      <w:pPr>
        <w:numPr>
          <w:ilvl w:val="0"/>
          <w:numId w:val="7"/>
        </w:numPr>
        <w:tabs>
          <w:tab w:val="clear" w:pos="1866"/>
          <w:tab w:val="left" w:pos="1211"/>
          <w:tab w:val="left" w:pos="1276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wyznacza się strefę „B” ochrony konserwatorskiej dla historycznego miasta Żmigród, obejmującą tereny, w których elementy dawnego układu przestrzennego, to znaczy rozplanowanie, kształt zewnętrzny zabudowy, a także jej powiązania z zielenią i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 xml:space="preserve">krajobrazem) zachowały się w stosunkowo dobrym stanie i całość stanowi wartość </w:t>
      </w:r>
      <w:r w:rsidRPr="003D1AE9">
        <w:rPr>
          <w:rFonts w:ascii="Arial" w:hAnsi="Arial" w:cs="Arial"/>
          <w:sz w:val="22"/>
          <w:szCs w:val="22"/>
        </w:rPr>
        <w:lastRenderedPageBreak/>
        <w:t xml:space="preserve">kulturową w skali lokalnej. Granice strefy, tożsamą z granicą obszaru </w:t>
      </w:r>
      <w:r w:rsidRPr="003D1AE9">
        <w:rPr>
          <w:rFonts w:ascii="Arial" w:hAnsi="Arial" w:cs="Arial"/>
          <w:bCs/>
          <w:sz w:val="22"/>
          <w:szCs w:val="22"/>
        </w:rPr>
        <w:t>historycznego miasta Żmigród, który obejmuje się ochroną,</w:t>
      </w:r>
      <w:r w:rsidRPr="003D1AE9">
        <w:rPr>
          <w:rFonts w:ascii="Arial" w:hAnsi="Arial" w:cs="Arial"/>
          <w:sz w:val="22"/>
          <w:szCs w:val="22"/>
        </w:rPr>
        <w:t xml:space="preserve"> przedstawia się na rysunku planu</w:t>
      </w:r>
      <w:r w:rsidR="00A75C03" w:rsidRPr="003D1AE9">
        <w:rPr>
          <w:rFonts w:ascii="Arial" w:hAnsi="Arial" w:cs="Arial"/>
          <w:sz w:val="22"/>
          <w:szCs w:val="22"/>
        </w:rPr>
        <w:t>;</w:t>
      </w:r>
    </w:p>
    <w:p w14:paraId="28450469" w14:textId="77777777" w:rsidR="00D15322" w:rsidRPr="003D1AE9" w:rsidRDefault="00D15322" w:rsidP="00B948E0">
      <w:pPr>
        <w:pStyle w:val="Akapitzlist"/>
        <w:numPr>
          <w:ilvl w:val="0"/>
          <w:numId w:val="7"/>
        </w:numPr>
        <w:tabs>
          <w:tab w:val="num" w:pos="888"/>
          <w:tab w:val="left" w:pos="1211"/>
          <w:tab w:val="left" w:pos="1276"/>
        </w:tabs>
        <w:suppressAutoHyphens/>
        <w:spacing w:after="0"/>
        <w:ind w:left="121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w strefie „B” obowiązują następujące wymogi konserwatorskie:</w:t>
      </w:r>
    </w:p>
    <w:p w14:paraId="7AC6E8CA" w14:textId="77777777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 xml:space="preserve">obowiązuje zachowanie i wyeksponowanie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elementów </w:t>
      </w:r>
      <w:r w:rsidRPr="003D1AE9">
        <w:rPr>
          <w:rFonts w:ascii="Arial" w:hAnsi="Arial" w:cs="Arial"/>
          <w:sz w:val="22"/>
          <w:szCs w:val="22"/>
        </w:rPr>
        <w:t>historycznego układu przestrzennego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 xml:space="preserve"> to jest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rozplanowania dróg, </w:t>
      </w:r>
      <w:r w:rsidRPr="003D1AE9">
        <w:rPr>
          <w:rFonts w:ascii="Arial" w:hAnsi="Arial" w:cs="Arial"/>
          <w:sz w:val="22"/>
          <w:szCs w:val="22"/>
        </w:rPr>
        <w:t xml:space="preserve">przebiegu linii zabudowy, kompozycji wnętrz urbanistycznych,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kompozycji zabudowy, zespołów zabudowy, </w:t>
      </w:r>
      <w:r w:rsidRPr="003D1AE9">
        <w:rPr>
          <w:rFonts w:ascii="Arial" w:hAnsi="Arial" w:cs="Arial"/>
          <w:sz w:val="22"/>
          <w:szCs w:val="22"/>
        </w:rPr>
        <w:t>kompozycji zieleni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BDD8A83" w14:textId="6EDC01E8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obiekty o wartościach zabytkowych można poddać restauracji i modernizacji technicznej z dostosowaniem obecnej lub projektowanej funkcji do wartości obiektu i zachowaniem jego zabytkowego charakteru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D17AA9E" w14:textId="47FD2FF3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wszelka działalność inwestycyjna musi uwzględniać istniejące już związki przestrzenne i planistyczne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FF93FDF" w14:textId="5015B9DA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obowiązują działania odtworzeniowe i rewaloryzacyjne, zarówno w przypadku przyrodniczych elementów krajobrazu, jak i w stosunku do historycznej struktury technicznej, instalacji wodnych, sieci komunikacyjnych oraz obiektów zabytkowych znajdujących się w wojewódzkiej i gminnej ewidencji zabytków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8142B00" w14:textId="6C87C472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preferować te inwestycje, które stanowią rozszerzenie lub uzupełnienie już istniejących form zainwestowania terenu, przy założeniu maksymalnego zachowania i utrwalenia istniejących już relacji oraz pod warunkiem, że nie kolidują one z historycznym charakterem obiektu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8C26270" w14:textId="39CDB01D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przy inwestycjach związanych z modernizacją, rozbudową, przebudową obiektów istniejących wymaga się nawiązania gabarytami, sposobem kształtowania bryły 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użytymi materiałami elewacyjnymi do miejscowej tradycji architektonicznej; w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przypadku istniejącego obiektu – po rozbudowie budynek powinien tworzyć spójną kompozycję z istniejącą częścią (nie dotyczy obiektów dysharmonijnych)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4472872" w14:textId="08BD0BEC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nowa zabudowa powinna być zharmonizowana z </w:t>
      </w:r>
      <w:r w:rsidRPr="003D1AE9">
        <w:rPr>
          <w:rFonts w:ascii="Arial" w:hAnsi="Arial" w:cs="Arial"/>
          <w:sz w:val="22"/>
          <w:szCs w:val="22"/>
        </w:rPr>
        <w:t>historyczną kompozycją przestrzenno-architektoniczną w zakresie lokalizacji, rozplanowania, skali, ukształtowania bryły, w tym kształtu i wysokości dachu, poziomu posadowienia parteru, użytych form architektonicznych, podziałów otworów okiennych i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drzwiowych, materiału oraz przy nawiązaniu do historycznej zabudowy danej miejscowości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78E77B5F" w14:textId="3FD76236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nowe budynki powinny być lokowane jako uzasadnione historycznie uzupełnienie przestrzeni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6374E32C" w14:textId="51431EAA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nowa zabudowa nie może dominować nad zabudową historyczną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163BEBF9" w14:textId="0533B84E" w:rsidR="00D15322" w:rsidRPr="003D1AE9" w:rsidRDefault="00D15322" w:rsidP="00B948E0">
      <w:pPr>
        <w:numPr>
          <w:ilvl w:val="0"/>
          <w:numId w:val="8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stosować dachy dwuspadowe, o kącie nachylenia 38 - 45</w:t>
      </w:r>
      <w:r w:rsidRPr="003D1AE9">
        <w:rPr>
          <w:rFonts w:ascii="Arial" w:hAnsi="Arial" w:cs="Arial"/>
          <w:bCs/>
          <w:sz w:val="22"/>
          <w:szCs w:val="22"/>
        </w:rPr>
        <w:t>°</w:t>
      </w:r>
      <w:r w:rsidRPr="003D1AE9">
        <w:rPr>
          <w:rFonts w:ascii="Arial" w:hAnsi="Arial" w:cs="Arial"/>
          <w:sz w:val="22"/>
          <w:szCs w:val="22"/>
        </w:rPr>
        <w:t>, z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zastrzeżeniami, zawartymi Rozdziale II uchwały dla poszczególnych terenów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13D872E5" w14:textId="43239024" w:rsidR="00D15322" w:rsidRPr="003D1AE9" w:rsidRDefault="00D15322" w:rsidP="00B948E0">
      <w:pPr>
        <w:numPr>
          <w:ilvl w:val="0"/>
          <w:numId w:val="8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stosować historyczny rodzaj pokrycia dachowego (dachówka ceramiczna lub cementowa w kolorze ceglastym, matowym), dopuszcza się inne pokrycie dachowe dla dachów o niskich spadkach oraz dopuszcza się pokrycie dachowe – blachę dachówkowo podobną w kolorze czerwonym matowym dla zadaszenia obiektów towarzyszących, takich jak na przykład osłony śmietnikowe, stacje transformatorowe itp.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71BC80F2" w14:textId="1E474B13" w:rsidR="00D15322" w:rsidRPr="003D1AE9" w:rsidRDefault="00D15322" w:rsidP="00B948E0">
      <w:pPr>
        <w:numPr>
          <w:ilvl w:val="0"/>
          <w:numId w:val="8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 obiektach historycznych posiadających inne pokrycie niż ceramiczne w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przypadku ich przebudowy, remontu lub modernizacji należy stosować właściwe dla tego obiektu pokrycie historyczne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67ABC83C" w14:textId="63DCA243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obowiązuje kolorystyka obiektów uwzględniająca walory estetyczne otoczenia jak i rozwiązania kolorystyczne występujące w zabudowie historycznej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442D9D9B" w14:textId="561159C6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elementy dysharmonizujące, niespełniające warunków ochrony konserwatorskiej, winny być usunięte lub poddane odpowiedniej przebudowie; analogicznie należy postępować w stosunku do innych elementów zniekształcających założenie historyczne (np. błędnych nasadzeń zieleni)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25042E29" w14:textId="2EC26EBA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zakazuje się </w:t>
      </w:r>
      <w:r w:rsidRPr="003D1AE9">
        <w:rPr>
          <w:rFonts w:ascii="Arial" w:hAnsi="Arial" w:cs="Arial"/>
          <w:sz w:val="22"/>
          <w:szCs w:val="22"/>
        </w:rPr>
        <w:t>stosowania tworzyw sztucznych typu siding jako materiałów okładzinowych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C6B8F1F" w14:textId="72ADF67D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zakazuje się lokalizacji urządzeń technicznych o gabarytach kolidujących z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krajobrazem kulturowym obszaru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55E62E4" w14:textId="77777777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lastRenderedPageBreak/>
        <w:t>zakazuje się lokalizacji elementów wysokościowych instalacji odnawialnych źródeł energii;</w:t>
      </w:r>
    </w:p>
    <w:p w14:paraId="0A3F5B57" w14:textId="2E98CE19" w:rsidR="00D15322" w:rsidRPr="003D1AE9" w:rsidRDefault="00D15322" w:rsidP="00B948E0">
      <w:pPr>
        <w:numPr>
          <w:ilvl w:val="0"/>
          <w:numId w:val="9"/>
        </w:numPr>
        <w:tabs>
          <w:tab w:val="clear" w:pos="720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wyznacza się strefę „K” ochrony krajobrazu kulturowego, obejmującą obszar, w którym elementy dawnego układu przestrzennego miejscowości oraz nowe inwestycje w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sposób harmonijny współgrają z ukształtowaniem terenu, podkreślając walory krajobrazowe i panoramę miejscowości. Granice strefy przedstawia się na rysunku planu;</w:t>
      </w:r>
    </w:p>
    <w:p w14:paraId="3B9FE15D" w14:textId="77777777" w:rsidR="00D15322" w:rsidRPr="003D1AE9" w:rsidRDefault="00D15322" w:rsidP="00B948E0">
      <w:pPr>
        <w:numPr>
          <w:ilvl w:val="0"/>
          <w:numId w:val="9"/>
        </w:numPr>
        <w:tabs>
          <w:tab w:val="clear" w:pos="720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 strefie „K” obowiązują następujące wymogi konserwatorskie:</w:t>
      </w:r>
    </w:p>
    <w:p w14:paraId="7F956E92" w14:textId="7777777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nowa zabudowa powinna zostać starannie wpisana w krajobraz kulturowy oraz być realizowana w nawiązaniu do zasad kształtowania obiektów o tradycyjnych, lokalnych formach, należy stosować zabudowę niewysoką ze stromymi dachami krytymi dachówką w kolorze ceglastym lub blachą dachówkową w kolorze ceglastym matowym, </w:t>
      </w:r>
    </w:p>
    <w:p w14:paraId="22BFC350" w14:textId="7777777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należy zachować i wyeksponować elementy historycznego układu przestrzennego i kompozycję zieleni,</w:t>
      </w:r>
    </w:p>
    <w:p w14:paraId="31B499AC" w14:textId="7777777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wszelka działalność inwestycyjna musi uwzględniać istniejące już związki przestrzenne i planistyczne,</w:t>
      </w:r>
    </w:p>
    <w:p w14:paraId="78782B81" w14:textId="7AE0730E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należy przyznać pierwszeństwo wszelkim działaniom odtworzeniowym i</w:t>
      </w:r>
      <w:r w:rsidR="00A75C03" w:rsidRP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rewaloryzacyjnym, zarówno w przypadku przyrodniczych elementów krajobrazu jak i w stosunku do historycznej struktury technicznej, urządzeń wodnych, sieci komunikacyjnych,</w:t>
      </w:r>
    </w:p>
    <w:p w14:paraId="3529F3C4" w14:textId="1B9037E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formy inwestowania należy w maksymalnym stopniu ukierunkować na ich harmonijne wpisanie w otaczający krajobraz</w:t>
      </w:r>
      <w:r w:rsidR="00A75C03" w:rsidRPr="003D1AE9">
        <w:rPr>
          <w:rFonts w:ascii="Arial" w:hAnsi="Arial" w:cs="Arial"/>
        </w:rPr>
        <w:t>;</w:t>
      </w:r>
    </w:p>
    <w:p w14:paraId="7D29B175" w14:textId="0010C0E0" w:rsidR="003A3D0A" w:rsidRPr="003D1AE9" w:rsidRDefault="00D15322" w:rsidP="00B948E0">
      <w:pPr>
        <w:pStyle w:val="Tekstpodst3"/>
        <w:widowControl/>
        <w:numPr>
          <w:ilvl w:val="0"/>
          <w:numId w:val="40"/>
        </w:numPr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obejmuje się ochroną stanowisk</w:t>
      </w:r>
      <w:r w:rsidR="003A3D0A" w:rsidRPr="003D1AE9">
        <w:rPr>
          <w:rFonts w:ascii="Arial" w:hAnsi="Arial" w:cs="Arial"/>
          <w:i w:val="0"/>
          <w:szCs w:val="22"/>
          <w:lang w:val="pl-PL"/>
        </w:rPr>
        <w:t>o</w:t>
      </w:r>
      <w:r w:rsidRPr="003D1AE9">
        <w:rPr>
          <w:rFonts w:ascii="Arial" w:hAnsi="Arial" w:cs="Arial"/>
          <w:i w:val="0"/>
          <w:szCs w:val="22"/>
          <w:lang w:val="pl-PL"/>
        </w:rPr>
        <w:t xml:space="preserve"> archeologiczne, któr</w:t>
      </w:r>
      <w:r w:rsidR="00160884">
        <w:rPr>
          <w:rFonts w:ascii="Arial" w:hAnsi="Arial" w:cs="Arial"/>
          <w:i w:val="0"/>
          <w:szCs w:val="22"/>
          <w:lang w:val="pl-PL"/>
        </w:rPr>
        <w:t>ego</w:t>
      </w:r>
      <w:r w:rsidRPr="003D1AE9">
        <w:rPr>
          <w:rFonts w:ascii="Arial" w:hAnsi="Arial" w:cs="Arial"/>
          <w:i w:val="0"/>
          <w:szCs w:val="22"/>
          <w:lang w:val="pl-PL"/>
        </w:rPr>
        <w:t xml:space="preserve"> lokalizację przedstawia się na rysunku planu</w:t>
      </w:r>
      <w:r w:rsidR="003A3D0A" w:rsidRPr="003D1AE9">
        <w:rPr>
          <w:rFonts w:ascii="Arial" w:hAnsi="Arial" w:cs="Arial"/>
          <w:i w:val="0"/>
          <w:szCs w:val="22"/>
          <w:lang w:val="pl-PL"/>
        </w:rPr>
        <w:t xml:space="preserve"> - cmentarzysko szkieletowe średniowiecze, ślad osadnictwa średniowiecze – nr 194/72-27 AZP</w:t>
      </w:r>
      <w:r w:rsidR="004C77A2">
        <w:rPr>
          <w:rFonts w:ascii="Arial" w:hAnsi="Arial" w:cs="Arial"/>
          <w:i w:val="0"/>
          <w:szCs w:val="22"/>
          <w:lang w:val="pl-PL"/>
        </w:rPr>
        <w:t>;</w:t>
      </w:r>
    </w:p>
    <w:p w14:paraId="7E05307C" w14:textId="2FEF113C" w:rsidR="00D15322" w:rsidRPr="003D1AE9" w:rsidRDefault="00D15322" w:rsidP="00B948E0">
      <w:pPr>
        <w:pStyle w:val="Tekstpodstawowy"/>
        <w:numPr>
          <w:ilvl w:val="0"/>
          <w:numId w:val="40"/>
        </w:numPr>
        <w:suppressAutoHyphens/>
        <w:autoSpaceDN/>
        <w:rPr>
          <w:rFonts w:cs="Arial"/>
          <w:sz w:val="22"/>
          <w:szCs w:val="22"/>
          <w:shd w:val="clear" w:color="auto" w:fill="FFFFFF"/>
        </w:rPr>
      </w:pPr>
      <w:r w:rsidRPr="003D1AE9">
        <w:rPr>
          <w:rFonts w:cs="Arial"/>
          <w:sz w:val="22"/>
          <w:szCs w:val="22"/>
          <w:shd w:val="clear" w:color="auto" w:fill="FFFFFF"/>
        </w:rPr>
        <w:t>w obrębie wyżej wymienion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chronion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stanowisk</w:t>
      </w:r>
      <w:r w:rsidR="003A3D0A" w:rsidRPr="003D1AE9">
        <w:rPr>
          <w:rFonts w:cs="Arial"/>
          <w:sz w:val="22"/>
          <w:szCs w:val="22"/>
          <w:shd w:val="clear" w:color="auto" w:fill="FFFFFF"/>
        </w:rPr>
        <w:t>a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archeologiczn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wszelkie zamierzenia inwestycyjne związane z pracami ziemnymi wymagają przeprowadzenia badań archeologicznych, zgodnie z przepisami odrębnymi;</w:t>
      </w:r>
    </w:p>
    <w:p w14:paraId="390B5E35" w14:textId="5AFC5621" w:rsidR="00D15322" w:rsidRDefault="00D15322" w:rsidP="00B948E0">
      <w:pPr>
        <w:pStyle w:val="Tekstpodstawowy"/>
        <w:numPr>
          <w:ilvl w:val="0"/>
          <w:numId w:val="40"/>
        </w:numPr>
        <w:suppressAutoHyphens/>
        <w:autoSpaceDN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obszar, z uwagi na</w:t>
      </w:r>
      <w:r w:rsidRPr="003D1AE9">
        <w:rPr>
          <w:rFonts w:cs="Arial"/>
          <w:b/>
          <w:sz w:val="22"/>
          <w:szCs w:val="22"/>
        </w:rPr>
        <w:t xml:space="preserve"> </w:t>
      </w:r>
      <w:r w:rsidRPr="003D1AE9">
        <w:rPr>
          <w:rFonts w:cs="Arial"/>
          <w:sz w:val="22"/>
          <w:szCs w:val="22"/>
          <w:shd w:val="clear" w:color="auto" w:fill="FFFFFF"/>
        </w:rPr>
        <w:t>domniemanie zawartości reliktów archeologicznych (w sąsiedztwie nagromadzenia udokumentowanych stanowisk archeologicznych)</w:t>
      </w:r>
      <w:r w:rsidRPr="003D1AE9">
        <w:rPr>
          <w:rFonts w:cs="Arial"/>
          <w:sz w:val="22"/>
          <w:szCs w:val="22"/>
        </w:rPr>
        <w:t>, jest położony w</w:t>
      </w:r>
      <w:r w:rsidR="00F073CF">
        <w:rPr>
          <w:rFonts w:cs="Arial"/>
          <w:sz w:val="22"/>
          <w:szCs w:val="22"/>
        </w:rPr>
        <w:t> </w:t>
      </w:r>
      <w:r w:rsidRPr="003D1AE9">
        <w:rPr>
          <w:rFonts w:cs="Arial"/>
          <w:sz w:val="22"/>
          <w:szCs w:val="22"/>
        </w:rPr>
        <w:t>granicach strefy ochrony konserwatorskiej zabytków archeologicznych.</w:t>
      </w:r>
      <w:r w:rsidRPr="003D1AE9">
        <w:rPr>
          <w:rFonts w:cs="Arial"/>
          <w:b/>
          <w:sz w:val="22"/>
          <w:szCs w:val="22"/>
        </w:rPr>
        <w:t xml:space="preserve"> </w:t>
      </w:r>
      <w:r w:rsidRPr="003D1AE9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</w:t>
      </w:r>
      <w:r w:rsidR="004C77A2">
        <w:rPr>
          <w:rFonts w:cs="Arial"/>
          <w:sz w:val="22"/>
          <w:szCs w:val="22"/>
        </w:rPr>
        <w:t>;</w:t>
      </w:r>
    </w:p>
    <w:p w14:paraId="79F04D0F" w14:textId="056F00D7" w:rsidR="004C77A2" w:rsidRPr="003D1AE9" w:rsidRDefault="004C77A2" w:rsidP="00B948E0">
      <w:pPr>
        <w:pStyle w:val="Tekstpodstawowy"/>
        <w:numPr>
          <w:ilvl w:val="0"/>
          <w:numId w:val="40"/>
        </w:numPr>
        <w:suppressAutoHyphens/>
        <w:autoSpaceDN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granicach obszaru szczególnego zagrożenia powodzią obowiązują wymogi zawarte w</w:t>
      </w:r>
      <w:r w:rsidR="00F073CF">
        <w:rPr>
          <w:rFonts w:cs="Arial"/>
          <w:sz w:val="22"/>
          <w:szCs w:val="22"/>
        </w:rPr>
        <w:t> </w:t>
      </w:r>
      <w:r>
        <w:rPr>
          <w:rFonts w:cs="Arial"/>
          <w:sz w:val="22"/>
          <w:szCs w:val="22"/>
        </w:rPr>
        <w:t>paragrafie 10 niniejszej uchwały.</w:t>
      </w:r>
    </w:p>
    <w:p w14:paraId="0429FA9D" w14:textId="77777777" w:rsidR="00D15322" w:rsidRPr="003D1AE9" w:rsidRDefault="00D15322" w:rsidP="00A97C58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6648F957" w14:textId="272E034C" w:rsidR="00D15322" w:rsidRPr="003D1AE9" w:rsidRDefault="00D15322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0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</w:rPr>
        <w:tab/>
      </w:r>
      <w:r w:rsidRPr="003D1AE9">
        <w:rPr>
          <w:rFonts w:ascii="Arial" w:hAnsi="Arial" w:cs="Arial"/>
          <w:bCs/>
          <w:sz w:val="22"/>
          <w:szCs w:val="22"/>
        </w:rPr>
        <w:t xml:space="preserve">Ustala się </w:t>
      </w:r>
      <w:r w:rsidRPr="003D1AE9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8926735" w14:textId="77777777" w:rsidR="00D15322" w:rsidRPr="003D1AE9" w:rsidRDefault="00D15322" w:rsidP="00B948E0">
      <w:pPr>
        <w:pStyle w:val="Zwykytekst1"/>
        <w:numPr>
          <w:ilvl w:val="0"/>
          <w:numId w:val="33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wysokie i wynosi 10%, granice obszaru przedstawia się na rysunku planu;</w:t>
      </w:r>
    </w:p>
    <w:p w14:paraId="438E259C" w14:textId="5270F755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średnie i wynosi 1%, granice obszaru przedstawia się na rysunku planu;</w:t>
      </w:r>
    </w:p>
    <w:p w14:paraId="3F45A4D8" w14:textId="77777777" w:rsidR="00D15322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obszar</w:t>
      </w:r>
      <w:r w:rsidRPr="003D1AE9">
        <w:rPr>
          <w:rFonts w:ascii="Arial" w:hAnsi="Arial" w:cs="Arial"/>
          <w:sz w:val="22"/>
          <w:szCs w:val="22"/>
          <w:lang w:val="pl-PL"/>
        </w:rPr>
        <w:t>y</w:t>
      </w:r>
      <w:r w:rsidRPr="003D1AE9">
        <w:rPr>
          <w:rFonts w:ascii="Arial" w:hAnsi="Arial" w:cs="Arial"/>
          <w:sz w:val="22"/>
          <w:szCs w:val="22"/>
        </w:rPr>
        <w:t>, na który</w:t>
      </w:r>
      <w:r w:rsidRPr="003D1AE9">
        <w:rPr>
          <w:rFonts w:ascii="Arial" w:hAnsi="Arial" w:cs="Arial"/>
          <w:sz w:val="22"/>
          <w:szCs w:val="22"/>
          <w:lang w:val="pl-PL"/>
        </w:rPr>
        <w:t>ch</w:t>
      </w:r>
      <w:r w:rsidRPr="003D1AE9">
        <w:rPr>
          <w:rFonts w:ascii="Arial" w:hAnsi="Arial" w:cs="Arial"/>
          <w:sz w:val="22"/>
          <w:szCs w:val="22"/>
        </w:rPr>
        <w:t xml:space="preserve"> prawdopodobieństwo wystąpienia powodzi jest średnie i wynosi 1% oraz obszary na który</w:t>
      </w:r>
      <w:r w:rsidRPr="003D1AE9">
        <w:rPr>
          <w:rFonts w:ascii="Arial" w:hAnsi="Arial" w:cs="Arial"/>
          <w:sz w:val="22"/>
          <w:szCs w:val="22"/>
          <w:lang w:val="pl-PL"/>
        </w:rPr>
        <w:t>ch</w:t>
      </w:r>
      <w:r w:rsidRPr="003D1AE9">
        <w:rPr>
          <w:rFonts w:ascii="Arial" w:hAnsi="Arial" w:cs="Arial"/>
          <w:sz w:val="22"/>
          <w:szCs w:val="22"/>
        </w:rPr>
        <w:t xml:space="preserve"> prawdopodobieństwo wystąpienia powodzi jest wysokie i wynosi 10% stanowi</w:t>
      </w:r>
      <w:r w:rsidRPr="003D1AE9">
        <w:rPr>
          <w:rFonts w:ascii="Arial" w:hAnsi="Arial" w:cs="Arial"/>
          <w:sz w:val="22"/>
          <w:szCs w:val="22"/>
          <w:lang w:val="pl-PL"/>
        </w:rPr>
        <w:t>ą</w:t>
      </w:r>
      <w:r w:rsidRPr="003D1AE9">
        <w:rPr>
          <w:rFonts w:ascii="Arial" w:hAnsi="Arial" w:cs="Arial"/>
          <w:sz w:val="22"/>
          <w:szCs w:val="22"/>
        </w:rPr>
        <w:t xml:space="preserve"> jednocześnie obszar szczególnego zagrożenia powodzią, na którym obowiązują wymogi, zawarte w przepisach odrębnych – prawie wodnym;</w:t>
      </w:r>
    </w:p>
    <w:p w14:paraId="5BA2A626" w14:textId="395F1CBE" w:rsidR="004C77A2" w:rsidRPr="003D1AE9" w:rsidRDefault="004C77A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ustala się zakaz </w:t>
      </w:r>
      <w:r w:rsidR="00E0292F">
        <w:rPr>
          <w:rFonts w:ascii="Arial" w:hAnsi="Arial" w:cs="Arial"/>
          <w:sz w:val="22"/>
          <w:szCs w:val="22"/>
        </w:rPr>
        <w:t>lokalizacji z</w:t>
      </w:r>
      <w:r>
        <w:rPr>
          <w:rFonts w:ascii="Arial" w:hAnsi="Arial" w:cs="Arial"/>
          <w:sz w:val="22"/>
          <w:szCs w:val="22"/>
        </w:rPr>
        <w:t xml:space="preserve">abudowy w </w:t>
      </w:r>
      <w:r w:rsidRPr="003D1AE9">
        <w:rPr>
          <w:rFonts w:ascii="Arial" w:hAnsi="Arial" w:cs="Arial"/>
          <w:sz w:val="22"/>
          <w:szCs w:val="22"/>
        </w:rPr>
        <w:t>granicach obszaru, na którym prawdopodobieństwo wystąpienia powodzi jest wysokie i wynosi 10%</w:t>
      </w:r>
      <w:r>
        <w:rPr>
          <w:rFonts w:ascii="Arial" w:hAnsi="Arial" w:cs="Arial"/>
          <w:sz w:val="22"/>
          <w:szCs w:val="22"/>
        </w:rPr>
        <w:t>;</w:t>
      </w:r>
    </w:p>
    <w:p w14:paraId="6DD1BDC5" w14:textId="62F6B98B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w granicach obszaru szczególnego zagrożenia powodzią znajdują się tereny oznaczone symbolami </w:t>
      </w:r>
      <w:r w:rsidR="00EF31C1" w:rsidRPr="003D1AE9">
        <w:rPr>
          <w:rFonts w:ascii="Arial" w:hAnsi="Arial" w:cs="Arial"/>
          <w:sz w:val="22"/>
          <w:szCs w:val="22"/>
        </w:rPr>
        <w:t>1RNL, 1MN, 1IK, 1KDD, 2KDD, 1KR oraz części terenów oznaczonych symbolami 2MN, 3 MN, 4 MN, 5MN, 3KDD, 4KDD, 5KDD, 6KDD, 1WS;</w:t>
      </w:r>
    </w:p>
    <w:p w14:paraId="226A1D76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lastRenderedPageBreak/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5BF90B1C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7C2C29CE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 xml:space="preserve"> t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o </w:t>
      </w:r>
      <w:r w:rsidRPr="003D1AE9">
        <w:rPr>
          <w:rFonts w:ascii="Arial" w:hAnsi="Arial" w:cs="Arial"/>
          <w:sz w:val="22"/>
          <w:szCs w:val="22"/>
        </w:rPr>
        <w:t>j</w:t>
      </w:r>
      <w:r w:rsidRPr="003D1AE9">
        <w:rPr>
          <w:rFonts w:ascii="Arial" w:hAnsi="Arial" w:cs="Arial"/>
          <w:sz w:val="22"/>
          <w:szCs w:val="22"/>
          <w:lang w:val="pl-PL"/>
        </w:rPr>
        <w:t>est</w:t>
      </w:r>
      <w:r w:rsidRPr="003D1AE9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454CAE9C" w14:textId="77777777" w:rsidR="00D15322" w:rsidRPr="004C77A2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obiektów budowlanych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3D1AE9">
        <w:rPr>
          <w:rFonts w:ascii="Arial" w:hAnsi="Arial" w:cs="Arial"/>
          <w:sz w:val="22"/>
          <w:szCs w:val="22"/>
        </w:rPr>
        <w:t>w granicach obszaru szczególnego zagrożenia powodzią ustala się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p w14:paraId="1EF1AFD7" w14:textId="48E38B79" w:rsidR="004C77A2" w:rsidRPr="003D1AE9" w:rsidRDefault="004C77A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ustala się zakaz trwałej zmiany ukształtowania terenu poza obrysem obiektów budowlanych planowanych do posadowienia;</w:t>
      </w:r>
    </w:p>
    <w:p w14:paraId="5292E28A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6809A3B1" w14:textId="77777777" w:rsidR="00D15322" w:rsidRPr="003D1AE9" w:rsidRDefault="00D15322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54D9BC27" w14:textId="73BAA7E6" w:rsidR="00D15322" w:rsidRPr="003D1AE9" w:rsidRDefault="00D15322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szCs w:val="22"/>
          <w:lang w:val="pl-PL"/>
        </w:rPr>
        <w:t>1</w:t>
      </w:r>
      <w:r w:rsidRPr="003D1AE9">
        <w:rPr>
          <w:rFonts w:ascii="Arial" w:hAnsi="Arial" w:cs="Arial"/>
          <w:i w:val="0"/>
          <w:szCs w:val="22"/>
          <w:lang w:val="pl-PL"/>
        </w:rPr>
        <w:t>.</w:t>
      </w:r>
      <w:r w:rsidRPr="003D1AE9">
        <w:rPr>
          <w:rFonts w:ascii="Arial" w:hAnsi="Arial" w:cs="Arial"/>
          <w:i w:val="0"/>
          <w:szCs w:val="22"/>
          <w:lang w:val="pl-PL"/>
        </w:rPr>
        <w:tab/>
      </w:r>
      <w:r w:rsidRPr="003D1AE9">
        <w:rPr>
          <w:rFonts w:ascii="Arial" w:hAnsi="Arial" w:cs="Arial"/>
          <w:bCs/>
          <w:i w:val="0"/>
          <w:szCs w:val="22"/>
          <w:lang w:val="pl-PL"/>
        </w:rPr>
        <w:t>Ustala się szczegółowe zasady i warunki scalania i podziału nieruchomości objętych planem miejscowym</w:t>
      </w:r>
      <w:r w:rsidR="00EF31C1" w:rsidRPr="003D1AE9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401411DD" w14:textId="4946911B" w:rsidR="00D15322" w:rsidRPr="003D1AE9" w:rsidRDefault="00D15322" w:rsidP="00B948E0">
      <w:pPr>
        <w:pStyle w:val="Tekstpodstawowy"/>
        <w:numPr>
          <w:ilvl w:val="0"/>
          <w:numId w:val="23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Dla następujących terenów, ze względu na ich przeznaczenie albo stan faktyczny i</w:t>
      </w:r>
      <w:r w:rsidR="00EF31C1" w:rsidRPr="003D1AE9">
        <w:rPr>
          <w:rFonts w:cs="Arial"/>
          <w:sz w:val="22"/>
          <w:szCs w:val="22"/>
        </w:rPr>
        <w:t> </w:t>
      </w:r>
      <w:r w:rsidRPr="003D1AE9">
        <w:rPr>
          <w:rFonts w:cs="Arial"/>
          <w:sz w:val="22"/>
          <w:szCs w:val="22"/>
        </w:rPr>
        <w:t>prawny, nie wprowadza się ustaleń dotyczących parametrów działek uzyskiwanych w wyniku scalania i podziału:</w:t>
      </w:r>
    </w:p>
    <w:p w14:paraId="1C701379" w14:textId="6DD2F98D" w:rsidR="00D15322" w:rsidRPr="003D1AE9" w:rsidRDefault="00D15322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</w:t>
      </w:r>
      <w:r w:rsidRPr="003D1AE9">
        <w:rPr>
          <w:rFonts w:ascii="Arial" w:hAnsi="Arial" w:cs="Arial"/>
          <w:sz w:val="22"/>
          <w:szCs w:val="22"/>
        </w:rPr>
        <w:t>eren oznaczon</w:t>
      </w:r>
      <w:r w:rsidR="00D67AC1" w:rsidRPr="003D1AE9">
        <w:rPr>
          <w:rFonts w:ascii="Arial" w:hAnsi="Arial" w:cs="Arial"/>
          <w:sz w:val="22"/>
          <w:szCs w:val="22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D67AC1" w:rsidRPr="003D1AE9">
        <w:rPr>
          <w:rFonts w:ascii="Arial" w:hAnsi="Arial" w:cs="Arial"/>
          <w:sz w:val="22"/>
          <w:szCs w:val="22"/>
        </w:rPr>
        <w:t>em</w:t>
      </w:r>
      <w:r w:rsidRPr="003D1AE9">
        <w:rPr>
          <w:rFonts w:ascii="Arial" w:hAnsi="Arial" w:cs="Arial"/>
          <w:sz w:val="22"/>
          <w:szCs w:val="22"/>
        </w:rPr>
        <w:t xml:space="preserve"> 1RNL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9986D1D" w14:textId="0130B13E" w:rsidR="00D15322" w:rsidRPr="003D1AE9" w:rsidRDefault="00D15322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</w:t>
      </w:r>
      <w:r w:rsidRPr="003D1AE9">
        <w:rPr>
          <w:rFonts w:ascii="Arial" w:hAnsi="Arial" w:cs="Arial"/>
          <w:sz w:val="22"/>
          <w:szCs w:val="22"/>
        </w:rPr>
        <w:t>eren oznaczon</w:t>
      </w:r>
      <w:r w:rsidR="00D67AC1" w:rsidRPr="003D1AE9">
        <w:rPr>
          <w:rFonts w:ascii="Arial" w:hAnsi="Arial" w:cs="Arial"/>
          <w:sz w:val="22"/>
          <w:szCs w:val="22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</w:t>
      </w:r>
      <w:r w:rsidR="00D67AC1" w:rsidRPr="003D1AE9">
        <w:rPr>
          <w:rFonts w:ascii="Arial" w:hAnsi="Arial" w:cs="Arial"/>
          <w:sz w:val="22"/>
          <w:szCs w:val="22"/>
        </w:rPr>
        <w:t xml:space="preserve">numerem </w:t>
      </w:r>
      <w:r w:rsidRPr="003D1AE9">
        <w:rPr>
          <w:rFonts w:ascii="Arial" w:hAnsi="Arial" w:cs="Arial"/>
          <w:sz w:val="22"/>
          <w:szCs w:val="22"/>
        </w:rPr>
        <w:t>1WS</w:t>
      </w:r>
      <w:r w:rsidR="00D67AC1" w:rsidRPr="003D1AE9">
        <w:rPr>
          <w:rFonts w:ascii="Arial" w:hAnsi="Arial" w:cs="Arial"/>
          <w:sz w:val="22"/>
          <w:szCs w:val="22"/>
        </w:rPr>
        <w:t>,</w:t>
      </w:r>
    </w:p>
    <w:p w14:paraId="2F5C096B" w14:textId="629B170F" w:rsidR="00D15322" w:rsidRPr="003D1AE9" w:rsidRDefault="00D15322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 oznaczone symbolem literowym i numerami 1KDD, 2KDD, 3KDD, 4KDD, 5KDD, 6KDD,</w:t>
      </w:r>
      <w:r w:rsidR="00B333C9">
        <w:rPr>
          <w:rFonts w:ascii="Arial" w:hAnsi="Arial" w:cs="Arial"/>
          <w:sz w:val="22"/>
          <w:szCs w:val="22"/>
          <w:lang w:val="pl-PL"/>
        </w:rPr>
        <w:t xml:space="preserve"> 7KDD,</w:t>
      </w:r>
    </w:p>
    <w:p w14:paraId="78E222B0" w14:textId="333B70DF" w:rsidR="00D67AC1" w:rsidRPr="003D1AE9" w:rsidRDefault="00D15322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 oznaczone symbolem literowym i numerami 1KR, 2KR</w:t>
      </w:r>
      <w:r w:rsidR="00EF31C1"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62DF0073" w14:textId="77777777" w:rsidR="00D15322" w:rsidRPr="003D1AE9" w:rsidRDefault="00D15322" w:rsidP="00B948E0">
      <w:pPr>
        <w:pStyle w:val="Tekstpodstawowy"/>
        <w:numPr>
          <w:ilvl w:val="0"/>
          <w:numId w:val="23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Ustalenia dotyczące parametrów działek uzyskiwanych w wyniku scalania i podziału dla terenów, niewymienionych w punkcie 1 niniejszego paragrafu przedstawia się w Rozdziale II niniejszej uchwały.</w:t>
      </w:r>
    </w:p>
    <w:p w14:paraId="20212DF8" w14:textId="77777777" w:rsidR="00D15322" w:rsidRPr="003D1AE9" w:rsidRDefault="00D15322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32B9458D" w14:textId="77777777" w:rsidR="00EA724A" w:rsidRDefault="00D15322" w:rsidP="0050008E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  <w:lang w:val="pl-PL"/>
        </w:rPr>
        <w:tab/>
      </w:r>
      <w:r w:rsidR="00EA724A" w:rsidRPr="003D1AE9">
        <w:rPr>
          <w:rFonts w:ascii="Arial" w:hAnsi="Arial" w:cs="Arial"/>
          <w:szCs w:val="22"/>
          <w:lang w:val="pl-PL"/>
        </w:rPr>
        <w:t xml:space="preserve">Ustala się </w:t>
      </w:r>
      <w:r w:rsidR="00EA724A" w:rsidRPr="00EA724A">
        <w:rPr>
          <w:rFonts w:ascii="Arial" w:hAnsi="Arial" w:cs="Arial"/>
          <w:sz w:val="22"/>
          <w:szCs w:val="22"/>
          <w:lang w:val="pl-PL"/>
        </w:rPr>
        <w:t>szczególne warunki zagospodarowania terenów oraz ograniczenia w ich użytkowaniu, w tym zakaz zabudowy</w:t>
      </w:r>
    </w:p>
    <w:p w14:paraId="33ED560A" w14:textId="23F6FCDE" w:rsidR="00D15322" w:rsidRPr="003D1AE9" w:rsidRDefault="00E0292F" w:rsidP="00B948E0">
      <w:pPr>
        <w:pStyle w:val="Zwykytekst1"/>
        <w:numPr>
          <w:ilvl w:val="0"/>
          <w:numId w:val="76"/>
        </w:numPr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D15322" w:rsidRPr="003D1AE9">
        <w:rPr>
          <w:rFonts w:ascii="Arial" w:hAnsi="Arial" w:cs="Arial"/>
          <w:sz w:val="22"/>
          <w:szCs w:val="22"/>
        </w:rPr>
        <w:t>la teren</w:t>
      </w:r>
      <w:r w:rsidR="0050008E"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 xml:space="preserve"> oznaczon</w:t>
      </w:r>
      <w:r w:rsidR="0050008E" w:rsidRPr="003D1AE9">
        <w:rPr>
          <w:rFonts w:ascii="Arial" w:hAnsi="Arial" w:cs="Arial"/>
          <w:sz w:val="22"/>
          <w:szCs w:val="22"/>
        </w:rPr>
        <w:t>ego</w:t>
      </w:r>
      <w:r w:rsidR="00D15322" w:rsidRPr="003D1AE9">
        <w:rPr>
          <w:rFonts w:ascii="Arial" w:hAnsi="Arial" w:cs="Arial"/>
          <w:sz w:val="22"/>
          <w:szCs w:val="22"/>
        </w:rPr>
        <w:t xml:space="preserve"> symbolem literowym RN</w:t>
      </w:r>
      <w:r w:rsidR="00D15322" w:rsidRPr="003D1AE9">
        <w:rPr>
          <w:rFonts w:ascii="Arial" w:hAnsi="Arial" w:cs="Arial"/>
          <w:sz w:val="22"/>
          <w:szCs w:val="22"/>
          <w:lang w:val="pl-PL"/>
        </w:rPr>
        <w:t>L</w:t>
      </w:r>
      <w:r w:rsidR="00D67AC1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zakaz lokalizacji zabudowy, za wyjątkiem dróg oraz infrastruktury technicznej</w:t>
      </w:r>
      <w:r w:rsidR="0050008E" w:rsidRPr="003D1AE9">
        <w:rPr>
          <w:rFonts w:ascii="Arial" w:hAnsi="Arial" w:cs="Arial"/>
          <w:sz w:val="22"/>
          <w:szCs w:val="22"/>
        </w:rPr>
        <w:t>;</w:t>
      </w:r>
    </w:p>
    <w:p w14:paraId="1AE41FFB" w14:textId="6B9FD6D7" w:rsidR="0050008E" w:rsidRDefault="00E0292F" w:rsidP="00B948E0">
      <w:pPr>
        <w:pStyle w:val="Zwykytekst1"/>
        <w:numPr>
          <w:ilvl w:val="0"/>
          <w:numId w:val="76"/>
        </w:numPr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0008E" w:rsidRPr="003D1AE9">
        <w:rPr>
          <w:rFonts w:ascii="Arial" w:hAnsi="Arial" w:cs="Arial"/>
          <w:sz w:val="22"/>
          <w:szCs w:val="22"/>
        </w:rPr>
        <w:t xml:space="preserve">la terenu oznaczonego symbolem literowym </w:t>
      </w:r>
      <w:r w:rsidR="0050008E" w:rsidRPr="003D1AE9">
        <w:rPr>
          <w:rFonts w:ascii="Arial" w:hAnsi="Arial" w:cs="Arial"/>
          <w:sz w:val="22"/>
          <w:szCs w:val="22"/>
          <w:lang w:val="pl-PL"/>
        </w:rPr>
        <w:t>WS u</w:t>
      </w:r>
      <w:r w:rsidR="0050008E" w:rsidRPr="003D1AE9">
        <w:rPr>
          <w:rFonts w:ascii="Arial" w:hAnsi="Arial" w:cs="Arial"/>
          <w:sz w:val="22"/>
          <w:szCs w:val="22"/>
        </w:rPr>
        <w:t>stala się zakaz lokalizacji zabudowy, za wyjątkiem dróg, urządzeń wodnych oraz infrastruktury technicznej.</w:t>
      </w:r>
    </w:p>
    <w:p w14:paraId="04DED9D0" w14:textId="6A8B33CD" w:rsidR="00E0292F" w:rsidRPr="003D1AE9" w:rsidRDefault="00E0292F" w:rsidP="00B948E0">
      <w:pPr>
        <w:pStyle w:val="Zwykytekst1"/>
        <w:numPr>
          <w:ilvl w:val="0"/>
          <w:numId w:val="7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Pr="003D1AE9">
        <w:rPr>
          <w:rFonts w:ascii="Arial" w:hAnsi="Arial" w:cs="Arial"/>
          <w:sz w:val="22"/>
          <w:szCs w:val="22"/>
        </w:rPr>
        <w:t>granicach obszaru, na którym prawdopodobieństwo wystąpienia powodzi jest wysokie i wynosi 10%</w:t>
      </w:r>
      <w:r>
        <w:rPr>
          <w:rFonts w:ascii="Arial" w:hAnsi="Arial" w:cs="Arial"/>
          <w:sz w:val="22"/>
          <w:szCs w:val="22"/>
        </w:rPr>
        <w:t xml:space="preserve"> ustala się zakaz lokalizacji zabudowy;</w:t>
      </w:r>
    </w:p>
    <w:p w14:paraId="43C9709D" w14:textId="59116BF3" w:rsidR="00EA724A" w:rsidRDefault="00E0292F" w:rsidP="00B948E0">
      <w:pPr>
        <w:pStyle w:val="Zwykytekst1"/>
        <w:numPr>
          <w:ilvl w:val="0"/>
          <w:numId w:val="76"/>
        </w:numPr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EA724A">
        <w:rPr>
          <w:rFonts w:ascii="Arial" w:hAnsi="Arial" w:cs="Arial"/>
          <w:sz w:val="22"/>
          <w:szCs w:val="22"/>
        </w:rPr>
        <w:t xml:space="preserve">zęść obszaru objętego planem jest położona w odległości mniejszej niż 50 m </w:t>
      </w:r>
      <w:r w:rsidR="00EA724A" w:rsidRPr="003D1AE9">
        <w:rPr>
          <w:rFonts w:ascii="Arial" w:hAnsi="Arial" w:cs="Arial"/>
          <w:sz w:val="22"/>
          <w:szCs w:val="22"/>
        </w:rPr>
        <w:t>od stopy wału rzeki Baryczy</w:t>
      </w:r>
      <w:r w:rsidR="00EA724A">
        <w:rPr>
          <w:rFonts w:ascii="Arial" w:hAnsi="Arial" w:cs="Arial"/>
          <w:sz w:val="22"/>
          <w:szCs w:val="22"/>
        </w:rPr>
        <w:t>. Granicę</w:t>
      </w:r>
      <w:r w:rsidR="00EA724A" w:rsidRPr="003D1AE9">
        <w:rPr>
          <w:rFonts w:ascii="Arial" w:hAnsi="Arial" w:cs="Arial"/>
          <w:sz w:val="22"/>
          <w:szCs w:val="22"/>
        </w:rPr>
        <w:t xml:space="preserve"> 50-metrowej strefy </w:t>
      </w:r>
      <w:r w:rsidR="00EA724A">
        <w:rPr>
          <w:rFonts w:ascii="Arial" w:hAnsi="Arial" w:cs="Arial"/>
          <w:sz w:val="22"/>
          <w:szCs w:val="22"/>
        </w:rPr>
        <w:t>przedstawia się na rysunku planu. Lokalizacja zabudowy i zagospodarowanie terenu w obrębie strefy powinno spełniać wymogi, zawarte w przepisach odrębnych.</w:t>
      </w:r>
    </w:p>
    <w:p w14:paraId="702AE2E7" w14:textId="77777777" w:rsidR="00400CCA" w:rsidRPr="00A65346" w:rsidRDefault="00400CCA" w:rsidP="00400CCA">
      <w:pPr>
        <w:pStyle w:val="Zwykytekst1"/>
        <w:numPr>
          <w:ilvl w:val="0"/>
          <w:numId w:val="76"/>
        </w:numPr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A65346">
        <w:rPr>
          <w:rFonts w:ascii="Arial" w:hAnsi="Arial" w:cs="Arial"/>
          <w:sz w:val="22"/>
          <w:szCs w:val="22"/>
        </w:rPr>
        <w:t>w bezpośrednim sąsiedztwie obszaru objętego planem znajduje się obszar zamknięty, którego granicę przedstawia się na rysunku planu;</w:t>
      </w:r>
    </w:p>
    <w:p w14:paraId="384F9967" w14:textId="77777777" w:rsidR="00400CCA" w:rsidRPr="00A65346" w:rsidRDefault="00400CCA" w:rsidP="00400CCA">
      <w:pPr>
        <w:pStyle w:val="Zwykytekst1"/>
        <w:numPr>
          <w:ilvl w:val="0"/>
          <w:numId w:val="76"/>
        </w:numPr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A65346">
        <w:rPr>
          <w:rFonts w:ascii="Arial" w:hAnsi="Arial" w:cs="Arial"/>
          <w:sz w:val="22"/>
          <w:szCs w:val="22"/>
        </w:rPr>
        <w:t>dla terenów, położonych w sąsiedztwie terenu zamkniętego obowiązują ograniczenia w zabudowie i zagospodarowaniu terenu, zawarte w przepisach odrębnych;</w:t>
      </w:r>
    </w:p>
    <w:p w14:paraId="330A9A65" w14:textId="77777777" w:rsidR="00D15322" w:rsidRPr="003D1AE9" w:rsidRDefault="00D15322" w:rsidP="00E0292F">
      <w:pPr>
        <w:pStyle w:val="Zwykytekst1"/>
        <w:ind w:left="1276"/>
        <w:jc w:val="both"/>
        <w:rPr>
          <w:rFonts w:ascii="Arial" w:hAnsi="Arial" w:cs="Arial"/>
          <w:sz w:val="22"/>
          <w:szCs w:val="22"/>
        </w:rPr>
      </w:pPr>
    </w:p>
    <w:p w14:paraId="38D1E996" w14:textId="14A2F2F8" w:rsidR="00D15322" w:rsidRPr="003D1AE9" w:rsidRDefault="00D15322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iCs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iCs/>
          <w:szCs w:val="22"/>
          <w:lang w:val="pl-PL"/>
        </w:rPr>
        <w:t>3</w:t>
      </w:r>
      <w:r w:rsidRPr="003D1AE9">
        <w:rPr>
          <w:rFonts w:ascii="Arial" w:hAnsi="Arial" w:cs="Arial"/>
          <w:i w:val="0"/>
          <w:iCs/>
          <w:szCs w:val="22"/>
          <w:lang w:val="pl-PL"/>
        </w:rPr>
        <w:t>.</w:t>
      </w:r>
      <w:r w:rsidRPr="003D1AE9">
        <w:rPr>
          <w:rFonts w:ascii="Arial" w:hAnsi="Arial" w:cs="Arial"/>
          <w:i w:val="0"/>
          <w:iCs/>
          <w:szCs w:val="22"/>
          <w:lang w:val="pl-PL"/>
        </w:rPr>
        <w:tab/>
      </w:r>
      <w:r w:rsidRPr="003D1AE9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komunikacji.</w:t>
      </w:r>
    </w:p>
    <w:p w14:paraId="16D95E61" w14:textId="5899A72A" w:rsidR="00D94166" w:rsidRPr="00400CCA" w:rsidRDefault="0037600E" w:rsidP="00400CCA">
      <w:pPr>
        <w:pStyle w:val="WW-Tekstpodstawowy2"/>
        <w:widowControl/>
        <w:numPr>
          <w:ilvl w:val="0"/>
          <w:numId w:val="82"/>
        </w:numPr>
        <w:suppressAutoHyphens w:val="0"/>
        <w:autoSpaceDE w:val="0"/>
        <w:ind w:left="1276" w:hanging="425"/>
        <w:rPr>
          <w:rFonts w:ascii="Arial" w:hAnsi="Arial" w:cs="Arial"/>
          <w:szCs w:val="22"/>
        </w:rPr>
      </w:pPr>
      <w:r w:rsidRPr="00400CCA">
        <w:rPr>
          <w:rFonts w:ascii="Arial" w:hAnsi="Arial" w:cs="Arial"/>
          <w:szCs w:val="22"/>
        </w:rPr>
        <w:lastRenderedPageBreak/>
        <w:t>Ustala się powiązani</w:t>
      </w:r>
      <w:r w:rsidR="00400CCA" w:rsidRPr="00400CCA">
        <w:rPr>
          <w:rFonts w:ascii="Arial" w:hAnsi="Arial" w:cs="Arial"/>
          <w:szCs w:val="22"/>
        </w:rPr>
        <w:t>e</w:t>
      </w:r>
      <w:r w:rsidRPr="00400CCA">
        <w:rPr>
          <w:rFonts w:ascii="Arial" w:hAnsi="Arial" w:cs="Arial"/>
          <w:szCs w:val="22"/>
        </w:rPr>
        <w:t xml:space="preserve"> </w:t>
      </w:r>
      <w:r w:rsidR="00D94166" w:rsidRPr="00400CCA">
        <w:rPr>
          <w:rFonts w:ascii="Arial" w:hAnsi="Arial" w:cs="Arial"/>
          <w:szCs w:val="22"/>
        </w:rPr>
        <w:t xml:space="preserve">obszaru </w:t>
      </w:r>
      <w:r w:rsidRPr="00400CCA">
        <w:rPr>
          <w:rFonts w:ascii="Arial" w:hAnsi="Arial" w:cs="Arial"/>
          <w:szCs w:val="22"/>
        </w:rPr>
        <w:t>z zewnętrznym układem komunikacyjnym</w:t>
      </w:r>
      <w:r w:rsidR="00400CCA" w:rsidRPr="00400CCA">
        <w:rPr>
          <w:rFonts w:ascii="Arial" w:hAnsi="Arial" w:cs="Arial"/>
          <w:szCs w:val="22"/>
        </w:rPr>
        <w:t xml:space="preserve"> </w:t>
      </w:r>
      <w:r w:rsidR="00D94166" w:rsidRPr="00400CCA">
        <w:rPr>
          <w:rFonts w:ascii="Arial" w:hAnsi="Arial" w:cs="Arial"/>
          <w:szCs w:val="22"/>
        </w:rPr>
        <w:t>Z drogą publiczn</w:t>
      </w:r>
      <w:r w:rsidR="00B948E0" w:rsidRPr="00400CCA">
        <w:rPr>
          <w:rFonts w:ascii="Arial" w:hAnsi="Arial" w:cs="Arial"/>
          <w:szCs w:val="22"/>
        </w:rPr>
        <w:t>ą</w:t>
      </w:r>
      <w:r w:rsidR="00D94166" w:rsidRPr="00400CCA">
        <w:rPr>
          <w:rFonts w:ascii="Arial" w:hAnsi="Arial" w:cs="Arial"/>
          <w:szCs w:val="22"/>
        </w:rPr>
        <w:t>, zlokalizowana na działce nr 1769</w:t>
      </w:r>
      <w:r w:rsidR="00400CCA">
        <w:rPr>
          <w:rFonts w:ascii="Arial" w:hAnsi="Arial" w:cs="Arial"/>
          <w:szCs w:val="22"/>
        </w:rPr>
        <w:t>.</w:t>
      </w:r>
    </w:p>
    <w:p w14:paraId="67FAF19D" w14:textId="77777777" w:rsidR="00D15322" w:rsidRPr="003D1AE9" w:rsidRDefault="00D15322" w:rsidP="00400CCA">
      <w:pPr>
        <w:pStyle w:val="WW-Tekstpodstawowy2"/>
        <w:widowControl/>
        <w:numPr>
          <w:ilvl w:val="0"/>
          <w:numId w:val="82"/>
        </w:numPr>
        <w:suppressAutoHyphens w:val="0"/>
        <w:autoSpaceDE w:val="0"/>
        <w:ind w:left="1276" w:hanging="425"/>
        <w:rPr>
          <w:rFonts w:ascii="Arial" w:eastAsia="Times New Roman" w:hAnsi="Arial" w:cs="Arial"/>
          <w:szCs w:val="22"/>
        </w:rPr>
      </w:pPr>
      <w:r w:rsidRPr="003D1AE9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5B704955" w14:textId="472E9153" w:rsidR="00D15322" w:rsidRPr="003D1AE9" w:rsidRDefault="00D15322" w:rsidP="00B948E0">
      <w:pPr>
        <w:numPr>
          <w:ilvl w:val="0"/>
          <w:numId w:val="11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drogi dojazdowe, oznaczone symbolem literowym i numerami 1KDD – </w:t>
      </w:r>
      <w:r w:rsidR="00B333C9">
        <w:rPr>
          <w:rFonts w:ascii="Arial" w:hAnsi="Arial" w:cs="Arial"/>
          <w:sz w:val="22"/>
          <w:szCs w:val="22"/>
        </w:rPr>
        <w:t>7</w:t>
      </w:r>
      <w:r w:rsidRPr="003D1AE9">
        <w:rPr>
          <w:rFonts w:ascii="Arial" w:hAnsi="Arial" w:cs="Arial"/>
          <w:sz w:val="22"/>
          <w:szCs w:val="22"/>
        </w:rPr>
        <w:t>KDD,</w:t>
      </w:r>
    </w:p>
    <w:p w14:paraId="7DBA21A2" w14:textId="269ECDEA" w:rsidR="00D15322" w:rsidRPr="003D1AE9" w:rsidRDefault="00D15322" w:rsidP="00B948E0">
      <w:pPr>
        <w:numPr>
          <w:ilvl w:val="0"/>
          <w:numId w:val="11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tereny komunikacji drogowej wewnętrznej, oznaczone symbolem literowym i</w:t>
      </w:r>
      <w:r w:rsidR="00B333C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numerami 1KR</w:t>
      </w:r>
      <w:r w:rsidR="00D67AC1" w:rsidRPr="003D1AE9">
        <w:rPr>
          <w:rFonts w:ascii="Arial" w:hAnsi="Arial" w:cs="Arial"/>
          <w:sz w:val="22"/>
          <w:szCs w:val="22"/>
        </w:rPr>
        <w:t xml:space="preserve"> i 2KR</w:t>
      </w:r>
      <w:r w:rsidRPr="003D1AE9">
        <w:rPr>
          <w:rFonts w:ascii="Arial" w:hAnsi="Arial" w:cs="Arial"/>
          <w:sz w:val="22"/>
          <w:szCs w:val="22"/>
        </w:rPr>
        <w:t>,</w:t>
      </w:r>
    </w:p>
    <w:p w14:paraId="2DAF2616" w14:textId="77777777" w:rsidR="00D15322" w:rsidRPr="003D1AE9" w:rsidRDefault="00D15322" w:rsidP="00400CCA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Szerokość dróg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w liniach rozgraniczających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zgodnie z rysunkiem planu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3354D7F6" w14:textId="18FDA8AA" w:rsidR="00D15322" w:rsidRPr="003D1AE9" w:rsidRDefault="00D15322" w:rsidP="00400CCA">
      <w:pPr>
        <w:pStyle w:val="level4"/>
        <w:widowControl/>
        <w:numPr>
          <w:ilvl w:val="0"/>
          <w:numId w:val="19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>Dla dróg</w:t>
      </w:r>
      <w:r w:rsidR="0050008E" w:rsidRPr="003D1AE9">
        <w:rPr>
          <w:rFonts w:ascii="Arial" w:hAnsi="Arial" w:cs="Arial"/>
          <w:sz w:val="22"/>
          <w:szCs w:val="22"/>
          <w:lang w:val="pl-PL"/>
        </w:rPr>
        <w:t xml:space="preserve"> dojazdow</w:t>
      </w:r>
      <w:r w:rsidR="00160884">
        <w:rPr>
          <w:rFonts w:ascii="Arial" w:hAnsi="Arial" w:cs="Arial"/>
          <w:sz w:val="22"/>
          <w:szCs w:val="22"/>
          <w:lang w:val="pl-PL"/>
        </w:rPr>
        <w:t>ych</w:t>
      </w:r>
      <w:r w:rsidR="0050008E" w:rsidRPr="003D1AE9">
        <w:rPr>
          <w:rFonts w:ascii="Arial" w:hAnsi="Arial" w:cs="Arial"/>
          <w:sz w:val="22"/>
          <w:szCs w:val="22"/>
          <w:lang w:val="pl-PL"/>
        </w:rPr>
        <w:t xml:space="preserve">, oznaczonych symbolem literowym i numerami 1KDD – </w:t>
      </w:r>
      <w:r w:rsidR="00B333C9">
        <w:rPr>
          <w:rFonts w:ascii="Arial" w:hAnsi="Arial" w:cs="Arial"/>
          <w:sz w:val="22"/>
          <w:szCs w:val="22"/>
          <w:lang w:val="pl-PL"/>
        </w:rPr>
        <w:t>7</w:t>
      </w:r>
      <w:r w:rsidR="0050008E" w:rsidRPr="003D1AE9">
        <w:rPr>
          <w:rFonts w:ascii="Arial" w:hAnsi="Arial" w:cs="Arial"/>
          <w:sz w:val="22"/>
          <w:szCs w:val="22"/>
          <w:lang w:val="pl-PL"/>
        </w:rPr>
        <w:t>KDD</w:t>
      </w:r>
      <w:r w:rsidR="0050008E" w:rsidRPr="003D1AE9">
        <w:rPr>
          <w:rFonts w:ascii="Arial" w:hAnsi="Arial" w:cs="Arial"/>
          <w:bCs/>
          <w:iCs/>
          <w:sz w:val="22"/>
          <w:szCs w:val="22"/>
          <w:lang w:val="pl"/>
        </w:rPr>
        <w:t xml:space="preserve"> ustala się </w:t>
      </w:r>
      <w:r w:rsidRPr="003D1AE9">
        <w:rPr>
          <w:rFonts w:ascii="Arial" w:hAnsi="Arial" w:cs="Arial"/>
          <w:bCs/>
          <w:iCs/>
          <w:sz w:val="22"/>
          <w:szCs w:val="22"/>
          <w:lang w:val="pl"/>
        </w:rPr>
        <w:t>przekrój uliczny, z jedno- lub dwustronnym chodnikiem</w:t>
      </w:r>
      <w:r w:rsidR="0050008E" w:rsidRPr="003D1AE9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58EDB429" w14:textId="563C4A36" w:rsidR="00D15322" w:rsidRPr="003D1AE9" w:rsidRDefault="00D15322" w:rsidP="00400CCA">
      <w:pPr>
        <w:pStyle w:val="level4"/>
        <w:widowControl/>
        <w:numPr>
          <w:ilvl w:val="0"/>
          <w:numId w:val="19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 xml:space="preserve">Dla dróg, oznaczonych symbolem literowym i numerami </w:t>
      </w:r>
      <w:r w:rsidRPr="003D1AE9">
        <w:rPr>
          <w:rFonts w:ascii="Arial" w:hAnsi="Arial" w:cs="Arial"/>
          <w:sz w:val="22"/>
          <w:szCs w:val="22"/>
          <w:lang w:val="pl-PL"/>
        </w:rPr>
        <w:t>1KR, 2KR ustala się realizację w formie ulicy jednoprzestrzennej</w:t>
      </w:r>
      <w:r w:rsidR="00B333C9">
        <w:rPr>
          <w:rFonts w:ascii="Arial" w:hAnsi="Arial" w:cs="Arial"/>
          <w:sz w:val="22"/>
          <w:szCs w:val="22"/>
          <w:lang w:val="pl-PL"/>
        </w:rPr>
        <w:t>;</w:t>
      </w:r>
    </w:p>
    <w:p w14:paraId="322560C9" w14:textId="5ADCDE8C" w:rsidR="00D15322" w:rsidRPr="003D1AE9" w:rsidRDefault="00D15322" w:rsidP="00400CCA">
      <w:pPr>
        <w:pStyle w:val="level4"/>
        <w:widowControl/>
        <w:numPr>
          <w:ilvl w:val="0"/>
          <w:numId w:val="19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>W miarę możliwości terenowych w liniach rozgraniczających dróg zaleca się budowę ścieżek rowerowych, miejsc parkingowych i urządzenie pasów zieleni</w:t>
      </w:r>
      <w:r w:rsidR="00B333C9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72311D53" w14:textId="04D27B5C" w:rsidR="00D15322" w:rsidRPr="003D1AE9" w:rsidRDefault="00D15322" w:rsidP="00400CCA">
      <w:pPr>
        <w:numPr>
          <w:ilvl w:val="0"/>
          <w:numId w:val="19"/>
        </w:numPr>
        <w:tabs>
          <w:tab w:val="clear" w:pos="1477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Na obszarze objętym </w:t>
      </w:r>
      <w:r w:rsidRPr="003D1AE9">
        <w:rPr>
          <w:rFonts w:ascii="Arial" w:hAnsi="Arial" w:cs="Arial"/>
          <w:noProof/>
          <w:sz w:val="22"/>
          <w:szCs w:val="22"/>
        </w:rPr>
        <w:t xml:space="preserve">planem </w:t>
      </w:r>
      <w:r w:rsidRPr="003D1AE9">
        <w:rPr>
          <w:rFonts w:ascii="Arial" w:hAnsi="Arial" w:cs="Arial"/>
          <w:sz w:val="22"/>
          <w:szCs w:val="22"/>
        </w:rPr>
        <w:t xml:space="preserve">dopuszcza się wyznaczanie dróg wewnętrznych, innych niż wyznaczone na rysunku </w:t>
      </w:r>
      <w:r w:rsidRPr="003D1AE9">
        <w:rPr>
          <w:rFonts w:ascii="Arial" w:hAnsi="Arial" w:cs="Arial"/>
          <w:noProof/>
          <w:sz w:val="22"/>
          <w:szCs w:val="22"/>
        </w:rPr>
        <w:t>planu</w:t>
      </w:r>
      <w:r w:rsidR="00B333C9">
        <w:rPr>
          <w:rFonts w:ascii="Arial" w:hAnsi="Arial" w:cs="Arial"/>
          <w:sz w:val="22"/>
          <w:szCs w:val="22"/>
        </w:rPr>
        <w:t>;</w:t>
      </w:r>
    </w:p>
    <w:p w14:paraId="613EE400" w14:textId="68BF038F" w:rsidR="00D15322" w:rsidRPr="003D1AE9" w:rsidRDefault="00D15322" w:rsidP="00400CCA">
      <w:pPr>
        <w:pStyle w:val="Akapitzlist"/>
        <w:numPr>
          <w:ilvl w:val="0"/>
          <w:numId w:val="19"/>
        </w:numPr>
        <w:tabs>
          <w:tab w:val="clear" w:pos="1477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dla dróg, o których mowa w punkcie </w:t>
      </w:r>
      <w:r w:rsidR="00160884">
        <w:rPr>
          <w:rFonts w:ascii="Arial" w:hAnsi="Arial" w:cs="Arial"/>
        </w:rPr>
        <w:t>6</w:t>
      </w:r>
      <w:r w:rsidRPr="003D1AE9">
        <w:rPr>
          <w:rFonts w:ascii="Arial" w:hAnsi="Arial" w:cs="Arial"/>
        </w:rPr>
        <w:t xml:space="preserve"> niniejszego ustępu ustala się następujące minimalne szerokości:</w:t>
      </w:r>
    </w:p>
    <w:p w14:paraId="44BDAEBD" w14:textId="6EE2FFCB" w:rsidR="00D15322" w:rsidRPr="003D1AE9" w:rsidRDefault="00D15322" w:rsidP="00B948E0">
      <w:pPr>
        <w:pStyle w:val="Tekstpodstawowy31"/>
        <w:numPr>
          <w:ilvl w:val="0"/>
          <w:numId w:val="35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na </w:t>
      </w:r>
      <w:r w:rsidR="00B333C9">
        <w:rPr>
          <w:rFonts w:ascii="Arial" w:hAnsi="Arial" w:cs="Arial"/>
          <w:sz w:val="22"/>
          <w:szCs w:val="22"/>
          <w:lang w:val="pl-PL"/>
        </w:rPr>
        <w:t>terenach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oznaczon</w:t>
      </w:r>
      <w:r w:rsidRPr="003D1AE9">
        <w:rPr>
          <w:rFonts w:ascii="Arial" w:hAnsi="Arial" w:cs="Arial"/>
          <w:sz w:val="22"/>
          <w:szCs w:val="22"/>
          <w:lang w:val="pl-PL"/>
        </w:rPr>
        <w:t>ych</w:t>
      </w:r>
      <w:r w:rsidRPr="003D1AE9">
        <w:rPr>
          <w:rFonts w:ascii="Arial" w:hAnsi="Arial" w:cs="Arial"/>
          <w:sz w:val="22"/>
          <w:szCs w:val="22"/>
        </w:rPr>
        <w:t xml:space="preserve"> </w:t>
      </w:r>
      <w:r w:rsidR="00B333C9">
        <w:rPr>
          <w:rFonts w:ascii="Arial" w:hAnsi="Arial" w:cs="Arial"/>
          <w:sz w:val="22"/>
          <w:szCs w:val="22"/>
        </w:rPr>
        <w:t>symbolami</w:t>
      </w:r>
      <w:r w:rsidRPr="003D1AE9">
        <w:rPr>
          <w:rFonts w:ascii="Arial" w:hAnsi="Arial" w:cs="Arial"/>
          <w:sz w:val="22"/>
          <w:szCs w:val="22"/>
        </w:rPr>
        <w:t xml:space="preserve"> literowym</w:t>
      </w:r>
      <w:r w:rsidRPr="003D1AE9">
        <w:rPr>
          <w:rFonts w:ascii="Arial" w:hAnsi="Arial" w:cs="Arial"/>
          <w:sz w:val="22"/>
          <w:szCs w:val="22"/>
          <w:lang w:val="pl-PL"/>
        </w:rPr>
        <w:t>i</w:t>
      </w:r>
      <w:r w:rsidRPr="003D1AE9">
        <w:rPr>
          <w:rFonts w:ascii="Arial" w:hAnsi="Arial" w:cs="Arial"/>
          <w:sz w:val="22"/>
          <w:szCs w:val="22"/>
        </w:rPr>
        <w:t xml:space="preserve"> MN</w:t>
      </w:r>
      <w:r w:rsidR="00D67AC1" w:rsidRPr="003D1AE9">
        <w:rPr>
          <w:rFonts w:ascii="Arial" w:hAnsi="Arial" w:cs="Arial"/>
          <w:sz w:val="22"/>
          <w:szCs w:val="22"/>
        </w:rPr>
        <w:t>, IK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– 6 m</w:t>
      </w:r>
      <w:r w:rsidR="00B333C9">
        <w:rPr>
          <w:rFonts w:ascii="Arial" w:hAnsi="Arial" w:cs="Arial"/>
          <w:sz w:val="22"/>
          <w:szCs w:val="22"/>
          <w:lang w:val="pl-PL"/>
        </w:rPr>
        <w:t>,</w:t>
      </w:r>
    </w:p>
    <w:p w14:paraId="3BE5613A" w14:textId="24D65CEC" w:rsidR="00D15322" w:rsidRPr="003D1AE9" w:rsidRDefault="00D15322" w:rsidP="00B948E0">
      <w:pPr>
        <w:pStyle w:val="Tekstpodstawowy31"/>
        <w:numPr>
          <w:ilvl w:val="0"/>
          <w:numId w:val="35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na </w:t>
      </w:r>
      <w:r w:rsidR="00E0292F">
        <w:rPr>
          <w:rFonts w:ascii="Arial" w:hAnsi="Arial" w:cs="Arial"/>
          <w:sz w:val="22"/>
          <w:szCs w:val="22"/>
          <w:lang w:val="pl-PL"/>
        </w:rPr>
        <w:t>terenach</w:t>
      </w:r>
      <w:r w:rsidR="00E0292F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E0292F" w:rsidRPr="003D1AE9">
        <w:rPr>
          <w:rFonts w:ascii="Arial" w:hAnsi="Arial" w:cs="Arial"/>
          <w:sz w:val="22"/>
          <w:szCs w:val="22"/>
        </w:rPr>
        <w:t>oznaczon</w:t>
      </w:r>
      <w:r w:rsidR="00E0292F" w:rsidRPr="003D1AE9">
        <w:rPr>
          <w:rFonts w:ascii="Arial" w:hAnsi="Arial" w:cs="Arial"/>
          <w:sz w:val="22"/>
          <w:szCs w:val="22"/>
          <w:lang w:val="pl-PL"/>
        </w:rPr>
        <w:t>ych</w:t>
      </w:r>
      <w:r w:rsidR="00E0292F" w:rsidRPr="003D1AE9">
        <w:rPr>
          <w:rFonts w:ascii="Arial" w:hAnsi="Arial" w:cs="Arial"/>
          <w:sz w:val="22"/>
          <w:szCs w:val="22"/>
        </w:rPr>
        <w:t xml:space="preserve"> </w:t>
      </w:r>
      <w:r w:rsidR="00D67AC1" w:rsidRPr="003D1AE9">
        <w:rPr>
          <w:rFonts w:ascii="Arial" w:hAnsi="Arial" w:cs="Arial"/>
          <w:sz w:val="22"/>
          <w:szCs w:val="22"/>
        </w:rPr>
        <w:t>symbole</w:t>
      </w:r>
      <w:r w:rsidR="00D67AC1" w:rsidRPr="003D1AE9">
        <w:rPr>
          <w:rFonts w:ascii="Arial" w:hAnsi="Arial" w:cs="Arial"/>
          <w:sz w:val="22"/>
          <w:szCs w:val="22"/>
          <w:lang w:val="pl-PL"/>
        </w:rPr>
        <w:t>m</w:t>
      </w:r>
      <w:r w:rsidRPr="003D1AE9">
        <w:rPr>
          <w:rFonts w:ascii="Arial" w:hAnsi="Arial" w:cs="Arial"/>
          <w:sz w:val="22"/>
          <w:szCs w:val="22"/>
        </w:rPr>
        <w:t xml:space="preserve"> literowym</w:t>
      </w:r>
      <w:r w:rsidRPr="003D1AE9">
        <w:rPr>
          <w:rFonts w:ascii="Arial" w:hAnsi="Arial" w:cs="Arial"/>
          <w:sz w:val="22"/>
          <w:szCs w:val="22"/>
          <w:lang w:val="pl-PL"/>
        </w:rPr>
        <w:t>i</w:t>
      </w:r>
      <w:r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  <w:lang w:val="pl-PL"/>
        </w:rPr>
        <w:t>MN-U – 8 m</w:t>
      </w:r>
      <w:r w:rsidR="00B333C9">
        <w:rPr>
          <w:rFonts w:ascii="Arial" w:hAnsi="Arial" w:cs="Arial"/>
          <w:sz w:val="22"/>
          <w:szCs w:val="22"/>
          <w:lang w:val="pl-PL"/>
        </w:rPr>
        <w:t>,</w:t>
      </w:r>
    </w:p>
    <w:p w14:paraId="617A5B3B" w14:textId="2A503723" w:rsidR="00D15322" w:rsidRPr="003D1AE9" w:rsidRDefault="00D15322" w:rsidP="00B948E0">
      <w:pPr>
        <w:pStyle w:val="Zwykytekst1"/>
        <w:numPr>
          <w:ilvl w:val="0"/>
          <w:numId w:val="35"/>
        </w:numPr>
        <w:tabs>
          <w:tab w:val="left" w:pos="156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na pozostałych terenach – 3,5 m</w:t>
      </w:r>
      <w:r w:rsidR="00B333C9">
        <w:rPr>
          <w:rFonts w:ascii="Arial" w:hAnsi="Arial" w:cs="Arial"/>
          <w:sz w:val="22"/>
          <w:szCs w:val="22"/>
          <w:lang w:val="pl-PL"/>
        </w:rPr>
        <w:t>;</w:t>
      </w:r>
    </w:p>
    <w:p w14:paraId="2E0AD4A8" w14:textId="11ABEB44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Miejsca do parkowania dla samochodów należy lokalizować na działkach budowlanych, na których lokalizowana jest inwestycja;</w:t>
      </w:r>
    </w:p>
    <w:p w14:paraId="708CEBEC" w14:textId="01DD9754" w:rsidR="00D15322" w:rsidRPr="003D1AE9" w:rsidRDefault="00EF31C1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wskaźniki dotyczące minimalnej ilości miejsc do parkowania dla samochodów na terenach o poszczególnych przeznaczeniach:</w:t>
      </w:r>
    </w:p>
    <w:p w14:paraId="511F2615" w14:textId="25F84FD6" w:rsidR="00D15322" w:rsidRPr="003D1AE9" w:rsidRDefault="00D15322" w:rsidP="00B948E0">
      <w:pPr>
        <w:pStyle w:val="Lista3"/>
        <w:widowControl w:val="0"/>
        <w:numPr>
          <w:ilvl w:val="0"/>
          <w:numId w:val="45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</w:t>
      </w:r>
      <w:r w:rsidR="00D67AC1" w:rsidRPr="003D1AE9">
        <w:rPr>
          <w:rFonts w:ascii="Arial" w:hAnsi="Arial" w:cs="Arial"/>
          <w:sz w:val="22"/>
          <w:szCs w:val="22"/>
        </w:rPr>
        <w:t xml:space="preserve"> - </w:t>
      </w:r>
      <w:r w:rsidRPr="003D1AE9">
        <w:rPr>
          <w:rFonts w:ascii="Arial" w:hAnsi="Arial" w:cs="Arial"/>
          <w:sz w:val="22"/>
          <w:szCs w:val="22"/>
        </w:rPr>
        <w:t>2 miejsca do parkowania na mieszkanie,</w:t>
      </w:r>
    </w:p>
    <w:p w14:paraId="3304DE41" w14:textId="42B09E54" w:rsidR="00D15322" w:rsidRPr="003D1AE9" w:rsidRDefault="00D15322" w:rsidP="00B948E0">
      <w:pPr>
        <w:pStyle w:val="Lista3"/>
        <w:widowControl w:val="0"/>
        <w:numPr>
          <w:ilvl w:val="0"/>
          <w:numId w:val="45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usługowej - 1 miejsce do parkowania na każde rozpoczęte 50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3D1AE9">
        <w:rPr>
          <w:rFonts w:ascii="Arial" w:hAnsi="Arial" w:cs="Arial"/>
          <w:bCs/>
          <w:sz w:val="22"/>
          <w:szCs w:val="22"/>
        </w:rPr>
        <w:t xml:space="preserve">do parkowania </w:t>
      </w:r>
      <w:r w:rsidRPr="003D1AE9">
        <w:rPr>
          <w:rFonts w:ascii="Arial" w:hAnsi="Arial" w:cs="Arial"/>
          <w:sz w:val="22"/>
          <w:szCs w:val="22"/>
        </w:rPr>
        <w:t>na jeden budynek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349D59F9" w14:textId="0CB6E3C5" w:rsidR="0050008E" w:rsidRPr="003D1AE9" w:rsidRDefault="0050008E" w:rsidP="00B948E0">
      <w:pPr>
        <w:pStyle w:val="Lista3"/>
        <w:widowControl w:val="0"/>
        <w:numPr>
          <w:ilvl w:val="0"/>
          <w:numId w:val="45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terenu 1IK - 1 miejsce do parkowania na każde rozpoczęte 100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 powierzchni użytkowej budynku</w:t>
      </w:r>
      <w:r w:rsidR="00EF31C1" w:rsidRPr="003D1AE9">
        <w:rPr>
          <w:rFonts w:ascii="Arial" w:hAnsi="Arial" w:cs="Arial"/>
          <w:sz w:val="22"/>
          <w:szCs w:val="22"/>
        </w:rPr>
        <w:t>;</w:t>
      </w:r>
    </w:p>
    <w:p w14:paraId="2DA7C853" w14:textId="02C2D424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Ilość miejsc przeznaczonych na parkowanie pojazdów zaopatrzonych w kartę parkingową powinna być zgodna z wymogami przepisów odrębnych</w:t>
      </w:r>
      <w:r w:rsidR="00EF31C1" w:rsidRPr="003D1AE9">
        <w:rPr>
          <w:rFonts w:ascii="Arial" w:hAnsi="Arial" w:cs="Arial"/>
          <w:sz w:val="22"/>
          <w:szCs w:val="22"/>
        </w:rPr>
        <w:t>;</w:t>
      </w:r>
    </w:p>
    <w:p w14:paraId="18BCD838" w14:textId="77777777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i budynków łączących różne przeznaczenia, wymaganą minimalną ilość miejsc do parkowania należy przyjmować jako sumę liczby miejsc do parkowania liczonych dla każdego z tych przeznaczeń. </w:t>
      </w:r>
    </w:p>
    <w:p w14:paraId="1FBF9B70" w14:textId="77777777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7E91AA21" w14:textId="77777777" w:rsidR="00D15322" w:rsidRPr="003D1AE9" w:rsidRDefault="00D15322" w:rsidP="00A554D1">
      <w:pPr>
        <w:jc w:val="both"/>
        <w:rPr>
          <w:rFonts w:ascii="Arial" w:hAnsi="Arial" w:cs="Arial"/>
          <w:sz w:val="22"/>
          <w:szCs w:val="22"/>
        </w:rPr>
      </w:pPr>
    </w:p>
    <w:p w14:paraId="35389D57" w14:textId="49DA6612" w:rsidR="00D15322" w:rsidRPr="003D1AE9" w:rsidRDefault="00D15322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szCs w:val="22"/>
          <w:lang w:val="pl-PL"/>
        </w:rPr>
        <w:t>4</w:t>
      </w:r>
      <w:r w:rsidRPr="003D1AE9">
        <w:rPr>
          <w:rFonts w:ascii="Arial" w:hAnsi="Arial" w:cs="Arial"/>
          <w:i w:val="0"/>
          <w:szCs w:val="22"/>
          <w:lang w:val="pl-PL"/>
        </w:rPr>
        <w:t xml:space="preserve">. </w:t>
      </w:r>
      <w:r w:rsidRPr="003D1AE9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EF31C1" w:rsidRPr="003D1AE9">
        <w:rPr>
          <w:rFonts w:ascii="Arial" w:hAnsi="Arial" w:cs="Arial"/>
          <w:i w:val="0"/>
          <w:szCs w:val="22"/>
          <w:lang w:val="pl-PL"/>
        </w:rPr>
        <w:t>:</w:t>
      </w:r>
    </w:p>
    <w:p w14:paraId="57F8D511" w14:textId="149312EB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 całym obszarze dopuszcza się lokalizowanie infrastruktury technicznej zgodnie z</w:t>
      </w:r>
      <w:r w:rsidR="00EF31C1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wymogami przepisów odrębnych;</w:t>
      </w:r>
    </w:p>
    <w:p w14:paraId="0012CB71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energię elektryczną zgodnie z wymogami przepisów odrębnych;</w:t>
      </w:r>
    </w:p>
    <w:p w14:paraId="6C134E7E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wodę do celów bytowych i gospodarczych oraz do celów przeciwpożarowych zgodnie z wymogami przepisów odrębnych;</w:t>
      </w:r>
    </w:p>
    <w:p w14:paraId="3BB72A91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oczyszczanie i odprowadzanie ścieków zgodnie z wymogami przepisów odrębnych;</w:t>
      </w:r>
    </w:p>
    <w:p w14:paraId="7CE8C86D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zagospodarowanie wód opadowych i roztopowych zgodnie z wymogami przepisów odrębnych;</w:t>
      </w:r>
    </w:p>
    <w:p w14:paraId="095DEFF1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ciepło zgodnie z wymogami przepisów odrębnych;</w:t>
      </w:r>
    </w:p>
    <w:p w14:paraId="73CAAB38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gaz zgodnie z wymogami przepisów odrębnych;</w:t>
      </w:r>
    </w:p>
    <w:p w14:paraId="411765CD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zagospodarowanie stałych odpadów bytowo-gospodarczych, zgodnie wymogami przepisów odrębnych;</w:t>
      </w:r>
    </w:p>
    <w:p w14:paraId="39A93706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Ustala się obsługę w zakresie łączności publicznej, zgodnie wymogami przepisów odrębnych.</w:t>
      </w:r>
    </w:p>
    <w:p w14:paraId="2BB0BAF2" w14:textId="77777777" w:rsidR="00D15322" w:rsidRPr="003D1AE9" w:rsidRDefault="00D15322" w:rsidP="00160884">
      <w:pPr>
        <w:pStyle w:val="Zwykytekst"/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550E3689" w14:textId="6949840E" w:rsidR="00D15322" w:rsidRPr="003D1AE9" w:rsidRDefault="00D15322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5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</w:rPr>
        <w:tab/>
        <w:t>Na obszarze objętym planem wprowadza się następujące ogólne ustalenia w zakresie zasad zagospodarowania terenu oraz wskaźników zagospodarowania terenu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D4F0468" w14:textId="1882780F" w:rsidR="00D15322" w:rsidRPr="003D1AE9" w:rsidRDefault="00EF31C1" w:rsidP="00B948E0">
      <w:pPr>
        <w:pStyle w:val="Zwykytekst"/>
        <w:numPr>
          <w:ilvl w:val="0"/>
          <w:numId w:val="14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nieprzekraczalne linie zabudowy których przebiegi przedstawia się na rysunku planu. Odległości linii zabudowy od linii rozgraniczających ustala się na rysunku planu;</w:t>
      </w:r>
    </w:p>
    <w:p w14:paraId="7B68CD10" w14:textId="447ACAC4" w:rsidR="00D15322" w:rsidRPr="003D1AE9" w:rsidRDefault="00EF31C1" w:rsidP="00B948E0">
      <w:pPr>
        <w:pStyle w:val="Zwykytekst"/>
        <w:numPr>
          <w:ilvl w:val="0"/>
          <w:numId w:val="14"/>
        </w:numPr>
        <w:ind w:left="1276" w:hanging="425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</w:t>
      </w:r>
      <w:r w:rsidR="00D15322" w:rsidRPr="003D1AE9">
        <w:rPr>
          <w:rFonts w:ascii="Arial" w:hAnsi="Arial" w:cs="Arial"/>
          <w:sz w:val="22"/>
          <w:szCs w:val="22"/>
        </w:rPr>
        <w:t>opuszcza się:</w:t>
      </w:r>
    </w:p>
    <w:p w14:paraId="7E8FE35B" w14:textId="5D2120CA" w:rsidR="00D15322" w:rsidRPr="003D1AE9" w:rsidRDefault="00D15322" w:rsidP="00B948E0">
      <w:pPr>
        <w:pStyle w:val="Zwykytekst"/>
        <w:numPr>
          <w:ilvl w:val="0"/>
          <w:numId w:val="15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przebudowę i zmianę sposobu użytkowania budynków niespełniających ustaleń planu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711226B2" w14:textId="57EF91DB" w:rsidR="00D15322" w:rsidRPr="003D1AE9" w:rsidRDefault="00D15322" w:rsidP="00B948E0">
      <w:pPr>
        <w:pStyle w:val="Zwykytekst"/>
        <w:numPr>
          <w:ilvl w:val="0"/>
          <w:numId w:val="15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rozbudowę oraz nadbudowę budynków niespełniających ustaleń planu w sposób zgodny z ustaleniami planu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6063789E" w14:textId="128EC2E8" w:rsidR="00D15322" w:rsidRPr="003D1AE9" w:rsidRDefault="00D15322" w:rsidP="00B948E0">
      <w:pPr>
        <w:pStyle w:val="Zwykytekst"/>
        <w:numPr>
          <w:ilvl w:val="0"/>
          <w:numId w:val="15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bliźniaczą.</w:t>
      </w:r>
    </w:p>
    <w:p w14:paraId="63172C46" w14:textId="772F061B" w:rsidR="00D15322" w:rsidRPr="003D1AE9" w:rsidRDefault="00D15322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0B0A6255" w14:textId="54D2297D" w:rsidR="00D15322" w:rsidRPr="003D1AE9" w:rsidRDefault="00D15322" w:rsidP="004438F5">
      <w:pPr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286B15BF" w14:textId="77777777" w:rsidR="00D15322" w:rsidRPr="003D1AE9" w:rsidRDefault="00D15322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2F2E0313" w14:textId="5B3DC716" w:rsidR="00D15322" w:rsidRPr="003D1AE9" w:rsidRDefault="00D15322" w:rsidP="004438F5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6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terenów oznaczonych symbolem literowym i numerami 1MN, 2MN, 3MN, 4MN, 5MN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58B857C" w14:textId="0E232A11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maksymalna naziemna intensywność zabudowy – </w:t>
      </w:r>
      <w:r w:rsidRPr="003D1AE9">
        <w:rPr>
          <w:rFonts w:ascii="Arial" w:hAnsi="Arial" w:cs="Arial"/>
          <w:sz w:val="22"/>
          <w:szCs w:val="22"/>
          <w:lang w:val="pl-PL"/>
        </w:rPr>
        <w:t>0,85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48C9195" w14:textId="70D8A1A7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naziemna intensywność zabudowy – 0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>10;</w:t>
      </w:r>
    </w:p>
    <w:p w14:paraId="3FB9C90F" w14:textId="093D4DE0" w:rsidR="0092323D" w:rsidRPr="003D1AE9" w:rsidRDefault="0092323D" w:rsidP="00B948E0">
      <w:pPr>
        <w:numPr>
          <w:ilvl w:val="0"/>
          <w:numId w:val="16"/>
        </w:numPr>
        <w:tabs>
          <w:tab w:val="clear" w:pos="720"/>
          <w:tab w:val="num" w:pos="1276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</w:t>
      </w:r>
      <w:r w:rsidRPr="003D1AE9">
        <w:rPr>
          <w:rFonts w:ascii="Arial" w:hAnsi="Arial" w:cs="Arial"/>
          <w:sz w:val="22"/>
          <w:szCs w:val="22"/>
        </w:rPr>
        <w:t>50</w:t>
      </w:r>
      <w:r w:rsidR="00160884">
        <w:rPr>
          <w:rFonts w:ascii="Arial" w:hAnsi="Arial" w:cs="Arial"/>
          <w:sz w:val="22"/>
          <w:szCs w:val="22"/>
        </w:rPr>
        <w:t>;</w:t>
      </w:r>
    </w:p>
    <w:p w14:paraId="55632CAC" w14:textId="686BE26C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C80E11">
        <w:rPr>
          <w:rFonts w:ascii="Arial" w:hAnsi="Arial" w:cs="Arial"/>
          <w:sz w:val="22"/>
          <w:szCs w:val="22"/>
          <w:lang w:val="pl-PL"/>
        </w:rPr>
        <w:t>0,30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58B5B5B9" w14:textId="77777777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maksymalna wysokość zabudowy:</w:t>
      </w:r>
    </w:p>
    <w:p w14:paraId="4E0961FB" w14:textId="77777777" w:rsidR="0092323D" w:rsidRPr="003D1AE9" w:rsidRDefault="0092323D" w:rsidP="00B948E0">
      <w:pPr>
        <w:numPr>
          <w:ilvl w:val="0"/>
          <w:numId w:val="17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budynków mieszkalnych i usługowych - 9 m,</w:t>
      </w:r>
    </w:p>
    <w:p w14:paraId="5900C9FA" w14:textId="77777777" w:rsidR="0092323D" w:rsidRPr="003D1AE9" w:rsidRDefault="0092323D" w:rsidP="00B948E0">
      <w:pPr>
        <w:numPr>
          <w:ilvl w:val="0"/>
          <w:numId w:val="17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6 m;</w:t>
      </w:r>
    </w:p>
    <w:p w14:paraId="0E5155F6" w14:textId="739B6323" w:rsidR="0092323D" w:rsidRPr="003D1AE9" w:rsidRDefault="0092323D" w:rsidP="00B948E0">
      <w:pPr>
        <w:numPr>
          <w:ilvl w:val="0"/>
          <w:numId w:val="16"/>
        </w:numPr>
        <w:tabs>
          <w:tab w:val="left" w:pos="1276"/>
        </w:tabs>
        <w:suppressAutoHyphens/>
        <w:ind w:firstLine="13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>, z zastrzeżeniem liter c</w:t>
      </w:r>
      <w:r w:rsidR="00E0292F">
        <w:rPr>
          <w:rFonts w:ascii="Arial" w:hAnsi="Arial" w:cs="Arial"/>
          <w:sz w:val="22"/>
          <w:szCs w:val="22"/>
        </w:rPr>
        <w:t>)</w:t>
      </w:r>
      <w:r w:rsidR="00501597" w:rsidRPr="003D1AE9">
        <w:rPr>
          <w:rFonts w:ascii="Arial" w:hAnsi="Arial" w:cs="Arial"/>
          <w:sz w:val="22"/>
          <w:szCs w:val="22"/>
        </w:rPr>
        <w:t xml:space="preserve"> i d</w:t>
      </w:r>
      <w:r w:rsidR="00E0292F">
        <w:rPr>
          <w:rFonts w:ascii="Arial" w:hAnsi="Arial" w:cs="Arial"/>
          <w:sz w:val="22"/>
          <w:szCs w:val="22"/>
        </w:rPr>
        <w:t>)</w:t>
      </w:r>
      <w:r w:rsidR="00501597" w:rsidRPr="003D1AE9">
        <w:rPr>
          <w:rFonts w:ascii="Arial" w:hAnsi="Arial" w:cs="Arial"/>
          <w:sz w:val="22"/>
          <w:szCs w:val="22"/>
        </w:rPr>
        <w:t xml:space="preserve"> niniejszego punktu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15B858C" w14:textId="77777777" w:rsidR="0092323D" w:rsidRPr="003D1AE9" w:rsidRDefault="0092323D" w:rsidP="00B948E0">
      <w:pPr>
        <w:numPr>
          <w:ilvl w:val="4"/>
          <w:numId w:val="18"/>
        </w:numPr>
        <w:suppressAutoHyphens/>
        <w:ind w:hanging="52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układ połaci dachowych:</w:t>
      </w:r>
    </w:p>
    <w:p w14:paraId="0F1F3B22" w14:textId="6C2E1150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B333C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3C2C30B6" w14:textId="77777777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06559A26" w14:textId="77777777" w:rsidR="0092323D" w:rsidRPr="003D1AE9" w:rsidRDefault="0092323D" w:rsidP="00B948E0">
      <w:pPr>
        <w:numPr>
          <w:ilvl w:val="4"/>
          <w:numId w:val="1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D076A17" w14:textId="77777777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407DB65E" w14:textId="77777777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37BEE406" w14:textId="007845FC" w:rsidR="0050008E" w:rsidRPr="003D1AE9" w:rsidRDefault="0092323D" w:rsidP="00B948E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dopuszcza się realizację dachu o parametrach niespełniających wymogów ustalonych w literach a</w:t>
      </w:r>
      <w:r w:rsidR="00E0292F">
        <w:rPr>
          <w:rFonts w:ascii="Arial" w:hAnsi="Arial" w:cs="Arial"/>
          <w:bCs/>
        </w:rPr>
        <w:t>)</w:t>
      </w:r>
      <w:r w:rsidRPr="003D1AE9">
        <w:rPr>
          <w:rFonts w:ascii="Arial" w:hAnsi="Arial" w:cs="Arial"/>
          <w:bCs/>
        </w:rPr>
        <w:t xml:space="preserve"> i b</w:t>
      </w:r>
      <w:r w:rsidR="00E0292F">
        <w:rPr>
          <w:rFonts w:ascii="Arial" w:hAnsi="Arial" w:cs="Arial"/>
          <w:bCs/>
        </w:rPr>
        <w:t>)</w:t>
      </w:r>
      <w:r w:rsidRPr="003D1AE9">
        <w:rPr>
          <w:rFonts w:ascii="Arial" w:hAnsi="Arial" w:cs="Arial"/>
          <w:bCs/>
        </w:rPr>
        <w:t xml:space="preserve"> niniejszego punktu na powierzchni nie większej niż 20% powierzchni rzutu dachu budynku</w:t>
      </w:r>
      <w:r w:rsidR="003D1AE9" w:rsidRPr="003D1AE9">
        <w:rPr>
          <w:rFonts w:ascii="Arial" w:hAnsi="Arial" w:cs="Arial"/>
          <w:bCs/>
        </w:rPr>
        <w:t>,</w:t>
      </w:r>
      <w:r w:rsidR="0050008E" w:rsidRPr="003D1AE9">
        <w:rPr>
          <w:rFonts w:ascii="Arial" w:hAnsi="Arial" w:cs="Arial"/>
        </w:rPr>
        <w:t xml:space="preserve"> </w:t>
      </w:r>
    </w:p>
    <w:p w14:paraId="0E091092" w14:textId="21217DC2" w:rsidR="0050008E" w:rsidRPr="003D1AE9" w:rsidRDefault="0050008E" w:rsidP="00B948E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terenu zabytkowego, który obejmuje się ochroną, w</w:t>
      </w:r>
      <w:r w:rsidR="003D1AE9" w:rsidRP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 zawarte w § 8. pkt 3 litera h</w:t>
      </w:r>
      <w:r w:rsidR="00E0292F">
        <w:rPr>
          <w:rFonts w:ascii="Arial" w:hAnsi="Arial" w:cs="Arial"/>
        </w:rPr>
        <w:t>)</w:t>
      </w:r>
      <w:r w:rsidR="003D1AE9" w:rsidRPr="003D1AE9">
        <w:rPr>
          <w:rFonts w:ascii="Arial" w:hAnsi="Arial" w:cs="Arial"/>
        </w:rPr>
        <w:t>;</w:t>
      </w:r>
    </w:p>
    <w:p w14:paraId="2FACD2E7" w14:textId="1CE25193" w:rsidR="0092323D" w:rsidRPr="003D1AE9" w:rsidRDefault="0092323D" w:rsidP="00B948E0">
      <w:pPr>
        <w:numPr>
          <w:ilvl w:val="0"/>
          <w:numId w:val="16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powierzchnia działek budowlanych, powstałych w wyniku podziału, z zastrzeżeniem litery c</w:t>
      </w:r>
      <w:r w:rsidR="00E0292F">
        <w:rPr>
          <w:rFonts w:ascii="Arial" w:hAnsi="Arial" w:cs="Arial"/>
          <w:sz w:val="22"/>
          <w:szCs w:val="22"/>
        </w:rPr>
        <w:t>)</w:t>
      </w:r>
      <w:r w:rsidRPr="003D1AE9">
        <w:rPr>
          <w:rFonts w:ascii="Arial" w:hAnsi="Arial" w:cs="Arial"/>
          <w:sz w:val="22"/>
          <w:szCs w:val="22"/>
        </w:rPr>
        <w:t xml:space="preserve"> niniejszego punktu:</w:t>
      </w:r>
    </w:p>
    <w:p w14:paraId="1423B21A" w14:textId="3116D8B6" w:rsidR="0092323D" w:rsidRPr="003D1AE9" w:rsidRDefault="0092323D" w:rsidP="00B948E0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zabudowy mieszkaniowej jednorodzinnej - </w:t>
      </w:r>
      <w:r w:rsidR="00501597" w:rsidRPr="003D1AE9">
        <w:rPr>
          <w:rFonts w:ascii="Arial" w:hAnsi="Arial" w:cs="Arial"/>
          <w:bCs/>
          <w:sz w:val="22"/>
          <w:szCs w:val="22"/>
        </w:rPr>
        <w:t>45</w:t>
      </w:r>
      <w:r w:rsidRPr="003D1AE9">
        <w:rPr>
          <w:rFonts w:ascii="Arial" w:hAnsi="Arial" w:cs="Arial"/>
          <w:bCs/>
          <w:sz w:val="22"/>
          <w:szCs w:val="22"/>
        </w:rPr>
        <w:t>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38743C2E" w14:textId="77777777" w:rsidR="0092323D" w:rsidRPr="003D1AE9" w:rsidRDefault="0092323D" w:rsidP="00B948E0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usług - 200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5E35750B" w14:textId="1EE79377" w:rsidR="0092323D" w:rsidRPr="003D1AE9" w:rsidRDefault="0092323D" w:rsidP="00B948E0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powierzchni nie stosuje się do działek przeznaczonych na powiększenie sąsiedniej nieruchomości lub wydzielanych dla potrzeb regulacji granic między sąsiadującymi nieruchomościami.</w:t>
      </w:r>
    </w:p>
    <w:p w14:paraId="6D5C57C2" w14:textId="77777777" w:rsidR="00D15322" w:rsidRPr="003D1AE9" w:rsidRDefault="00D15322" w:rsidP="00FA7D9A">
      <w:pPr>
        <w:suppressAutoHyphens/>
        <w:ind w:left="1843"/>
        <w:jc w:val="both"/>
        <w:rPr>
          <w:rFonts w:ascii="Arial" w:hAnsi="Arial" w:cs="Arial"/>
          <w:sz w:val="22"/>
          <w:szCs w:val="22"/>
        </w:rPr>
      </w:pPr>
    </w:p>
    <w:p w14:paraId="55706ED6" w14:textId="3C96ACE9" w:rsidR="0050008E" w:rsidRPr="003D1AE9" w:rsidRDefault="0050008E" w:rsidP="0050008E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946493" w:rsidRPr="003D1AE9">
        <w:rPr>
          <w:rFonts w:ascii="Arial" w:hAnsi="Arial" w:cs="Arial"/>
          <w:sz w:val="22"/>
          <w:szCs w:val="22"/>
        </w:rPr>
        <w:t>7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Ustala się zasady kształtowania zabudowy oraz wskaźniki zagospodarowania terenu dla terenu oznaczonego symbolem literowym i numerem </w:t>
      </w:r>
      <w:r w:rsidR="003D1AE9" w:rsidRPr="003D1AE9">
        <w:rPr>
          <w:rFonts w:ascii="Arial" w:hAnsi="Arial" w:cs="Arial"/>
          <w:sz w:val="22"/>
          <w:szCs w:val="22"/>
        </w:rPr>
        <w:t>6</w:t>
      </w:r>
      <w:r w:rsidRPr="003D1AE9">
        <w:rPr>
          <w:rFonts w:ascii="Arial" w:hAnsi="Arial" w:cs="Arial"/>
          <w:sz w:val="22"/>
          <w:szCs w:val="22"/>
        </w:rPr>
        <w:t>MN.</w:t>
      </w:r>
    </w:p>
    <w:p w14:paraId="521A1187" w14:textId="77777777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maksymalna naziemna intensywność zabudowy – </w:t>
      </w:r>
      <w:r w:rsidRPr="003D1AE9">
        <w:rPr>
          <w:rFonts w:ascii="Arial" w:hAnsi="Arial" w:cs="Arial"/>
          <w:sz w:val="22"/>
          <w:szCs w:val="22"/>
          <w:lang w:val="pl-PL"/>
        </w:rPr>
        <w:t>0,85</w:t>
      </w:r>
      <w:r w:rsidRPr="003D1AE9">
        <w:rPr>
          <w:rFonts w:ascii="Arial" w:hAnsi="Arial" w:cs="Arial"/>
          <w:sz w:val="22"/>
          <w:szCs w:val="22"/>
        </w:rPr>
        <w:t>;</w:t>
      </w:r>
    </w:p>
    <w:p w14:paraId="4D1F4434" w14:textId="77777777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minimalna naziemna intensywność zabudowy – 0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>10;</w:t>
      </w:r>
    </w:p>
    <w:p w14:paraId="438868C4" w14:textId="044D649D" w:rsidR="0050008E" w:rsidRPr="003D1AE9" w:rsidRDefault="0050008E" w:rsidP="00B948E0">
      <w:pPr>
        <w:numPr>
          <w:ilvl w:val="0"/>
          <w:numId w:val="46"/>
        </w:numPr>
        <w:tabs>
          <w:tab w:val="clear" w:pos="720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6327F3EE" w14:textId="0107953D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501597" w:rsidRPr="003D1AE9">
        <w:rPr>
          <w:rFonts w:ascii="Arial" w:hAnsi="Arial" w:cs="Arial"/>
          <w:sz w:val="22"/>
          <w:szCs w:val="22"/>
          <w:lang w:val="pl-PL"/>
        </w:rPr>
        <w:t>nie ustala się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0EC5CB4E" w14:textId="77777777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maksymalna wysokość zabudowy:</w:t>
      </w:r>
    </w:p>
    <w:p w14:paraId="55151AA5" w14:textId="77777777" w:rsidR="0050008E" w:rsidRPr="003D1AE9" w:rsidRDefault="0050008E" w:rsidP="00B948E0">
      <w:pPr>
        <w:numPr>
          <w:ilvl w:val="0"/>
          <w:numId w:val="51"/>
        </w:numPr>
        <w:tabs>
          <w:tab w:val="left" w:pos="1843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budynków mieszkalnych i usługowych - 9 m,</w:t>
      </w:r>
    </w:p>
    <w:p w14:paraId="25AC0555" w14:textId="77777777" w:rsidR="0050008E" w:rsidRPr="003D1AE9" w:rsidRDefault="0050008E" w:rsidP="00B948E0">
      <w:pPr>
        <w:numPr>
          <w:ilvl w:val="0"/>
          <w:numId w:val="51"/>
        </w:numPr>
        <w:tabs>
          <w:tab w:val="left" w:pos="1843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6 m;</w:t>
      </w:r>
    </w:p>
    <w:p w14:paraId="12521EED" w14:textId="020E5E34" w:rsidR="00501597" w:rsidRPr="003D1AE9" w:rsidRDefault="0050008E" w:rsidP="00B948E0">
      <w:pPr>
        <w:numPr>
          <w:ilvl w:val="0"/>
          <w:numId w:val="16"/>
        </w:numPr>
        <w:tabs>
          <w:tab w:val="left" w:pos="1276"/>
        </w:tabs>
        <w:suppressAutoHyphens/>
        <w:ind w:firstLine="13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 xml:space="preserve">, z zastrzeżeniem liter </w:t>
      </w:r>
      <w:r w:rsidR="00E0292F">
        <w:rPr>
          <w:rFonts w:ascii="Arial" w:hAnsi="Arial" w:cs="Arial"/>
          <w:sz w:val="22"/>
          <w:szCs w:val="22"/>
        </w:rPr>
        <w:t xml:space="preserve">c) i d) </w:t>
      </w:r>
      <w:r w:rsidR="00501597" w:rsidRPr="003D1AE9">
        <w:rPr>
          <w:rFonts w:ascii="Arial" w:hAnsi="Arial" w:cs="Arial"/>
          <w:sz w:val="22"/>
          <w:szCs w:val="22"/>
        </w:rPr>
        <w:t>niniejszego punktu:</w:t>
      </w:r>
    </w:p>
    <w:p w14:paraId="0CBB4391" w14:textId="77777777" w:rsidR="0050008E" w:rsidRPr="003D1AE9" w:rsidRDefault="0050008E" w:rsidP="00B948E0">
      <w:pPr>
        <w:numPr>
          <w:ilvl w:val="4"/>
          <w:numId w:val="52"/>
        </w:numPr>
        <w:tabs>
          <w:tab w:val="clear" w:pos="1800"/>
          <w:tab w:val="num" w:pos="1701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układ połaci dachowych:</w:t>
      </w:r>
    </w:p>
    <w:p w14:paraId="071BB74B" w14:textId="640E31F8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4D5372C4" w14:textId="77777777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5669DBA" w14:textId="77777777" w:rsidR="0050008E" w:rsidRPr="003D1AE9" w:rsidRDefault="0050008E" w:rsidP="00B948E0">
      <w:pPr>
        <w:numPr>
          <w:ilvl w:val="4"/>
          <w:numId w:val="52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CBD97DA" w14:textId="77777777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30775146" w14:textId="77777777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6C75C46B" w14:textId="6A748EA0" w:rsidR="0050008E" w:rsidRPr="003D1AE9" w:rsidRDefault="0050008E" w:rsidP="00B948E0">
      <w:pPr>
        <w:numPr>
          <w:ilvl w:val="4"/>
          <w:numId w:val="52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dopuszcza się realizację dachu o parametrach niespełniających wymogów 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niniejszego punktu na powierzchni nie większej niż 20% powierzchni rzutu dachu budynku</w:t>
      </w:r>
      <w:r w:rsidR="00B333C9">
        <w:rPr>
          <w:rFonts w:ascii="Arial" w:hAnsi="Arial" w:cs="Arial"/>
          <w:bCs/>
          <w:sz w:val="22"/>
          <w:szCs w:val="22"/>
        </w:rPr>
        <w:t>,</w:t>
      </w:r>
    </w:p>
    <w:p w14:paraId="0161206D" w14:textId="641EE913" w:rsidR="00501597" w:rsidRPr="003D1AE9" w:rsidRDefault="00501597" w:rsidP="00B948E0">
      <w:pPr>
        <w:pStyle w:val="Akapitzlist"/>
        <w:numPr>
          <w:ilvl w:val="0"/>
          <w:numId w:val="53"/>
        </w:numPr>
        <w:tabs>
          <w:tab w:val="clear" w:pos="360"/>
        </w:tabs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 terenu zabytkowego, który obejmuje się ochroną, w</w:t>
      </w:r>
      <w:r w:rsidR="00B333C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 xml:space="preserve">zakresie geometrii dachów obowiązują ustalenia zawarte w § 8. pkt 3 </w:t>
      </w:r>
      <w:r w:rsidR="00E0292F">
        <w:rPr>
          <w:rFonts w:ascii="Arial" w:hAnsi="Arial" w:cs="Arial"/>
        </w:rPr>
        <w:t>litera h)</w:t>
      </w:r>
      <w:r w:rsidR="003D1AE9" w:rsidRPr="003D1AE9">
        <w:rPr>
          <w:rFonts w:ascii="Arial" w:hAnsi="Arial" w:cs="Arial"/>
        </w:rPr>
        <w:t>;</w:t>
      </w:r>
    </w:p>
    <w:p w14:paraId="7CFD1C7A" w14:textId="77777777" w:rsidR="0050008E" w:rsidRPr="003D1AE9" w:rsidRDefault="0050008E" w:rsidP="00B948E0">
      <w:pPr>
        <w:numPr>
          <w:ilvl w:val="0"/>
          <w:numId w:val="46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powierzchnia działek budowlanych, powstałych w wyniku podziału, z zastrzeżeniem litery c niniejszego punktu:</w:t>
      </w:r>
    </w:p>
    <w:p w14:paraId="153A6BD5" w14:textId="7A4271E4" w:rsidR="0050008E" w:rsidRPr="003D1AE9" w:rsidRDefault="0050008E" w:rsidP="00B948E0">
      <w:pPr>
        <w:numPr>
          <w:ilvl w:val="4"/>
          <w:numId w:val="54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zabudowy mieszkaniowej jednorodzinnej - </w:t>
      </w:r>
      <w:r w:rsidR="00501597" w:rsidRPr="003D1AE9">
        <w:rPr>
          <w:rFonts w:ascii="Arial" w:hAnsi="Arial" w:cs="Arial"/>
          <w:bCs/>
          <w:sz w:val="22"/>
          <w:szCs w:val="22"/>
        </w:rPr>
        <w:t>45</w:t>
      </w:r>
      <w:r w:rsidRPr="003D1AE9">
        <w:rPr>
          <w:rFonts w:ascii="Arial" w:hAnsi="Arial" w:cs="Arial"/>
          <w:bCs/>
          <w:sz w:val="22"/>
          <w:szCs w:val="22"/>
        </w:rPr>
        <w:t>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7D47996D" w14:textId="77777777" w:rsidR="0050008E" w:rsidRPr="003D1AE9" w:rsidRDefault="0050008E" w:rsidP="00B948E0">
      <w:pPr>
        <w:numPr>
          <w:ilvl w:val="4"/>
          <w:numId w:val="54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usług - 200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3ED5DCA4" w14:textId="04F8A67D" w:rsidR="0050008E" w:rsidRPr="003D1AE9" w:rsidRDefault="0050008E" w:rsidP="00B948E0">
      <w:pPr>
        <w:numPr>
          <w:ilvl w:val="4"/>
          <w:numId w:val="54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powierzchni nie stosuje się do działek przeznaczonych na powiększenie sąsiedniej nieruchomości lub wydzielanych dla potrzeb regulacji granic między sąsiadującymi nieruchomościami.</w:t>
      </w:r>
    </w:p>
    <w:p w14:paraId="1D07F5E1" w14:textId="77777777" w:rsidR="0050008E" w:rsidRPr="003D1AE9" w:rsidRDefault="0050008E" w:rsidP="00FA7D9A">
      <w:pPr>
        <w:suppressAutoHyphens/>
        <w:ind w:left="1843"/>
        <w:jc w:val="both"/>
        <w:rPr>
          <w:rFonts w:ascii="Arial" w:hAnsi="Arial" w:cs="Arial"/>
          <w:sz w:val="22"/>
          <w:szCs w:val="22"/>
        </w:rPr>
      </w:pPr>
    </w:p>
    <w:p w14:paraId="0A9FB0FB" w14:textId="6FBFC09A" w:rsidR="00D15322" w:rsidRPr="003D1AE9" w:rsidRDefault="00D15322" w:rsidP="00364C6B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946493" w:rsidRPr="003D1AE9">
        <w:rPr>
          <w:rFonts w:ascii="Arial" w:hAnsi="Arial" w:cs="Arial"/>
          <w:sz w:val="22"/>
          <w:szCs w:val="22"/>
        </w:rPr>
        <w:t>8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p</w:t>
      </w:r>
      <w:r w:rsidRPr="003D1AE9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3D1AE9">
        <w:rPr>
          <w:rFonts w:ascii="Arial" w:hAnsi="Arial" w:cs="Arial"/>
          <w:sz w:val="22"/>
          <w:szCs w:val="22"/>
        </w:rPr>
        <w:t xml:space="preserve"> dla terenów oznaczonych symbolem literowym i numerami 1MN, 2MN, 3MN, 4MN, 5MN, 6MN</w:t>
      </w:r>
      <w:r w:rsidR="003D1AE9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z</w:t>
      </w:r>
      <w:r w:rsidR="003D1AE9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zastrzeżeniem punktu 4 niniejszego paragrafu:</w:t>
      </w:r>
    </w:p>
    <w:p w14:paraId="2B553845" w14:textId="178CD37E" w:rsidR="00D15322" w:rsidRPr="003D1AE9" w:rsidRDefault="00D15322" w:rsidP="00B948E0">
      <w:pPr>
        <w:numPr>
          <w:ilvl w:val="0"/>
          <w:numId w:val="22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powierzchnia działki: </w:t>
      </w:r>
    </w:p>
    <w:p w14:paraId="18C9C2D0" w14:textId="2090F3A1" w:rsidR="00D15322" w:rsidRPr="003D1AE9" w:rsidRDefault="00D15322" w:rsidP="00B948E0">
      <w:pPr>
        <w:numPr>
          <w:ilvl w:val="6"/>
          <w:numId w:val="21"/>
        </w:numPr>
        <w:tabs>
          <w:tab w:val="clear" w:pos="504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 jednorodzinnej - 450 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>,</w:t>
      </w:r>
    </w:p>
    <w:p w14:paraId="0F437045" w14:textId="60C403EE" w:rsidR="00D15322" w:rsidRPr="003D1AE9" w:rsidRDefault="00D15322" w:rsidP="00B948E0">
      <w:pPr>
        <w:numPr>
          <w:ilvl w:val="6"/>
          <w:numId w:val="21"/>
        </w:numPr>
        <w:tabs>
          <w:tab w:val="clear" w:pos="504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usług - 200 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="003D1AE9" w:rsidRPr="003D1AE9">
        <w:rPr>
          <w:rFonts w:ascii="Arial" w:hAnsi="Arial" w:cs="Arial"/>
          <w:sz w:val="22"/>
          <w:szCs w:val="22"/>
        </w:rPr>
        <w:t>;</w:t>
      </w:r>
    </w:p>
    <w:p w14:paraId="2936BE37" w14:textId="0FAF1E7C" w:rsidR="00D15322" w:rsidRPr="003D1AE9" w:rsidRDefault="00D15322" w:rsidP="00B948E0">
      <w:pPr>
        <w:numPr>
          <w:ilvl w:val="0"/>
          <w:numId w:val="22"/>
        </w:numPr>
        <w:tabs>
          <w:tab w:val="clear" w:pos="4644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szerokość frontu działki</w:t>
      </w:r>
      <w:r w:rsidR="00B333C9">
        <w:rPr>
          <w:rFonts w:ascii="Arial" w:hAnsi="Arial" w:cs="Arial"/>
          <w:sz w:val="22"/>
          <w:szCs w:val="22"/>
        </w:rPr>
        <w:t>:</w:t>
      </w:r>
    </w:p>
    <w:p w14:paraId="19B4E7A8" w14:textId="4943721B" w:rsidR="00D15322" w:rsidRPr="003D1AE9" w:rsidRDefault="00D15322" w:rsidP="00B948E0">
      <w:pPr>
        <w:numPr>
          <w:ilvl w:val="0"/>
          <w:numId w:val="12"/>
        </w:numPr>
        <w:tabs>
          <w:tab w:val="left" w:pos="1843"/>
          <w:tab w:val="left" w:pos="2127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 jednorodzinnej – 1</w:t>
      </w:r>
      <w:r w:rsidR="00946493" w:rsidRPr="003D1AE9">
        <w:rPr>
          <w:rFonts w:ascii="Arial" w:hAnsi="Arial" w:cs="Arial"/>
          <w:sz w:val="22"/>
          <w:szCs w:val="22"/>
        </w:rPr>
        <w:t>5</w:t>
      </w:r>
      <w:r w:rsidRPr="003D1AE9">
        <w:rPr>
          <w:rFonts w:ascii="Arial" w:hAnsi="Arial" w:cs="Arial"/>
          <w:sz w:val="22"/>
          <w:szCs w:val="22"/>
        </w:rPr>
        <w:t> m</w:t>
      </w:r>
      <w:r w:rsidR="00B333C9">
        <w:rPr>
          <w:rFonts w:ascii="Arial" w:hAnsi="Arial" w:cs="Arial"/>
          <w:sz w:val="22"/>
          <w:szCs w:val="22"/>
        </w:rPr>
        <w:t>,</w:t>
      </w:r>
    </w:p>
    <w:p w14:paraId="4C27D240" w14:textId="1D5C3FEA" w:rsidR="00D15322" w:rsidRPr="003D1AE9" w:rsidRDefault="00D15322" w:rsidP="00B948E0">
      <w:pPr>
        <w:numPr>
          <w:ilvl w:val="0"/>
          <w:numId w:val="12"/>
        </w:numPr>
        <w:tabs>
          <w:tab w:val="left" w:pos="1843"/>
          <w:tab w:val="left" w:pos="2127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usług - 10 m</w:t>
      </w:r>
      <w:r w:rsidR="003D1AE9" w:rsidRPr="003D1AE9">
        <w:rPr>
          <w:rFonts w:ascii="Arial" w:hAnsi="Arial" w:cs="Arial"/>
          <w:sz w:val="22"/>
          <w:szCs w:val="22"/>
        </w:rPr>
        <w:t>;</w:t>
      </w:r>
    </w:p>
    <w:p w14:paraId="2EB9C043" w14:textId="6587FC77" w:rsidR="00D15322" w:rsidRPr="003D1AE9" w:rsidRDefault="00D15322" w:rsidP="00B948E0">
      <w:pPr>
        <w:numPr>
          <w:ilvl w:val="0"/>
          <w:numId w:val="22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3D1AE9" w:rsidRPr="003D1AE9">
        <w:rPr>
          <w:rFonts w:ascii="Arial" w:hAnsi="Arial" w:cs="Arial"/>
          <w:sz w:val="22"/>
          <w:szCs w:val="22"/>
        </w:rPr>
        <w:t>°;</w:t>
      </w:r>
    </w:p>
    <w:p w14:paraId="27118A1B" w14:textId="237C004A" w:rsidR="00D15322" w:rsidRPr="003D1AE9" w:rsidRDefault="00D15322" w:rsidP="00B948E0">
      <w:pPr>
        <w:numPr>
          <w:ilvl w:val="0"/>
          <w:numId w:val="22"/>
        </w:numPr>
        <w:tabs>
          <w:tab w:val="clear" w:pos="4644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ustalonych w punktach 1</w:t>
      </w:r>
      <w:r w:rsidR="00946493" w:rsidRPr="003D1AE9">
        <w:rPr>
          <w:rFonts w:ascii="Arial" w:hAnsi="Arial" w:cs="Arial"/>
          <w:sz w:val="22"/>
          <w:szCs w:val="22"/>
        </w:rPr>
        <w:t xml:space="preserve"> i</w:t>
      </w:r>
      <w:r w:rsidRPr="003D1AE9">
        <w:rPr>
          <w:rFonts w:ascii="Arial" w:hAnsi="Arial" w:cs="Arial"/>
          <w:sz w:val="22"/>
          <w:szCs w:val="22"/>
        </w:rPr>
        <w:t xml:space="preserve"> 2 parametrów działek uzyskiwanych w wyniku scalania i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66EBF763" w14:textId="77777777" w:rsidR="00D15322" w:rsidRPr="003D1AE9" w:rsidRDefault="00D15322" w:rsidP="00194E02">
      <w:p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</w:p>
    <w:p w14:paraId="6B2E688B" w14:textId="2CED3EAB" w:rsidR="00D15322" w:rsidRPr="003D1AE9" w:rsidRDefault="00D15322" w:rsidP="00D0386D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19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</w:t>
      </w:r>
      <w:r w:rsidR="00946493" w:rsidRPr="003D1AE9">
        <w:rPr>
          <w:rFonts w:ascii="Arial" w:hAnsi="Arial" w:cs="Arial"/>
          <w:sz w:val="22"/>
          <w:szCs w:val="22"/>
        </w:rPr>
        <w:t xml:space="preserve">u </w:t>
      </w:r>
      <w:r w:rsidRPr="003D1AE9">
        <w:rPr>
          <w:rFonts w:ascii="Arial" w:hAnsi="Arial" w:cs="Arial"/>
          <w:sz w:val="22"/>
          <w:szCs w:val="22"/>
        </w:rPr>
        <w:t>oznaczon</w:t>
      </w:r>
      <w:r w:rsidR="00946493" w:rsidRPr="003D1AE9">
        <w:rPr>
          <w:rFonts w:ascii="Arial" w:hAnsi="Arial" w:cs="Arial"/>
          <w:sz w:val="22"/>
          <w:szCs w:val="22"/>
        </w:rPr>
        <w:t>ego</w:t>
      </w:r>
      <w:r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946493" w:rsidRPr="003D1AE9">
        <w:rPr>
          <w:rFonts w:ascii="Arial" w:hAnsi="Arial" w:cs="Arial"/>
          <w:sz w:val="22"/>
          <w:szCs w:val="22"/>
        </w:rPr>
        <w:t>e</w:t>
      </w:r>
      <w:r w:rsidRPr="003D1AE9">
        <w:rPr>
          <w:rFonts w:ascii="Arial" w:hAnsi="Arial" w:cs="Arial"/>
          <w:sz w:val="22"/>
          <w:szCs w:val="22"/>
        </w:rPr>
        <w:t>m 1MN-U</w:t>
      </w:r>
      <w:r w:rsidR="003D1AE9" w:rsidRPr="003D1AE9">
        <w:rPr>
          <w:rFonts w:ascii="Arial" w:hAnsi="Arial" w:cs="Arial"/>
          <w:sz w:val="22"/>
          <w:szCs w:val="22"/>
        </w:rPr>
        <w:t>:</w:t>
      </w:r>
    </w:p>
    <w:p w14:paraId="02C95A7B" w14:textId="08A358DF" w:rsidR="0092323D" w:rsidRPr="003D1AE9" w:rsidRDefault="0092323D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naziemna intensywność zabudowy – 1,20;</w:t>
      </w:r>
    </w:p>
    <w:p w14:paraId="01A0C1E2" w14:textId="53D572EB" w:rsidR="0092323D" w:rsidRPr="003D1AE9" w:rsidRDefault="0092323D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naziemna intensywność zabudowy – 0,10;</w:t>
      </w:r>
    </w:p>
    <w:p w14:paraId="070A31A7" w14:textId="1AF4F87D" w:rsidR="0092323D" w:rsidRPr="003D1AE9" w:rsidRDefault="0092323D" w:rsidP="00B948E0">
      <w:pPr>
        <w:numPr>
          <w:ilvl w:val="0"/>
          <w:numId w:val="55"/>
        </w:numPr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D1F7B75" w14:textId="01FD1861" w:rsidR="0092323D" w:rsidRPr="003D1AE9" w:rsidRDefault="0092323D" w:rsidP="00B948E0">
      <w:pPr>
        <w:pStyle w:val="Tekstpodstawowy31"/>
        <w:numPr>
          <w:ilvl w:val="0"/>
          <w:numId w:val="55"/>
        </w:numPr>
        <w:spacing w:after="0" w:line="240" w:lineRule="auto"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160884">
        <w:rPr>
          <w:rFonts w:ascii="Arial" w:hAnsi="Arial" w:cs="Arial"/>
          <w:sz w:val="22"/>
          <w:szCs w:val="22"/>
          <w:lang w:val="pl-PL"/>
        </w:rPr>
        <w:t>0,25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56378FBD" w14:textId="79818D72" w:rsidR="0092323D" w:rsidRPr="003D1AE9" w:rsidRDefault="0092323D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zabudowy:</w:t>
      </w:r>
    </w:p>
    <w:p w14:paraId="2C9235BC" w14:textId="16B2D244" w:rsidR="0092323D" w:rsidRPr="003D1AE9" w:rsidRDefault="0092323D" w:rsidP="00B948E0">
      <w:pPr>
        <w:pStyle w:val="Akapitzlist"/>
        <w:numPr>
          <w:ilvl w:val="4"/>
          <w:numId w:val="56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lastRenderedPageBreak/>
        <w:t>dla budynków mieszkalnych i usługowych - 12 m</w:t>
      </w:r>
      <w:r w:rsidR="00B333C9">
        <w:rPr>
          <w:rFonts w:ascii="Arial" w:hAnsi="Arial" w:cs="Arial"/>
        </w:rPr>
        <w:t>,</w:t>
      </w:r>
    </w:p>
    <w:p w14:paraId="002444D1" w14:textId="1EFB3981" w:rsidR="0092323D" w:rsidRPr="003D1AE9" w:rsidRDefault="0092323D" w:rsidP="00B948E0">
      <w:pPr>
        <w:pStyle w:val="Akapitzlist"/>
        <w:numPr>
          <w:ilvl w:val="4"/>
          <w:numId w:val="56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obiektów towarzyszących – 6 m;</w:t>
      </w:r>
    </w:p>
    <w:p w14:paraId="1D191577" w14:textId="5927A237" w:rsidR="0092323D" w:rsidRPr="003D1AE9" w:rsidRDefault="0092323D" w:rsidP="00B948E0">
      <w:pPr>
        <w:numPr>
          <w:ilvl w:val="0"/>
          <w:numId w:val="55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 xml:space="preserve">, </w:t>
      </w:r>
      <w:r w:rsidR="007708A1" w:rsidRPr="003D1AE9">
        <w:rPr>
          <w:rFonts w:ascii="Arial" w:hAnsi="Arial" w:cs="Arial"/>
          <w:sz w:val="22"/>
          <w:szCs w:val="22"/>
        </w:rPr>
        <w:t xml:space="preserve">z zastrzeżeniem liter </w:t>
      </w:r>
      <w:r w:rsidR="00E0292F">
        <w:rPr>
          <w:rFonts w:ascii="Arial" w:hAnsi="Arial" w:cs="Arial"/>
          <w:sz w:val="22"/>
          <w:szCs w:val="22"/>
        </w:rPr>
        <w:t xml:space="preserve">c) i d) </w:t>
      </w:r>
      <w:r w:rsidR="007708A1" w:rsidRPr="003D1AE9">
        <w:rPr>
          <w:rFonts w:ascii="Arial" w:hAnsi="Arial" w:cs="Arial"/>
          <w:sz w:val="22"/>
          <w:szCs w:val="22"/>
        </w:rPr>
        <w:t>niniejszego punktu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659426E" w14:textId="77777777" w:rsidR="0092323D" w:rsidRPr="003D1AE9" w:rsidRDefault="0092323D" w:rsidP="00B948E0">
      <w:pPr>
        <w:pStyle w:val="Akapitzlist"/>
        <w:numPr>
          <w:ilvl w:val="0"/>
          <w:numId w:val="57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układ połaci dachowych:</w:t>
      </w:r>
    </w:p>
    <w:p w14:paraId="09566BC0" w14:textId="4788F779" w:rsidR="0092323D" w:rsidRPr="003D1AE9" w:rsidRDefault="0092323D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53706CE8" w14:textId="77777777" w:rsidR="0092323D" w:rsidRPr="003D1AE9" w:rsidRDefault="0092323D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B0ED70D" w14:textId="77777777" w:rsidR="0092323D" w:rsidRPr="003D1AE9" w:rsidRDefault="0092323D" w:rsidP="00B948E0">
      <w:pPr>
        <w:pStyle w:val="Akapitzlist"/>
        <w:numPr>
          <w:ilvl w:val="0"/>
          <w:numId w:val="57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kąt nachylenia połaci dachowych:</w:t>
      </w:r>
    </w:p>
    <w:p w14:paraId="235CCE3D" w14:textId="77777777" w:rsidR="0092323D" w:rsidRPr="003D1AE9" w:rsidRDefault="0092323D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3A60BCB2" w14:textId="77777777" w:rsidR="0092323D" w:rsidRPr="003D1AE9" w:rsidRDefault="0092323D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2C33DDE5" w14:textId="764584A6" w:rsidR="0092323D" w:rsidRPr="003D1AE9" w:rsidRDefault="0092323D" w:rsidP="00B948E0">
      <w:pPr>
        <w:numPr>
          <w:ilvl w:val="0"/>
          <w:numId w:val="60"/>
        </w:numPr>
        <w:suppressAutoHyphens/>
        <w:ind w:left="1701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dopuszcza się realizację dachu o parametrach niespełniających wymogów 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niniejszego punktu na powierzchni nie większej niż 20% powierzchni rzutu dachu budynku</w:t>
      </w:r>
      <w:r w:rsidR="00B333C9">
        <w:rPr>
          <w:rFonts w:ascii="Arial" w:hAnsi="Arial" w:cs="Arial"/>
          <w:bCs/>
          <w:sz w:val="22"/>
          <w:szCs w:val="22"/>
        </w:rPr>
        <w:t>,</w:t>
      </w:r>
    </w:p>
    <w:p w14:paraId="0DC93BEE" w14:textId="0AAC9906" w:rsidR="0092323D" w:rsidRPr="003D1AE9" w:rsidRDefault="0092323D" w:rsidP="00B948E0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terenu zabytkowego, który obejmuje się ochroną, w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 xml:space="preserve">zawarte w § 8 pkt 3 </w:t>
      </w:r>
      <w:r w:rsidR="00E0292F">
        <w:rPr>
          <w:rFonts w:ascii="Arial" w:hAnsi="Arial" w:cs="Arial"/>
        </w:rPr>
        <w:t>litera h)</w:t>
      </w:r>
      <w:r w:rsidRPr="003D1AE9">
        <w:rPr>
          <w:rFonts w:ascii="Arial" w:hAnsi="Arial" w:cs="Arial"/>
        </w:rPr>
        <w:t>;</w:t>
      </w:r>
    </w:p>
    <w:p w14:paraId="46577583" w14:textId="394AD1C3" w:rsidR="007708A1" w:rsidRPr="003D1AE9" w:rsidRDefault="007708A1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działek budowlanych, powstałych w wyniku podziału, z</w:t>
      </w:r>
      <w:r w:rsidR="00B333C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zastrzeżeniem litery c niniejszego punktu;</w:t>
      </w:r>
    </w:p>
    <w:p w14:paraId="019017B9" w14:textId="0D3BB33A" w:rsidR="007708A1" w:rsidRPr="003D1AE9" w:rsidRDefault="007708A1" w:rsidP="00B948E0">
      <w:pPr>
        <w:pStyle w:val="Akapitzlist"/>
        <w:numPr>
          <w:ilvl w:val="4"/>
          <w:numId w:val="61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- 450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 xml:space="preserve">, </w:t>
      </w:r>
    </w:p>
    <w:p w14:paraId="0FEAC0CB" w14:textId="5F1B0866" w:rsidR="007708A1" w:rsidRPr="003D1AE9" w:rsidRDefault="007708A1" w:rsidP="00B948E0">
      <w:pPr>
        <w:pStyle w:val="Akapitzlist"/>
        <w:numPr>
          <w:ilvl w:val="4"/>
          <w:numId w:val="61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usług - 200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, z zastrzeżeniem litery c niniejszego punktu</w:t>
      </w:r>
      <w:r w:rsidR="00B333C9">
        <w:rPr>
          <w:rFonts w:ascii="Arial" w:hAnsi="Arial" w:cs="Arial"/>
        </w:rPr>
        <w:t>,</w:t>
      </w:r>
    </w:p>
    <w:p w14:paraId="3BF2E225" w14:textId="3F45B257" w:rsidR="007708A1" w:rsidRPr="003D1AE9" w:rsidRDefault="007708A1" w:rsidP="00B948E0">
      <w:pPr>
        <w:pStyle w:val="Akapitzlist"/>
        <w:numPr>
          <w:ilvl w:val="4"/>
          <w:numId w:val="61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ustalonych w literach </w:t>
      </w:r>
      <w:r w:rsidR="00E0292F">
        <w:rPr>
          <w:rFonts w:ascii="Arial" w:hAnsi="Arial" w:cs="Arial"/>
        </w:rPr>
        <w:t xml:space="preserve">a) i b) </w:t>
      </w:r>
      <w:r w:rsidRPr="003D1AE9">
        <w:rPr>
          <w:rFonts w:ascii="Arial" w:hAnsi="Arial" w:cs="Arial"/>
        </w:rPr>
        <w:t>powierzchni nie stosuje się do działek przeznaczonych na powiększenie sąsiedniej nieruchomości lub wydzielanych dla potrzeb regulacji granic między sąsiadującymi nieruchomościami.</w:t>
      </w:r>
    </w:p>
    <w:p w14:paraId="768EC5EA" w14:textId="77777777" w:rsidR="00946493" w:rsidRPr="003D1AE9" w:rsidRDefault="00946493" w:rsidP="0092323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82088DD" w14:textId="633F62B7" w:rsidR="00946493" w:rsidRPr="003D1AE9" w:rsidRDefault="00946493" w:rsidP="0094649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20.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terenu oznaczonego symbolem literowym i numerem 2MN-U</w:t>
      </w:r>
      <w:r w:rsidR="003D1AE9">
        <w:rPr>
          <w:rFonts w:ascii="Arial" w:hAnsi="Arial" w:cs="Arial"/>
          <w:sz w:val="22"/>
          <w:szCs w:val="22"/>
        </w:rPr>
        <w:t>:</w:t>
      </w:r>
    </w:p>
    <w:p w14:paraId="57FED8E5" w14:textId="77777777" w:rsidR="007708A1" w:rsidRPr="003D1AE9" w:rsidRDefault="007708A1" w:rsidP="00B948E0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D1AE9">
        <w:rPr>
          <w:rFonts w:ascii="Arial" w:hAnsi="Arial" w:cs="Arial"/>
        </w:rPr>
        <w:t>maksymalna naziemna intensywność zabudowy – 1,20;</w:t>
      </w:r>
    </w:p>
    <w:p w14:paraId="66D3AE58" w14:textId="77777777" w:rsidR="007708A1" w:rsidRPr="003D1AE9" w:rsidRDefault="007708A1" w:rsidP="00B948E0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naziemna intensywność zabudowy – 0,10;</w:t>
      </w:r>
    </w:p>
    <w:p w14:paraId="61D4480C" w14:textId="4F0EFD0E" w:rsidR="007708A1" w:rsidRPr="003D1AE9" w:rsidRDefault="007708A1" w:rsidP="00B948E0">
      <w:pPr>
        <w:numPr>
          <w:ilvl w:val="0"/>
          <w:numId w:val="62"/>
        </w:numPr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7DCEBA6" w14:textId="4F41CCFC" w:rsidR="007708A1" w:rsidRPr="003D1AE9" w:rsidRDefault="007708A1" w:rsidP="00B948E0">
      <w:pPr>
        <w:pStyle w:val="Tekstpodstawowy31"/>
        <w:numPr>
          <w:ilvl w:val="0"/>
          <w:numId w:val="62"/>
        </w:numPr>
        <w:spacing w:after="0" w:line="240" w:lineRule="auto"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160884">
        <w:rPr>
          <w:rFonts w:ascii="Arial" w:hAnsi="Arial" w:cs="Arial"/>
          <w:sz w:val="22"/>
          <w:szCs w:val="22"/>
          <w:lang w:val="pl-PL"/>
        </w:rPr>
        <w:t>0,25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6148F95F" w14:textId="77777777" w:rsidR="007708A1" w:rsidRPr="003D1AE9" w:rsidRDefault="007708A1" w:rsidP="00B948E0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zabudowy:</w:t>
      </w:r>
    </w:p>
    <w:p w14:paraId="4793A8F3" w14:textId="4BC33E5D" w:rsidR="007708A1" w:rsidRPr="003D1AE9" w:rsidRDefault="007708A1" w:rsidP="00B948E0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budynków mieszkalnych i usługowych - 12 m</w:t>
      </w:r>
      <w:r w:rsidR="003D1AE9">
        <w:rPr>
          <w:rFonts w:ascii="Arial" w:hAnsi="Arial" w:cs="Arial"/>
        </w:rPr>
        <w:t>,</w:t>
      </w:r>
    </w:p>
    <w:p w14:paraId="06C53A4A" w14:textId="77777777" w:rsidR="007708A1" w:rsidRPr="003D1AE9" w:rsidRDefault="007708A1" w:rsidP="00B948E0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obiektów towarzyszących – 6 m;</w:t>
      </w:r>
    </w:p>
    <w:p w14:paraId="5759CB59" w14:textId="35CF41C1" w:rsidR="007708A1" w:rsidRPr="003D1AE9" w:rsidRDefault="007708A1" w:rsidP="00B948E0">
      <w:pPr>
        <w:numPr>
          <w:ilvl w:val="0"/>
          <w:numId w:val="62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geometria dachu, z zastrzeżeniem liter </w:t>
      </w:r>
      <w:r w:rsidR="00E0292F">
        <w:rPr>
          <w:rFonts w:ascii="Arial" w:hAnsi="Arial" w:cs="Arial"/>
          <w:sz w:val="22"/>
          <w:szCs w:val="22"/>
        </w:rPr>
        <w:t xml:space="preserve">c) i d) </w:t>
      </w:r>
      <w:r w:rsidRPr="003D1AE9">
        <w:rPr>
          <w:rFonts w:ascii="Arial" w:hAnsi="Arial" w:cs="Arial"/>
          <w:sz w:val="22"/>
          <w:szCs w:val="22"/>
        </w:rPr>
        <w:t>niniejszego punktu:</w:t>
      </w:r>
    </w:p>
    <w:p w14:paraId="2ADB0474" w14:textId="77777777" w:rsidR="007708A1" w:rsidRPr="003D1AE9" w:rsidRDefault="007708A1" w:rsidP="00B948E0">
      <w:pPr>
        <w:pStyle w:val="Akapitzlist"/>
        <w:numPr>
          <w:ilvl w:val="0"/>
          <w:numId w:val="64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układ połaci dachowych:</w:t>
      </w:r>
    </w:p>
    <w:p w14:paraId="2F4697EE" w14:textId="7DC051A8" w:rsidR="007708A1" w:rsidRPr="003D1AE9" w:rsidRDefault="007708A1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423F4B5F" w14:textId="77777777" w:rsidR="007708A1" w:rsidRPr="003D1AE9" w:rsidRDefault="007708A1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13B410C" w14:textId="77777777" w:rsidR="007708A1" w:rsidRPr="003D1AE9" w:rsidRDefault="007708A1" w:rsidP="00B948E0">
      <w:pPr>
        <w:pStyle w:val="Akapitzlist"/>
        <w:numPr>
          <w:ilvl w:val="0"/>
          <w:numId w:val="64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kąt nachylenia połaci dachowych:</w:t>
      </w:r>
    </w:p>
    <w:p w14:paraId="293B326B" w14:textId="77777777" w:rsidR="007708A1" w:rsidRPr="003D1AE9" w:rsidRDefault="007708A1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5F09EA2B" w14:textId="77777777" w:rsidR="007708A1" w:rsidRPr="003D1AE9" w:rsidRDefault="007708A1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1A694F69" w14:textId="3AB087B7" w:rsidR="007708A1" w:rsidRPr="003D1AE9" w:rsidRDefault="007708A1" w:rsidP="00B948E0">
      <w:pPr>
        <w:numPr>
          <w:ilvl w:val="0"/>
          <w:numId w:val="65"/>
        </w:numPr>
        <w:suppressAutoHyphens/>
        <w:ind w:left="1701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dopuszcza się realizację dachu o parametrach niespełniających wymogów 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niniejszego punktu na powierzchni nie większej niż 20% powierzchni rzutu dachu budynku</w:t>
      </w:r>
      <w:r w:rsidR="003D1AE9">
        <w:rPr>
          <w:rFonts w:ascii="Arial" w:hAnsi="Arial" w:cs="Arial"/>
          <w:bCs/>
          <w:sz w:val="22"/>
          <w:szCs w:val="22"/>
        </w:rPr>
        <w:t>,</w:t>
      </w:r>
    </w:p>
    <w:p w14:paraId="5518362D" w14:textId="6BEC162E" w:rsidR="007708A1" w:rsidRPr="003D1AE9" w:rsidRDefault="007708A1" w:rsidP="00B948E0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 terenu zabytkowego, który obejmuje się ochroną, w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 xml:space="preserve">zakresie geometrii dachów obowiązują ustalenia zawarte w § 8 pkt 3 </w:t>
      </w:r>
      <w:r w:rsidR="00E0292F">
        <w:rPr>
          <w:rFonts w:ascii="Arial" w:hAnsi="Arial" w:cs="Arial"/>
        </w:rPr>
        <w:t>litera h)</w:t>
      </w:r>
      <w:r w:rsidRPr="003D1AE9">
        <w:rPr>
          <w:rFonts w:ascii="Arial" w:hAnsi="Arial" w:cs="Arial"/>
        </w:rPr>
        <w:t>;</w:t>
      </w:r>
    </w:p>
    <w:p w14:paraId="51930AC3" w14:textId="491EF6D8" w:rsidR="007708A1" w:rsidRPr="003D1AE9" w:rsidRDefault="007708A1" w:rsidP="00B948E0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działek budowlanych, powstałych w wyniku podziału, z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zastrzeżeniem litery c niniejszego punktu</w:t>
      </w:r>
      <w:r w:rsidR="003D1AE9">
        <w:rPr>
          <w:rFonts w:ascii="Arial" w:hAnsi="Arial" w:cs="Arial"/>
        </w:rPr>
        <w:t>:</w:t>
      </w:r>
    </w:p>
    <w:p w14:paraId="1110B222" w14:textId="77777777" w:rsidR="007708A1" w:rsidRPr="003D1AE9" w:rsidRDefault="007708A1" w:rsidP="00B948E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lastRenderedPageBreak/>
        <w:t>dla zabudowy mieszkaniowej jednorodzinnej, zabudowy mieszkaniowej jednorodzinnej z częścią usługową - 450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 xml:space="preserve">, </w:t>
      </w:r>
    </w:p>
    <w:p w14:paraId="488E8D48" w14:textId="3CFBE930" w:rsidR="007708A1" w:rsidRPr="003D1AE9" w:rsidRDefault="007708A1" w:rsidP="00B948E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usług - 200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, z zastrzeżeniem litery c niniejszego punktu</w:t>
      </w:r>
      <w:r w:rsidR="00B333C9">
        <w:rPr>
          <w:rFonts w:ascii="Arial" w:hAnsi="Arial" w:cs="Arial"/>
        </w:rPr>
        <w:t>,</w:t>
      </w:r>
    </w:p>
    <w:p w14:paraId="1FCECF36" w14:textId="164672BD" w:rsidR="007708A1" w:rsidRPr="003D1AE9" w:rsidRDefault="007708A1" w:rsidP="00B948E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ustalonych w literach </w:t>
      </w:r>
      <w:r w:rsidR="00E0292F">
        <w:rPr>
          <w:rFonts w:ascii="Arial" w:hAnsi="Arial" w:cs="Arial"/>
        </w:rPr>
        <w:t xml:space="preserve">a) i b) </w:t>
      </w:r>
      <w:r w:rsidRPr="003D1AE9">
        <w:rPr>
          <w:rFonts w:ascii="Arial" w:hAnsi="Arial" w:cs="Arial"/>
        </w:rPr>
        <w:t>powierzchni nie stosuje się do działek przeznaczonych na powiększenie sąsiedniej nieruchomości lub wydzielanych dla potrzeb regulacji granic między sąsiadującymi nieruchomościami.</w:t>
      </w:r>
    </w:p>
    <w:p w14:paraId="7F687634" w14:textId="77777777" w:rsidR="007708A1" w:rsidRPr="003D1AE9" w:rsidRDefault="007708A1" w:rsidP="007708A1">
      <w:pPr>
        <w:pStyle w:val="Akapitzlist"/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</w:p>
    <w:p w14:paraId="59607DE6" w14:textId="2D3124BB" w:rsidR="00946493" w:rsidRPr="003D1AE9" w:rsidRDefault="0092323D" w:rsidP="003D1AE9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21. Ustala się parametry działek uzyskiwanych w wyniku scalania i podziału dla terenów</w:t>
      </w:r>
      <w:r w:rsidR="00946493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oznaczonych symbolami 1MN</w:t>
      </w:r>
      <w:r w:rsidR="00CC4ECC">
        <w:rPr>
          <w:rFonts w:ascii="Arial" w:hAnsi="Arial" w:cs="Arial"/>
          <w:sz w:val="22"/>
          <w:szCs w:val="22"/>
        </w:rPr>
        <w:t>-</w:t>
      </w:r>
      <w:r w:rsidRPr="003D1AE9">
        <w:rPr>
          <w:rFonts w:ascii="Arial" w:hAnsi="Arial" w:cs="Arial"/>
          <w:sz w:val="22"/>
          <w:szCs w:val="22"/>
        </w:rPr>
        <w:t>U, 2MN</w:t>
      </w:r>
      <w:r w:rsidR="00CC4ECC">
        <w:rPr>
          <w:rFonts w:ascii="Arial" w:hAnsi="Arial" w:cs="Arial"/>
          <w:sz w:val="22"/>
          <w:szCs w:val="22"/>
        </w:rPr>
        <w:t>-</w:t>
      </w:r>
      <w:r w:rsidRPr="003D1AE9">
        <w:rPr>
          <w:rFonts w:ascii="Arial" w:hAnsi="Arial" w:cs="Arial"/>
          <w:sz w:val="22"/>
          <w:szCs w:val="22"/>
        </w:rPr>
        <w:t xml:space="preserve">U, </w:t>
      </w:r>
      <w:r w:rsidR="00946493" w:rsidRPr="003D1AE9">
        <w:rPr>
          <w:rFonts w:ascii="Arial" w:hAnsi="Arial" w:cs="Arial"/>
          <w:sz w:val="22"/>
          <w:szCs w:val="22"/>
        </w:rPr>
        <w:t>z zastrzeżeniem punktu 4 niniejszego paragrafu:</w:t>
      </w:r>
    </w:p>
    <w:p w14:paraId="060F5470" w14:textId="6C4ABC52" w:rsidR="0092323D" w:rsidRPr="003D1AE9" w:rsidRDefault="0092323D" w:rsidP="00B948E0">
      <w:pPr>
        <w:pStyle w:val="Akapitzlist"/>
        <w:numPr>
          <w:ilvl w:val="1"/>
          <w:numId w:val="68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działki:</w:t>
      </w:r>
    </w:p>
    <w:p w14:paraId="15942D8B" w14:textId="546D46CD" w:rsidR="0092323D" w:rsidRPr="003D1AE9" w:rsidRDefault="0092323D" w:rsidP="00B948E0">
      <w:pPr>
        <w:pStyle w:val="Akapitzlist"/>
        <w:numPr>
          <w:ilvl w:val="2"/>
          <w:numId w:val="69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</w:t>
      </w:r>
      <w:r w:rsidR="00D4380D" w:rsidRPr="003D1AE9">
        <w:rPr>
          <w:rFonts w:ascii="Arial" w:hAnsi="Arial" w:cs="Arial"/>
        </w:rPr>
        <w:t xml:space="preserve"> </w:t>
      </w:r>
      <w:r w:rsidR="00946493" w:rsidRPr="003D1AE9">
        <w:rPr>
          <w:rFonts w:ascii="Arial" w:hAnsi="Arial" w:cs="Arial"/>
        </w:rPr>
        <w:t>45</w:t>
      </w:r>
      <w:r w:rsidRPr="003D1AE9">
        <w:rPr>
          <w:rFonts w:ascii="Arial" w:hAnsi="Arial" w:cs="Arial"/>
        </w:rPr>
        <w:t>0 m</w:t>
      </w:r>
      <w:r w:rsidRPr="003D1AE9">
        <w:rPr>
          <w:rFonts w:ascii="Arial" w:hAnsi="Arial" w:cs="Arial"/>
          <w:vertAlign w:val="superscript"/>
        </w:rPr>
        <w:t>2</w:t>
      </w:r>
      <w:r w:rsidR="003D1AE9">
        <w:rPr>
          <w:rFonts w:ascii="Arial" w:hAnsi="Arial" w:cs="Arial"/>
        </w:rPr>
        <w:t>,</w:t>
      </w:r>
    </w:p>
    <w:p w14:paraId="70A3E8D6" w14:textId="57E5C382" w:rsidR="0092323D" w:rsidRPr="003D1AE9" w:rsidRDefault="0092323D" w:rsidP="00B948E0">
      <w:pPr>
        <w:pStyle w:val="Akapitzlist"/>
        <w:numPr>
          <w:ilvl w:val="2"/>
          <w:numId w:val="69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usługowej –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;</w:t>
      </w:r>
    </w:p>
    <w:p w14:paraId="04ADEDA1" w14:textId="7F421510" w:rsidR="0092323D" w:rsidRPr="003D1AE9" w:rsidRDefault="0092323D" w:rsidP="00B948E0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szerokość frontu działki</w:t>
      </w:r>
      <w:r w:rsidR="003D1AE9">
        <w:rPr>
          <w:rFonts w:ascii="Arial" w:hAnsi="Arial" w:cs="Arial"/>
        </w:rPr>
        <w:t>:</w:t>
      </w:r>
    </w:p>
    <w:p w14:paraId="55C5D8E7" w14:textId="1ED06578" w:rsidR="0092323D" w:rsidRPr="003D1AE9" w:rsidRDefault="0092323D" w:rsidP="00B948E0">
      <w:pPr>
        <w:pStyle w:val="Akapitzlist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</w:t>
      </w:r>
      <w:r w:rsidR="00D4380D" w:rsidRPr="003D1AE9">
        <w:rPr>
          <w:rFonts w:ascii="Arial" w:hAnsi="Arial" w:cs="Arial"/>
        </w:rPr>
        <w:t xml:space="preserve"> </w:t>
      </w:r>
      <w:r w:rsidR="00946493" w:rsidRPr="003D1AE9">
        <w:rPr>
          <w:rFonts w:ascii="Arial" w:hAnsi="Arial" w:cs="Arial"/>
        </w:rPr>
        <w:t>15</w:t>
      </w:r>
      <w:r w:rsidRPr="003D1AE9">
        <w:rPr>
          <w:rFonts w:ascii="Arial" w:hAnsi="Arial" w:cs="Arial"/>
        </w:rPr>
        <w:t xml:space="preserve"> m</w:t>
      </w:r>
      <w:r w:rsidR="00B333C9">
        <w:rPr>
          <w:rFonts w:ascii="Arial" w:hAnsi="Arial" w:cs="Arial"/>
        </w:rPr>
        <w:t>,</w:t>
      </w:r>
    </w:p>
    <w:p w14:paraId="221EF827" w14:textId="57FEBCDE" w:rsidR="0092323D" w:rsidRPr="003D1AE9" w:rsidRDefault="0092323D" w:rsidP="00B948E0">
      <w:pPr>
        <w:pStyle w:val="Akapitzlist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usługowej – 5 m;</w:t>
      </w:r>
    </w:p>
    <w:p w14:paraId="65A4C7C6" w14:textId="5FA6331C" w:rsidR="00946493" w:rsidRPr="003D1AE9" w:rsidRDefault="00946493" w:rsidP="00B948E0">
      <w:pPr>
        <w:numPr>
          <w:ilvl w:val="0"/>
          <w:numId w:val="72"/>
        </w:numPr>
        <w:tabs>
          <w:tab w:val="left" w:pos="1276"/>
        </w:tabs>
        <w:suppressAutoHyphens/>
        <w:ind w:left="1418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3D1AE9">
        <w:rPr>
          <w:rFonts w:ascii="Arial" w:hAnsi="Arial" w:cs="Arial"/>
          <w:sz w:val="22"/>
          <w:szCs w:val="22"/>
        </w:rPr>
        <w:t>°;</w:t>
      </w:r>
    </w:p>
    <w:p w14:paraId="7D90E3DF" w14:textId="1DD1928A" w:rsidR="00946493" w:rsidRPr="003D1AE9" w:rsidRDefault="00946493" w:rsidP="00B948E0">
      <w:pPr>
        <w:numPr>
          <w:ilvl w:val="0"/>
          <w:numId w:val="72"/>
        </w:numPr>
        <w:ind w:left="1418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ustalonych w punktach 1 i 2 parametrów działek uzyskiwanych w wyniku scalania i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619A0636" w14:textId="77777777" w:rsidR="00D15322" w:rsidRPr="003D1AE9" w:rsidRDefault="00D15322" w:rsidP="00675BE1">
      <w:pPr>
        <w:tabs>
          <w:tab w:val="left" w:pos="993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</w:p>
    <w:p w14:paraId="2DFA1ED6" w14:textId="572DB215" w:rsidR="00D15322" w:rsidRPr="003D1AE9" w:rsidRDefault="00D15322" w:rsidP="0033163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22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Ustalenia dla terenu oznaczonego na rysunku planu symbolem literowym 1I</w:t>
      </w:r>
      <w:r w:rsidR="00D67AC1" w:rsidRPr="003D1AE9">
        <w:rPr>
          <w:rFonts w:ascii="Arial" w:hAnsi="Arial" w:cs="Arial"/>
          <w:sz w:val="22"/>
          <w:szCs w:val="22"/>
        </w:rPr>
        <w:t>K</w:t>
      </w:r>
      <w:r w:rsidR="003D1AE9">
        <w:rPr>
          <w:rFonts w:ascii="Arial" w:hAnsi="Arial" w:cs="Arial"/>
          <w:sz w:val="22"/>
          <w:szCs w:val="22"/>
        </w:rPr>
        <w:t>:</w:t>
      </w:r>
    </w:p>
    <w:p w14:paraId="5281E705" w14:textId="6384EA32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intensywność zabudowy - 1,00;</w:t>
      </w:r>
    </w:p>
    <w:p w14:paraId="5C88809C" w14:textId="5CE7BB65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intensywność zabudowy – 0,0</w:t>
      </w:r>
      <w:r w:rsidR="00F91784" w:rsidRPr="003D1AE9">
        <w:rPr>
          <w:rFonts w:ascii="Arial" w:hAnsi="Arial" w:cs="Arial"/>
        </w:rPr>
        <w:t>1</w:t>
      </w:r>
      <w:r w:rsidRPr="003D1AE9">
        <w:rPr>
          <w:rFonts w:ascii="Arial" w:hAnsi="Arial" w:cs="Arial"/>
        </w:rPr>
        <w:t>;</w:t>
      </w:r>
    </w:p>
    <w:p w14:paraId="4D1FFCBB" w14:textId="77777777" w:rsidR="003A205A" w:rsidRPr="003D1AE9" w:rsidRDefault="003A205A" w:rsidP="00B948E0">
      <w:pPr>
        <w:numPr>
          <w:ilvl w:val="0"/>
          <w:numId w:val="48"/>
        </w:numPr>
        <w:suppressAutoHyphens/>
        <w:autoSpaceDE w:val="0"/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7BBAB9AF" w14:textId="7414ECCF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minimalny udział powierzchni biologicznie czynnej – ze względu na przeznaczenie teren</w:t>
      </w:r>
      <w:r w:rsidR="00D4380D" w:rsidRPr="003D1AE9">
        <w:rPr>
          <w:rFonts w:ascii="Arial" w:hAnsi="Arial" w:cs="Arial"/>
        </w:rPr>
        <w:t>u</w:t>
      </w:r>
      <w:r w:rsidRPr="003D1AE9">
        <w:rPr>
          <w:rFonts w:ascii="Arial" w:hAnsi="Arial" w:cs="Arial"/>
        </w:rPr>
        <w:t xml:space="preserve"> nie ustala się.</w:t>
      </w:r>
    </w:p>
    <w:p w14:paraId="457266AF" w14:textId="7A7BD9B5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 – 12 m;</w:t>
      </w:r>
    </w:p>
    <w:p w14:paraId="50DA2802" w14:textId="0B43CBC6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geometria dachu:</w:t>
      </w:r>
    </w:p>
    <w:p w14:paraId="79244483" w14:textId="6E164E9C" w:rsidR="0092323D" w:rsidRPr="003D1AE9" w:rsidRDefault="0092323D" w:rsidP="00B948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ind w:left="1560" w:hanging="284"/>
        <w:rPr>
          <w:rFonts w:ascii="Arial" w:hAnsi="Arial" w:cs="Arial"/>
        </w:rPr>
      </w:pPr>
      <w:r w:rsidRPr="003D1AE9">
        <w:rPr>
          <w:rFonts w:ascii="Arial" w:hAnsi="Arial" w:cs="Arial"/>
        </w:rPr>
        <w:t>układ połaci dachowych</w:t>
      </w:r>
      <w:r w:rsidR="00F91784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- dach dwu- lub wielospadowy, o takim samym nachyleniu głównych połaci</w:t>
      </w:r>
      <w:r w:rsidR="00F91784" w:rsidRPr="003D1AE9">
        <w:rPr>
          <w:rFonts w:ascii="Arial" w:hAnsi="Arial" w:cs="Arial"/>
        </w:rPr>
        <w:t xml:space="preserve"> albo </w:t>
      </w:r>
      <w:r w:rsidRPr="003D1AE9">
        <w:rPr>
          <w:rFonts w:ascii="Arial" w:hAnsi="Arial" w:cs="Arial"/>
        </w:rPr>
        <w:t>dach płaski.</w:t>
      </w:r>
    </w:p>
    <w:p w14:paraId="7F6544B4" w14:textId="6E94C796" w:rsidR="0092323D" w:rsidRPr="003D1AE9" w:rsidRDefault="0092323D" w:rsidP="00B948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ind w:left="1560" w:hanging="284"/>
        <w:rPr>
          <w:rFonts w:ascii="Arial" w:hAnsi="Arial" w:cs="Arial"/>
        </w:rPr>
      </w:pPr>
      <w:r w:rsidRPr="003D1AE9">
        <w:rPr>
          <w:rFonts w:ascii="Arial" w:hAnsi="Arial" w:cs="Arial"/>
        </w:rPr>
        <w:t>kąt nachylenia połaci dachowych</w:t>
      </w:r>
      <w:r w:rsidR="00946493" w:rsidRPr="003D1AE9">
        <w:rPr>
          <w:rFonts w:ascii="Arial" w:hAnsi="Arial" w:cs="Arial"/>
        </w:rPr>
        <w:t xml:space="preserve"> – do 45</w:t>
      </w:r>
      <w:r w:rsidR="00B333C9">
        <w:rPr>
          <w:rFonts w:ascii="Arial" w:hAnsi="Arial" w:cs="Arial"/>
        </w:rPr>
        <w:t>°;</w:t>
      </w:r>
    </w:p>
    <w:p w14:paraId="6EAC0439" w14:textId="5586819F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na terenie </w:t>
      </w:r>
      <w:r w:rsidR="00946493" w:rsidRPr="003D1AE9">
        <w:rPr>
          <w:rFonts w:ascii="Arial" w:hAnsi="Arial" w:cs="Arial"/>
        </w:rPr>
        <w:t xml:space="preserve">ustala się </w:t>
      </w:r>
      <w:r w:rsidRPr="003D1AE9">
        <w:rPr>
          <w:rFonts w:ascii="Arial" w:hAnsi="Arial" w:cs="Arial"/>
        </w:rPr>
        <w:t>obowiązek realizacji pasa zieleni izolacyjnej wzdłuż</w:t>
      </w:r>
      <w:r w:rsidR="00946493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granicy z</w:t>
      </w:r>
      <w:r w:rsidR="00F073CF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 xml:space="preserve">terenem oznaczonym symbolem </w:t>
      </w:r>
      <w:r w:rsidR="00946493" w:rsidRPr="003D1AE9">
        <w:rPr>
          <w:rFonts w:ascii="Arial" w:hAnsi="Arial" w:cs="Arial"/>
        </w:rPr>
        <w:t>2</w:t>
      </w:r>
      <w:r w:rsidRPr="003D1AE9">
        <w:rPr>
          <w:rFonts w:ascii="Arial" w:hAnsi="Arial" w:cs="Arial"/>
        </w:rPr>
        <w:t>MN. Lokalizację pasa zieleni izolacyjnej przedstawia się na</w:t>
      </w:r>
      <w:r w:rsidR="00946493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rysunku planu.</w:t>
      </w:r>
    </w:p>
    <w:p w14:paraId="0FAEAEE4" w14:textId="77777777" w:rsidR="00946493" w:rsidRPr="003D1AE9" w:rsidRDefault="00946493" w:rsidP="00E77BBC">
      <w:pPr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5F1ED92F" w14:textId="0BD0DE75" w:rsidR="00D15322" w:rsidRPr="003D1AE9" w:rsidRDefault="00D15322" w:rsidP="00E77BBC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23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p</w:t>
      </w:r>
      <w:r w:rsidRPr="003D1AE9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3D1AE9">
        <w:rPr>
          <w:rFonts w:ascii="Arial" w:hAnsi="Arial" w:cs="Arial"/>
          <w:sz w:val="22"/>
          <w:szCs w:val="22"/>
        </w:rPr>
        <w:t xml:space="preserve"> dla terenu oznaczonego na rysunku planu symbolem literowym 1I</w:t>
      </w:r>
      <w:r w:rsidR="00D67AC1" w:rsidRPr="003D1AE9">
        <w:rPr>
          <w:rFonts w:ascii="Arial" w:hAnsi="Arial" w:cs="Arial"/>
          <w:sz w:val="22"/>
          <w:szCs w:val="22"/>
        </w:rPr>
        <w:t>K</w:t>
      </w:r>
      <w:r w:rsidR="00946493" w:rsidRPr="003D1AE9">
        <w:rPr>
          <w:rFonts w:ascii="Arial" w:hAnsi="Arial" w:cs="Arial"/>
          <w:sz w:val="22"/>
          <w:szCs w:val="22"/>
        </w:rPr>
        <w:t>:</w:t>
      </w:r>
    </w:p>
    <w:p w14:paraId="3D7EDA22" w14:textId="55A66DDE" w:rsidR="00D15322" w:rsidRPr="003D1AE9" w:rsidRDefault="00D15322" w:rsidP="00B948E0">
      <w:pPr>
        <w:numPr>
          <w:ilvl w:val="0"/>
          <w:numId w:val="47"/>
        </w:numPr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powierzchnia działki - </w:t>
      </w:r>
      <w:r w:rsidR="00D4380D" w:rsidRPr="003D1AE9">
        <w:rPr>
          <w:rFonts w:ascii="Arial" w:hAnsi="Arial" w:cs="Arial"/>
          <w:sz w:val="22"/>
          <w:szCs w:val="22"/>
        </w:rPr>
        <w:t>20</w:t>
      </w:r>
      <w:r w:rsidRPr="003D1AE9">
        <w:rPr>
          <w:rFonts w:ascii="Arial" w:hAnsi="Arial" w:cs="Arial"/>
          <w:sz w:val="22"/>
          <w:szCs w:val="22"/>
        </w:rPr>
        <w:t>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>;</w:t>
      </w:r>
    </w:p>
    <w:p w14:paraId="46832012" w14:textId="16063934" w:rsidR="00D15322" w:rsidRPr="003D1AE9" w:rsidRDefault="00D15322" w:rsidP="00B948E0">
      <w:pPr>
        <w:numPr>
          <w:ilvl w:val="0"/>
          <w:numId w:val="47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szerokość frontu działki - </w:t>
      </w:r>
      <w:r w:rsidR="00D4380D" w:rsidRPr="003D1AE9">
        <w:rPr>
          <w:rFonts w:ascii="Arial" w:hAnsi="Arial" w:cs="Arial"/>
          <w:sz w:val="22"/>
          <w:szCs w:val="22"/>
        </w:rPr>
        <w:t>20</w:t>
      </w:r>
      <w:r w:rsidRPr="003D1AE9">
        <w:rPr>
          <w:rFonts w:ascii="Arial" w:hAnsi="Arial" w:cs="Arial"/>
          <w:sz w:val="22"/>
          <w:szCs w:val="22"/>
        </w:rPr>
        <w:t xml:space="preserve"> m;</w:t>
      </w:r>
    </w:p>
    <w:p w14:paraId="2F722496" w14:textId="3EE61FFF" w:rsidR="00D15322" w:rsidRPr="003D1AE9" w:rsidRDefault="00D15322" w:rsidP="00B948E0">
      <w:pPr>
        <w:pStyle w:val="Akapitzlist"/>
        <w:numPr>
          <w:ilvl w:val="0"/>
          <w:numId w:val="47"/>
        </w:numPr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kąt położenia granic działek w stosunku do pasa drogowego lub linii rozgraniczających teren drogi – 10 – 170</w:t>
      </w:r>
      <w:r w:rsidR="003D1AE9">
        <w:rPr>
          <w:rFonts w:ascii="Arial" w:hAnsi="Arial" w:cs="Arial"/>
        </w:rPr>
        <w:t>°</w:t>
      </w:r>
      <w:r w:rsidRPr="003D1AE9">
        <w:rPr>
          <w:rFonts w:ascii="Arial" w:hAnsi="Arial" w:cs="Arial"/>
        </w:rPr>
        <w:t>.</w:t>
      </w:r>
    </w:p>
    <w:p w14:paraId="4A2923C3" w14:textId="77777777" w:rsidR="00D15322" w:rsidRPr="003D1AE9" w:rsidRDefault="00D15322" w:rsidP="00D83543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274DBD9E" w14:textId="08CC7B27" w:rsidR="00D15322" w:rsidRPr="003D1AE9" w:rsidRDefault="00D15322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24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zagospodarowaniu przestrzennym) w następującym wymiarze:</w:t>
      </w:r>
    </w:p>
    <w:p w14:paraId="6C701EB4" w14:textId="5C4AB2BB" w:rsidR="00D15322" w:rsidRPr="003D1AE9" w:rsidRDefault="00D15322" w:rsidP="00B948E0">
      <w:pPr>
        <w:numPr>
          <w:ilvl w:val="0"/>
          <w:numId w:val="20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oznaczonych na rysunku planu symbolem literowym </w:t>
      </w:r>
      <w:r w:rsidRPr="003D1AE9">
        <w:rPr>
          <w:rFonts w:ascii="Arial" w:hAnsi="Arial" w:cs="Arial"/>
          <w:b/>
          <w:sz w:val="22"/>
          <w:szCs w:val="22"/>
        </w:rPr>
        <w:t>MN</w:t>
      </w:r>
      <w:r w:rsidRPr="003D1AE9">
        <w:rPr>
          <w:rFonts w:ascii="Arial" w:hAnsi="Arial" w:cs="Arial"/>
          <w:sz w:val="22"/>
          <w:szCs w:val="22"/>
        </w:rPr>
        <w:t xml:space="preserve"> - …%.</w:t>
      </w:r>
    </w:p>
    <w:p w14:paraId="2456C419" w14:textId="46343408" w:rsidR="00D15322" w:rsidRPr="003D1AE9" w:rsidRDefault="00D15322" w:rsidP="00B948E0">
      <w:pPr>
        <w:numPr>
          <w:ilvl w:val="0"/>
          <w:numId w:val="20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oznaczonych symbolem literowym </w:t>
      </w:r>
      <w:r w:rsidRPr="003D1AE9">
        <w:rPr>
          <w:rFonts w:ascii="Arial" w:hAnsi="Arial" w:cs="Arial"/>
          <w:b/>
          <w:sz w:val="22"/>
          <w:szCs w:val="22"/>
        </w:rPr>
        <w:t xml:space="preserve">MN-U </w:t>
      </w:r>
      <w:r w:rsidRPr="003D1AE9">
        <w:rPr>
          <w:rFonts w:ascii="Arial" w:hAnsi="Arial" w:cs="Arial"/>
          <w:sz w:val="22"/>
          <w:szCs w:val="22"/>
        </w:rPr>
        <w:t>- …%.</w:t>
      </w:r>
    </w:p>
    <w:p w14:paraId="2FADAB5B" w14:textId="77777777" w:rsidR="00D15322" w:rsidRPr="003D1AE9" w:rsidRDefault="00D15322" w:rsidP="00B948E0">
      <w:pPr>
        <w:numPr>
          <w:ilvl w:val="0"/>
          <w:numId w:val="20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pozostałych terenów - 1%.</w:t>
      </w:r>
    </w:p>
    <w:p w14:paraId="1A6F5F28" w14:textId="77777777" w:rsidR="00D15322" w:rsidRPr="003D1AE9" w:rsidRDefault="00D15322" w:rsidP="00F60809">
      <w:pPr>
        <w:pStyle w:val="Zwykytekst"/>
        <w:rPr>
          <w:rFonts w:ascii="Arial" w:hAnsi="Arial" w:cs="Arial"/>
          <w:sz w:val="22"/>
          <w:szCs w:val="22"/>
        </w:rPr>
      </w:pPr>
    </w:p>
    <w:p w14:paraId="3DA2415F" w14:textId="77777777" w:rsidR="00D15322" w:rsidRPr="003D1AE9" w:rsidRDefault="00D15322" w:rsidP="00F60809">
      <w:pPr>
        <w:pStyle w:val="Zwykytekst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ROZDZIAŁ III – USTALENIA KOŃCOWE</w:t>
      </w:r>
    </w:p>
    <w:p w14:paraId="14B2AA10" w14:textId="77777777" w:rsidR="00D15322" w:rsidRPr="003D1AE9" w:rsidRDefault="00D15322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C978619" w14:textId="67FFB225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lastRenderedPageBreak/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  <w:lang w:val="pl-PL"/>
        </w:rPr>
        <w:t>5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3D1AE9">
        <w:rPr>
          <w:rFonts w:ascii="Arial" w:hAnsi="Arial" w:cs="Arial"/>
          <w:noProof/>
          <w:sz w:val="22"/>
          <w:szCs w:val="22"/>
        </w:rPr>
        <w:t>Burmistrz</w:t>
      </w:r>
      <w:r w:rsidR="00D67AC1" w:rsidRPr="003D1AE9">
        <w:rPr>
          <w:rFonts w:ascii="Arial" w:hAnsi="Arial" w:cs="Arial"/>
          <w:noProof/>
          <w:sz w:val="22"/>
          <w:szCs w:val="22"/>
        </w:rPr>
        <w:t>owi</w:t>
      </w:r>
      <w:r w:rsidRPr="003D1AE9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3D1AE9">
        <w:rPr>
          <w:rFonts w:ascii="Arial" w:hAnsi="Arial" w:cs="Arial"/>
          <w:sz w:val="22"/>
          <w:szCs w:val="22"/>
        </w:rPr>
        <w:t>.</w:t>
      </w:r>
    </w:p>
    <w:p w14:paraId="4C003337" w14:textId="77777777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3EB99F6B" w14:textId="6D26D2D2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  <w:lang w:val="pl-PL"/>
        </w:rPr>
        <w:t>6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3D1AE9">
        <w:rPr>
          <w:rFonts w:ascii="Arial" w:hAnsi="Arial" w:cs="Arial"/>
          <w:noProof/>
          <w:sz w:val="22"/>
          <w:szCs w:val="22"/>
        </w:rPr>
        <w:t>Dolnośląskiego</w:t>
      </w:r>
      <w:r w:rsidRPr="003D1AE9">
        <w:rPr>
          <w:rFonts w:ascii="Arial" w:hAnsi="Arial" w:cs="Arial"/>
          <w:sz w:val="22"/>
          <w:szCs w:val="22"/>
        </w:rPr>
        <w:t xml:space="preserve">. </w:t>
      </w:r>
    </w:p>
    <w:p w14:paraId="7225AEEC" w14:textId="77777777" w:rsidR="00D15322" w:rsidRPr="003D1AE9" w:rsidRDefault="00D15322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2AB498E2" w14:textId="77777777" w:rsidR="00D15322" w:rsidRPr="003D1AE9" w:rsidRDefault="00D15322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Przewodniczący</w:t>
      </w:r>
    </w:p>
    <w:p w14:paraId="6D59E765" w14:textId="77777777" w:rsidR="00D15322" w:rsidRPr="003D1AE9" w:rsidRDefault="00D15322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D15322" w:rsidRPr="003D1AE9" w:rsidSect="00D15322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  <w:r w:rsidRPr="003D1AE9">
        <w:rPr>
          <w:rFonts w:ascii="Arial" w:hAnsi="Arial" w:cs="Arial"/>
          <w:noProof/>
          <w:sz w:val="22"/>
          <w:szCs w:val="22"/>
        </w:rPr>
        <w:t>Rady Miejskiej w Żmigrodzie</w:t>
      </w:r>
    </w:p>
    <w:p w14:paraId="2D0F10F8" w14:textId="77777777" w:rsidR="00D15322" w:rsidRPr="003D1AE9" w:rsidRDefault="00D15322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D15322" w:rsidRPr="003D1AE9" w:rsidSect="00D15322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AAA53" w14:textId="77777777" w:rsidR="00D15322" w:rsidRDefault="00D15322" w:rsidP="00A13011">
      <w:r>
        <w:separator/>
      </w:r>
    </w:p>
  </w:endnote>
  <w:endnote w:type="continuationSeparator" w:id="0">
    <w:p w14:paraId="00B5F1B1" w14:textId="77777777" w:rsidR="00D15322" w:rsidRDefault="00D15322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8AE0A" w14:textId="77777777" w:rsidR="00D15322" w:rsidRDefault="00D15322" w:rsidP="00A13011">
      <w:r>
        <w:separator/>
      </w:r>
    </w:p>
  </w:footnote>
  <w:footnote w:type="continuationSeparator" w:id="0">
    <w:p w14:paraId="5E82D4FC" w14:textId="77777777" w:rsidR="00D15322" w:rsidRDefault="00D15322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82E899BA"/>
    <w:name w:val="WW8Num36"/>
    <w:lvl w:ilvl="0">
      <w:start w:val="8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48"/>
    <w:multiLevelType w:val="singleLevel"/>
    <w:tmpl w:val="61A44DA6"/>
    <w:name w:val="WW8Num77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79E02A94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0">
    <w:nsid w:val="00000052"/>
    <w:multiLevelType w:val="singleLevel"/>
    <w:tmpl w:val="88B627B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6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8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9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61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2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3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5" w15:restartNumberingAfterBreak="1">
    <w:nsid w:val="00000060"/>
    <w:multiLevelType w:val="singleLevel"/>
    <w:tmpl w:val="AED823E4"/>
    <w:name w:val="WW8Num1332"/>
    <w:lvl w:ilvl="0">
      <w:start w:val="8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6" w15:restartNumberingAfterBreak="0">
    <w:nsid w:val="00000061"/>
    <w:multiLevelType w:val="singleLevel"/>
    <w:tmpl w:val="0BE2183E"/>
    <w:lvl w:ilvl="0">
      <w:start w:val="3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</w:abstractNum>
  <w:abstractNum w:abstractNumId="67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8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9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0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1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3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4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5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6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7" w15:restartNumberingAfterBreak="1">
    <w:nsid w:val="00000070"/>
    <w:multiLevelType w:val="singleLevel"/>
    <w:tmpl w:val="000000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8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9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80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81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2" w15:restartNumberingAfterBreak="1">
    <w:nsid w:val="00000077"/>
    <w:multiLevelType w:val="singleLevel"/>
    <w:tmpl w:val="08FABBE8"/>
    <w:name w:val="WW8Num80222"/>
    <w:lvl w:ilvl="0">
      <w:start w:val="10"/>
      <w:numFmt w:val="decimal"/>
      <w:lvlText w:val="%1)"/>
      <w:lvlJc w:val="left"/>
      <w:pPr>
        <w:tabs>
          <w:tab w:val="num" w:pos="1996"/>
        </w:tabs>
        <w:ind w:left="1996" w:hanging="360"/>
      </w:pPr>
      <w:rPr>
        <w:rFonts w:ascii="Arial" w:hAnsi="Arial" w:cs="Arial" w:hint="default"/>
      </w:rPr>
    </w:lvl>
  </w:abstractNum>
  <w:abstractNum w:abstractNumId="83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4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5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6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7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1">
    <w:nsid w:val="01111FC8"/>
    <w:multiLevelType w:val="hybridMultilevel"/>
    <w:tmpl w:val="8C122A0E"/>
    <w:lvl w:ilvl="0" w:tplc="E8860614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87623934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90" w15:restartNumberingAfterBreak="0">
    <w:nsid w:val="0171725D"/>
    <w:multiLevelType w:val="hybridMultilevel"/>
    <w:tmpl w:val="E2A0C672"/>
    <w:lvl w:ilvl="0" w:tplc="8A8A33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1">
    <w:nsid w:val="01F96D2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2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1">
    <w:nsid w:val="03B8526B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4" w15:restartNumberingAfterBreak="1">
    <w:nsid w:val="03F91C8E"/>
    <w:multiLevelType w:val="hybridMultilevel"/>
    <w:tmpl w:val="3B660136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6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08014ACD"/>
    <w:multiLevelType w:val="hybridMultilevel"/>
    <w:tmpl w:val="9B4ADAEE"/>
    <w:lvl w:ilvl="0" w:tplc="D82A4F0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08F1469A"/>
    <w:multiLevelType w:val="hybridMultilevel"/>
    <w:tmpl w:val="A072AA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0BB83FCE"/>
    <w:multiLevelType w:val="hybridMultilevel"/>
    <w:tmpl w:val="3294AB24"/>
    <w:lvl w:ilvl="0" w:tplc="61A44D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1">
    <w:nsid w:val="0EDD6C2E"/>
    <w:multiLevelType w:val="hybridMultilevel"/>
    <w:tmpl w:val="C570012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1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0000561"/>
    <w:multiLevelType w:val="hybridMultilevel"/>
    <w:tmpl w:val="12D285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2FC700C"/>
    <w:multiLevelType w:val="hybridMultilevel"/>
    <w:tmpl w:val="85105288"/>
    <w:name w:val="WW8Num80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5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107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9" w15:restartNumberingAfterBreak="1">
    <w:nsid w:val="17485D50"/>
    <w:multiLevelType w:val="hybridMultilevel"/>
    <w:tmpl w:val="FDFC53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189376E2"/>
    <w:multiLevelType w:val="singleLevel"/>
    <w:tmpl w:val="84E265EA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112" w15:restartNumberingAfterBreak="0">
    <w:nsid w:val="18B87CC5"/>
    <w:multiLevelType w:val="hybridMultilevel"/>
    <w:tmpl w:val="216A4A12"/>
    <w:lvl w:ilvl="0" w:tplc="FFFFFFFF">
      <w:start w:val="1"/>
      <w:numFmt w:val="lowerLetter"/>
      <w:lvlText w:val="%1)"/>
      <w:lvlJc w:val="left"/>
      <w:pPr>
        <w:ind w:left="3600" w:hanging="360"/>
      </w:pPr>
    </w:lvl>
    <w:lvl w:ilvl="1" w:tplc="FFFFFFFF" w:tentative="1">
      <w:start w:val="1"/>
      <w:numFmt w:val="lowerLetter"/>
      <w:lvlText w:val="%2."/>
      <w:lvlJc w:val="left"/>
      <w:pPr>
        <w:ind w:left="4320" w:hanging="360"/>
      </w:pPr>
    </w:lvl>
    <w:lvl w:ilvl="2" w:tplc="FFFFFFFF" w:tentative="1">
      <w:start w:val="1"/>
      <w:numFmt w:val="lowerRoman"/>
      <w:lvlText w:val="%3."/>
      <w:lvlJc w:val="right"/>
      <w:pPr>
        <w:ind w:left="5040" w:hanging="180"/>
      </w:pPr>
    </w:lvl>
    <w:lvl w:ilvl="3" w:tplc="FFFFFFFF" w:tentative="1">
      <w:start w:val="1"/>
      <w:numFmt w:val="decimal"/>
      <w:lvlText w:val="%4."/>
      <w:lvlJc w:val="left"/>
      <w:pPr>
        <w:ind w:left="5760" w:hanging="360"/>
      </w:pPr>
    </w:lvl>
    <w:lvl w:ilvl="4" w:tplc="FFFFFFFF" w:tentative="1">
      <w:start w:val="1"/>
      <w:numFmt w:val="lowerLetter"/>
      <w:lvlText w:val="%5."/>
      <w:lvlJc w:val="left"/>
      <w:pPr>
        <w:ind w:left="6480" w:hanging="360"/>
      </w:pPr>
    </w:lvl>
    <w:lvl w:ilvl="5" w:tplc="FFFFFFFF" w:tentative="1">
      <w:start w:val="1"/>
      <w:numFmt w:val="lowerRoman"/>
      <w:lvlText w:val="%6."/>
      <w:lvlJc w:val="right"/>
      <w:pPr>
        <w:ind w:left="7200" w:hanging="180"/>
      </w:pPr>
    </w:lvl>
    <w:lvl w:ilvl="6" w:tplc="FFFFFFFF" w:tentative="1">
      <w:start w:val="1"/>
      <w:numFmt w:val="decimal"/>
      <w:lvlText w:val="%7."/>
      <w:lvlJc w:val="left"/>
      <w:pPr>
        <w:ind w:left="7920" w:hanging="360"/>
      </w:pPr>
    </w:lvl>
    <w:lvl w:ilvl="7" w:tplc="FFFFFFFF" w:tentative="1">
      <w:start w:val="1"/>
      <w:numFmt w:val="lowerLetter"/>
      <w:lvlText w:val="%8."/>
      <w:lvlJc w:val="left"/>
      <w:pPr>
        <w:ind w:left="8640" w:hanging="360"/>
      </w:pPr>
    </w:lvl>
    <w:lvl w:ilvl="8" w:tplc="FFFFFFFF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3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1B4B54C6"/>
    <w:multiLevelType w:val="hybridMultilevel"/>
    <w:tmpl w:val="CCF8DE08"/>
    <w:lvl w:ilvl="0" w:tplc="EE56021C">
      <w:start w:val="3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7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1">
    <w:nsid w:val="1E6D7C35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9" w15:restartNumberingAfterBreak="1">
    <w:nsid w:val="21016957"/>
    <w:multiLevelType w:val="hybridMultilevel"/>
    <w:tmpl w:val="8136845A"/>
    <w:lvl w:ilvl="0" w:tplc="FFFFFFFF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0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262E5D34"/>
    <w:multiLevelType w:val="multilevel"/>
    <w:tmpl w:val="7D8E5402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2" w15:restartNumberingAfterBreak="0">
    <w:nsid w:val="287A0C46"/>
    <w:multiLevelType w:val="hybridMultilevel"/>
    <w:tmpl w:val="6804C46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8B13FBD"/>
    <w:multiLevelType w:val="hybridMultilevel"/>
    <w:tmpl w:val="0076E87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4" w15:restartNumberingAfterBreak="1">
    <w:nsid w:val="28DD6B37"/>
    <w:multiLevelType w:val="hybridMultilevel"/>
    <w:tmpl w:val="DF94E9EC"/>
    <w:name w:val="WW8Num80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A583729"/>
    <w:multiLevelType w:val="hybridMultilevel"/>
    <w:tmpl w:val="7BB4124A"/>
    <w:lvl w:ilvl="0" w:tplc="26329DA6">
      <w:start w:val="7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BD01919"/>
    <w:multiLevelType w:val="hybridMultilevel"/>
    <w:tmpl w:val="FAECC92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1">
    <w:nsid w:val="2CA326E4"/>
    <w:multiLevelType w:val="hybridMultilevel"/>
    <w:tmpl w:val="436047BE"/>
    <w:name w:val="WW8Num80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2D8A4069"/>
    <w:multiLevelType w:val="hybridMultilevel"/>
    <w:tmpl w:val="07721E0A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0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0D93FFA"/>
    <w:multiLevelType w:val="hybridMultilevel"/>
    <w:tmpl w:val="5A120138"/>
    <w:lvl w:ilvl="0" w:tplc="26A02C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0FB5B96"/>
    <w:multiLevelType w:val="hybridMultilevel"/>
    <w:tmpl w:val="3E86FA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6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7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70F6CBE"/>
    <w:multiLevelType w:val="hybridMultilevel"/>
    <w:tmpl w:val="F4680080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1">
    <w:nsid w:val="39C029C3"/>
    <w:multiLevelType w:val="hybridMultilevel"/>
    <w:tmpl w:val="C570012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1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A3E2B47"/>
    <w:multiLevelType w:val="hybridMultilevel"/>
    <w:tmpl w:val="497A1B04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04150011">
      <w:start w:val="1"/>
      <w:numFmt w:val="decimal"/>
      <w:lvlText w:val="%2)"/>
      <w:lvlJc w:val="left"/>
      <w:pPr>
        <w:ind w:left="3420" w:hanging="360"/>
      </w:pPr>
    </w:lvl>
    <w:lvl w:ilvl="2" w:tplc="FFFFFFFF">
      <w:start w:val="1"/>
      <w:numFmt w:val="lowerRoman"/>
      <w:lvlText w:val="%3."/>
      <w:lvlJc w:val="right"/>
      <w:pPr>
        <w:ind w:left="4860" w:hanging="18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42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3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44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F736C2D"/>
    <w:multiLevelType w:val="hybridMultilevel"/>
    <w:tmpl w:val="AA228EA0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7" w15:restartNumberingAfterBreak="1">
    <w:nsid w:val="43670C39"/>
    <w:multiLevelType w:val="hybridMultilevel"/>
    <w:tmpl w:val="C570012A"/>
    <w:lvl w:ilvl="0" w:tplc="4FE6A762">
      <w:start w:val="1"/>
      <w:numFmt w:val="lowerLetter"/>
      <w:lvlText w:val="%1)"/>
      <w:lvlJc w:val="left"/>
      <w:pPr>
        <w:tabs>
          <w:tab w:val="num" w:pos="720"/>
        </w:tabs>
        <w:ind w:left="71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1">
    <w:nsid w:val="44CE48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1" w15:restartNumberingAfterBreak="1">
    <w:nsid w:val="46643639"/>
    <w:multiLevelType w:val="hybridMultilevel"/>
    <w:tmpl w:val="5BDA0C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9E0240E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3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54" w15:restartNumberingAfterBreak="0">
    <w:nsid w:val="4B235089"/>
    <w:multiLevelType w:val="hybridMultilevel"/>
    <w:tmpl w:val="D50812A6"/>
    <w:lvl w:ilvl="0" w:tplc="ABF42AEE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4B5C6069"/>
    <w:multiLevelType w:val="hybridMultilevel"/>
    <w:tmpl w:val="F5845F7A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6" w15:restartNumberingAfterBreak="1">
    <w:nsid w:val="4F553294"/>
    <w:multiLevelType w:val="hybridMultilevel"/>
    <w:tmpl w:val="85D6D3D4"/>
    <w:lvl w:ilvl="0" w:tplc="FFFFFFFF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7" w15:restartNumberingAfterBreak="0">
    <w:nsid w:val="555600EE"/>
    <w:multiLevelType w:val="hybridMultilevel"/>
    <w:tmpl w:val="A7807ACC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FFFFFFFF">
      <w:start w:val="1"/>
      <w:numFmt w:val="lowerLetter"/>
      <w:lvlText w:val="%2."/>
      <w:lvlJc w:val="left"/>
      <w:pPr>
        <w:ind w:left="4140" w:hanging="360"/>
      </w:pPr>
    </w:lvl>
    <w:lvl w:ilvl="2" w:tplc="04150017">
      <w:start w:val="1"/>
      <w:numFmt w:val="lowerLetter"/>
      <w:lvlText w:val="%3)"/>
      <w:lvlJc w:val="left"/>
      <w:pPr>
        <w:ind w:left="3600" w:hanging="36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58" w15:restartNumberingAfterBreak="0">
    <w:nsid w:val="55666588"/>
    <w:multiLevelType w:val="hybridMultilevel"/>
    <w:tmpl w:val="D5DE2C90"/>
    <w:lvl w:ilvl="0" w:tplc="636ED6B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5D7F0E76"/>
    <w:multiLevelType w:val="hybridMultilevel"/>
    <w:tmpl w:val="E17E45DC"/>
    <w:lvl w:ilvl="0" w:tplc="7DFA6B86">
      <w:start w:val="2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2116145"/>
    <w:multiLevelType w:val="hybridMultilevel"/>
    <w:tmpl w:val="6982F704"/>
    <w:name w:val="WW8Num802223"/>
    <w:lvl w:ilvl="0" w:tplc="ABF446A0">
      <w:start w:val="4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367272E"/>
    <w:multiLevelType w:val="hybridMultilevel"/>
    <w:tmpl w:val="6D6E9CDA"/>
    <w:lvl w:ilvl="0" w:tplc="35D21ABA">
      <w:start w:val="3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3895472"/>
    <w:multiLevelType w:val="hybridMultilevel"/>
    <w:tmpl w:val="E0C44F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41A1138"/>
    <w:multiLevelType w:val="hybridMultilevel"/>
    <w:tmpl w:val="216A4A12"/>
    <w:lvl w:ilvl="0" w:tplc="C040F444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6" w15:restartNumberingAfterBreak="1">
    <w:nsid w:val="6527642F"/>
    <w:multiLevelType w:val="hybridMultilevel"/>
    <w:tmpl w:val="2AB2757E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1571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68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71B533C"/>
    <w:multiLevelType w:val="hybridMultilevel"/>
    <w:tmpl w:val="CEC4AA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1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1">
    <w:nsid w:val="6E591F76"/>
    <w:multiLevelType w:val="hybridMultilevel"/>
    <w:tmpl w:val="6D54935A"/>
    <w:lvl w:ilvl="0" w:tplc="D442A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6" w15:restartNumberingAfterBreak="1">
    <w:nsid w:val="6E9B760D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7" w15:restartNumberingAfterBreak="0">
    <w:nsid w:val="70FF381C"/>
    <w:multiLevelType w:val="hybridMultilevel"/>
    <w:tmpl w:val="D5DE2C90"/>
    <w:lvl w:ilvl="0" w:tplc="FFFFFFFF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 w15:restartNumberingAfterBreak="0">
    <w:nsid w:val="71B5006B"/>
    <w:multiLevelType w:val="hybridMultilevel"/>
    <w:tmpl w:val="22DCD866"/>
    <w:lvl w:ilvl="0" w:tplc="37BEDFD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1">
    <w:nsid w:val="72BC6488"/>
    <w:multiLevelType w:val="hybridMultilevel"/>
    <w:tmpl w:val="1868D6F8"/>
    <w:name w:val="WW8Num80223"/>
    <w:lvl w:ilvl="0" w:tplc="095663B8">
      <w:start w:val="9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1">
    <w:nsid w:val="76A31B38"/>
    <w:multiLevelType w:val="hybridMultilevel"/>
    <w:tmpl w:val="D646F60C"/>
    <w:lvl w:ilvl="0" w:tplc="BA6A1BA8">
      <w:start w:val="1"/>
      <w:numFmt w:val="bullet"/>
      <w:lvlText w:val="-"/>
      <w:lvlJc w:val="left"/>
      <w:pPr>
        <w:ind w:left="32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83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84" w15:restartNumberingAfterBreak="0">
    <w:nsid w:val="77A94D67"/>
    <w:multiLevelType w:val="hybridMultilevel"/>
    <w:tmpl w:val="7F28854E"/>
    <w:lvl w:ilvl="0" w:tplc="7C6C99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1">
    <w:nsid w:val="77AC59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6" w15:restartNumberingAfterBreak="1">
    <w:nsid w:val="797A7D8E"/>
    <w:multiLevelType w:val="hybridMultilevel"/>
    <w:tmpl w:val="8C122A0E"/>
    <w:lvl w:ilvl="0" w:tplc="FFFFFFFF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FFFFFFFF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FFFFFFFF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87" w15:restartNumberingAfterBreak="1">
    <w:nsid w:val="7A2D5DB8"/>
    <w:multiLevelType w:val="hybridMultilevel"/>
    <w:tmpl w:val="50425A20"/>
    <w:name w:val="WW8Num802222"/>
    <w:lvl w:ilvl="0" w:tplc="0000007B">
      <w:start w:val="1"/>
      <w:numFmt w:val="lowerLetter"/>
      <w:lvlText w:val="%1)"/>
      <w:lvlJc w:val="left"/>
      <w:pPr>
        <w:ind w:left="1996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8" w15:restartNumberingAfterBreak="1">
    <w:nsid w:val="7B205E5D"/>
    <w:multiLevelType w:val="hybridMultilevel"/>
    <w:tmpl w:val="1A267FE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91" w15:restartNumberingAfterBreak="0">
    <w:nsid w:val="7E862CF1"/>
    <w:multiLevelType w:val="hybridMultilevel"/>
    <w:tmpl w:val="BF20A4F2"/>
    <w:lvl w:ilvl="0" w:tplc="04150017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2" w15:restartNumberingAfterBreak="0">
    <w:nsid w:val="7F7462C4"/>
    <w:multiLevelType w:val="hybridMultilevel"/>
    <w:tmpl w:val="29B0D044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FFFFFFFF">
      <w:start w:val="1"/>
      <w:numFmt w:val="lowerLetter"/>
      <w:lvlText w:val="%2."/>
      <w:lvlJc w:val="left"/>
      <w:pPr>
        <w:ind w:left="4140" w:hanging="360"/>
      </w:pPr>
    </w:lvl>
    <w:lvl w:ilvl="2" w:tplc="04150017">
      <w:start w:val="1"/>
      <w:numFmt w:val="lowerLetter"/>
      <w:lvlText w:val="%3)"/>
      <w:lvlJc w:val="left"/>
      <w:pPr>
        <w:ind w:left="3600" w:hanging="36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num w:numId="1" w16cid:durableId="1372875921">
    <w:abstractNumId w:val="178"/>
  </w:num>
  <w:num w:numId="2" w16cid:durableId="1174759642">
    <w:abstractNumId w:val="30"/>
  </w:num>
  <w:num w:numId="3" w16cid:durableId="818232113">
    <w:abstractNumId w:val="87"/>
  </w:num>
  <w:num w:numId="4" w16cid:durableId="1947808911">
    <w:abstractNumId w:val="78"/>
  </w:num>
  <w:num w:numId="5" w16cid:durableId="865404488">
    <w:abstractNumId w:val="77"/>
  </w:num>
  <w:num w:numId="6" w16cid:durableId="765156998">
    <w:abstractNumId w:val="73"/>
  </w:num>
  <w:num w:numId="7" w16cid:durableId="1342584651">
    <w:abstractNumId w:val="48"/>
  </w:num>
  <w:num w:numId="8" w16cid:durableId="1728185043">
    <w:abstractNumId w:val="53"/>
  </w:num>
  <w:num w:numId="9" w16cid:durableId="327025432">
    <w:abstractNumId w:val="55"/>
  </w:num>
  <w:num w:numId="10" w16cid:durableId="1909728792">
    <w:abstractNumId w:val="46"/>
  </w:num>
  <w:num w:numId="11" w16cid:durableId="1904363998">
    <w:abstractNumId w:val="142"/>
  </w:num>
  <w:num w:numId="12" w16cid:durableId="638730579">
    <w:abstractNumId w:val="8"/>
  </w:num>
  <w:num w:numId="13" w16cid:durableId="1373768813">
    <w:abstractNumId w:val="52"/>
  </w:num>
  <w:num w:numId="14" w16cid:durableId="1942837949">
    <w:abstractNumId w:val="94"/>
  </w:num>
  <w:num w:numId="15" w16cid:durableId="1383141443">
    <w:abstractNumId w:val="103"/>
  </w:num>
  <w:num w:numId="16" w16cid:durableId="82650560">
    <w:abstractNumId w:val="93"/>
  </w:num>
  <w:num w:numId="17" w16cid:durableId="24526847">
    <w:abstractNumId w:val="89"/>
  </w:num>
  <w:num w:numId="18" w16cid:durableId="1601908767">
    <w:abstractNumId w:val="91"/>
  </w:num>
  <w:num w:numId="19" w16cid:durableId="1694768507">
    <w:abstractNumId w:val="66"/>
  </w:num>
  <w:num w:numId="20" w16cid:durableId="483618840">
    <w:abstractNumId w:val="144"/>
  </w:num>
  <w:num w:numId="21" w16cid:durableId="105658078">
    <w:abstractNumId w:val="181"/>
  </w:num>
  <w:num w:numId="22" w16cid:durableId="492186072">
    <w:abstractNumId w:val="148"/>
  </w:num>
  <w:num w:numId="23" w16cid:durableId="1505822356">
    <w:abstractNumId w:val="189"/>
  </w:num>
  <w:num w:numId="24" w16cid:durableId="11541071">
    <w:abstractNumId w:val="182"/>
  </w:num>
  <w:num w:numId="25" w16cid:durableId="1899245688">
    <w:abstractNumId w:val="106"/>
  </w:num>
  <w:num w:numId="26" w16cid:durableId="402991133">
    <w:abstractNumId w:val="95"/>
  </w:num>
  <w:num w:numId="27" w16cid:durableId="778449724">
    <w:abstractNumId w:val="117"/>
  </w:num>
  <w:num w:numId="28" w16cid:durableId="1229658258">
    <w:abstractNumId w:val="125"/>
  </w:num>
  <w:num w:numId="29" w16cid:durableId="1892107442">
    <w:abstractNumId w:val="147"/>
  </w:num>
  <w:num w:numId="30" w16cid:durableId="839394005">
    <w:abstractNumId w:val="108"/>
  </w:num>
  <w:num w:numId="31" w16cid:durableId="254755760">
    <w:abstractNumId w:val="151"/>
  </w:num>
  <w:num w:numId="32" w16cid:durableId="199782168">
    <w:abstractNumId w:val="129"/>
  </w:num>
  <w:num w:numId="33" w16cid:durableId="671417184">
    <w:abstractNumId w:val="171"/>
  </w:num>
  <w:num w:numId="34" w16cid:durableId="724526801">
    <w:abstractNumId w:val="173"/>
  </w:num>
  <w:num w:numId="35" w16cid:durableId="679435208">
    <w:abstractNumId w:val="149"/>
  </w:num>
  <w:num w:numId="36" w16cid:durableId="1211068159">
    <w:abstractNumId w:val="109"/>
  </w:num>
  <w:num w:numId="37" w16cid:durableId="899904657">
    <w:abstractNumId w:val="188"/>
  </w:num>
  <w:num w:numId="38" w16cid:durableId="1889536355">
    <w:abstractNumId w:val="119"/>
  </w:num>
  <w:num w:numId="39" w16cid:durableId="2082746987">
    <w:abstractNumId w:val="124"/>
  </w:num>
  <w:num w:numId="40" w16cid:durableId="306906401">
    <w:abstractNumId w:val="111"/>
  </w:num>
  <w:num w:numId="41" w16cid:durableId="176969081">
    <w:abstractNumId w:val="150"/>
  </w:num>
  <w:num w:numId="42" w16cid:durableId="229192850">
    <w:abstractNumId w:val="179"/>
  </w:num>
  <w:num w:numId="43" w16cid:durableId="411898447">
    <w:abstractNumId w:val="115"/>
  </w:num>
  <w:num w:numId="44" w16cid:durableId="2013290824">
    <w:abstractNumId w:val="162"/>
  </w:num>
  <w:num w:numId="45" w16cid:durableId="1912303386">
    <w:abstractNumId w:val="98"/>
  </w:num>
  <w:num w:numId="46" w16cid:durableId="1474179499">
    <w:abstractNumId w:val="118"/>
  </w:num>
  <w:num w:numId="47" w16cid:durableId="118114582">
    <w:abstractNumId w:val="99"/>
  </w:num>
  <w:num w:numId="48" w16cid:durableId="1464499921">
    <w:abstractNumId w:val="184"/>
  </w:num>
  <w:num w:numId="49" w16cid:durableId="505441332">
    <w:abstractNumId w:val="164"/>
  </w:num>
  <w:num w:numId="50" w16cid:durableId="1737311926">
    <w:abstractNumId w:val="97"/>
  </w:num>
  <w:num w:numId="51" w16cid:durableId="1953825314">
    <w:abstractNumId w:val="186"/>
  </w:num>
  <w:num w:numId="52" w16cid:durableId="1549029444">
    <w:abstractNumId w:val="185"/>
  </w:num>
  <w:num w:numId="53" w16cid:durableId="1599678265">
    <w:abstractNumId w:val="121"/>
  </w:num>
  <w:num w:numId="54" w16cid:durableId="319694675">
    <w:abstractNumId w:val="176"/>
  </w:num>
  <w:num w:numId="55" w16cid:durableId="2090542239">
    <w:abstractNumId w:val="133"/>
  </w:num>
  <w:num w:numId="56" w16cid:durableId="1285430784">
    <w:abstractNumId w:val="134"/>
  </w:num>
  <w:num w:numId="57" w16cid:durableId="567111899">
    <w:abstractNumId w:val="165"/>
  </w:num>
  <w:num w:numId="58" w16cid:durableId="190841546">
    <w:abstractNumId w:val="139"/>
  </w:num>
  <w:num w:numId="59" w16cid:durableId="201140784">
    <w:abstractNumId w:val="122"/>
  </w:num>
  <w:num w:numId="60" w16cid:durableId="1063681678">
    <w:abstractNumId w:val="158"/>
  </w:num>
  <w:num w:numId="61" w16cid:durableId="284427326">
    <w:abstractNumId w:val="127"/>
  </w:num>
  <w:num w:numId="62" w16cid:durableId="672415636">
    <w:abstractNumId w:val="90"/>
  </w:num>
  <w:num w:numId="63" w16cid:durableId="255217202">
    <w:abstractNumId w:val="101"/>
  </w:num>
  <w:num w:numId="64" w16cid:durableId="1572883034">
    <w:abstractNumId w:val="112"/>
  </w:num>
  <w:num w:numId="65" w16cid:durableId="1396003838">
    <w:abstractNumId w:val="177"/>
  </w:num>
  <w:num w:numId="66" w16cid:durableId="1319725167">
    <w:abstractNumId w:val="126"/>
  </w:num>
  <w:num w:numId="67" w16cid:durableId="317539865">
    <w:abstractNumId w:val="191"/>
  </w:num>
  <w:num w:numId="68" w16cid:durableId="1851947270">
    <w:abstractNumId w:val="141"/>
  </w:num>
  <w:num w:numId="69" w16cid:durableId="1221940845">
    <w:abstractNumId w:val="157"/>
  </w:num>
  <w:num w:numId="70" w16cid:durableId="1408646034">
    <w:abstractNumId w:val="192"/>
  </w:num>
  <w:num w:numId="71" w16cid:durableId="1149321292">
    <w:abstractNumId w:val="159"/>
  </w:num>
  <w:num w:numId="72" w16cid:durableId="1207133860">
    <w:abstractNumId w:val="163"/>
  </w:num>
  <w:num w:numId="73" w16cid:durableId="414934281">
    <w:abstractNumId w:val="175"/>
  </w:num>
  <w:num w:numId="74" w16cid:durableId="370767224">
    <w:abstractNumId w:val="28"/>
  </w:num>
  <w:num w:numId="75" w16cid:durableId="428738991">
    <w:abstractNumId w:val="146"/>
  </w:num>
  <w:num w:numId="76" w16cid:durableId="883098545">
    <w:abstractNumId w:val="155"/>
  </w:num>
  <w:num w:numId="77" w16cid:durableId="502939408">
    <w:abstractNumId w:val="156"/>
  </w:num>
  <w:num w:numId="78" w16cid:durableId="502355910">
    <w:abstractNumId w:val="166"/>
  </w:num>
  <w:num w:numId="79" w16cid:durableId="239483325">
    <w:abstractNumId w:val="169"/>
  </w:num>
  <w:num w:numId="80" w16cid:durableId="1856071109">
    <w:abstractNumId w:val="88"/>
  </w:num>
  <w:num w:numId="81" w16cid:durableId="158616445">
    <w:abstractNumId w:val="154"/>
  </w:num>
  <w:num w:numId="82" w16cid:durableId="396250628">
    <w:abstractNumId w:val="123"/>
  </w:num>
  <w:num w:numId="83" w16cid:durableId="2049335130">
    <w:abstractNumId w:val="100"/>
  </w:num>
  <w:num w:numId="84" w16cid:durableId="1577134553">
    <w:abstractNumId w:val="140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6FA7"/>
    <w:rsid w:val="00017903"/>
    <w:rsid w:val="0002341E"/>
    <w:rsid w:val="000239C5"/>
    <w:rsid w:val="000253BF"/>
    <w:rsid w:val="0002768A"/>
    <w:rsid w:val="000315BD"/>
    <w:rsid w:val="00037173"/>
    <w:rsid w:val="00037211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3D1C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1509E"/>
    <w:rsid w:val="00120D95"/>
    <w:rsid w:val="00122528"/>
    <w:rsid w:val="00123800"/>
    <w:rsid w:val="0012459E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0884"/>
    <w:rsid w:val="00161839"/>
    <w:rsid w:val="001621DE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A1276"/>
    <w:rsid w:val="001B0057"/>
    <w:rsid w:val="001B31C8"/>
    <w:rsid w:val="001B5077"/>
    <w:rsid w:val="001B6F8B"/>
    <w:rsid w:val="001C1BDC"/>
    <w:rsid w:val="001C6A0A"/>
    <w:rsid w:val="001C7F34"/>
    <w:rsid w:val="001D11EE"/>
    <w:rsid w:val="001D24BD"/>
    <w:rsid w:val="001D26E4"/>
    <w:rsid w:val="001D6BF8"/>
    <w:rsid w:val="001E4541"/>
    <w:rsid w:val="001E4EAC"/>
    <w:rsid w:val="001E6ED7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F3C"/>
    <w:rsid w:val="00226593"/>
    <w:rsid w:val="00232CE8"/>
    <w:rsid w:val="00236965"/>
    <w:rsid w:val="00237FD9"/>
    <w:rsid w:val="0024238A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11F5"/>
    <w:rsid w:val="00276BBA"/>
    <w:rsid w:val="00277105"/>
    <w:rsid w:val="00280BB8"/>
    <w:rsid w:val="00283E34"/>
    <w:rsid w:val="00286C90"/>
    <w:rsid w:val="00286D29"/>
    <w:rsid w:val="0028706D"/>
    <w:rsid w:val="002878B5"/>
    <w:rsid w:val="0029575D"/>
    <w:rsid w:val="002A072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600E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05A"/>
    <w:rsid w:val="003A249A"/>
    <w:rsid w:val="003A3D0A"/>
    <w:rsid w:val="003A3EEB"/>
    <w:rsid w:val="003A3F92"/>
    <w:rsid w:val="003A5244"/>
    <w:rsid w:val="003A6524"/>
    <w:rsid w:val="003B0199"/>
    <w:rsid w:val="003B0583"/>
    <w:rsid w:val="003B143A"/>
    <w:rsid w:val="003B18F4"/>
    <w:rsid w:val="003B31B1"/>
    <w:rsid w:val="003C2261"/>
    <w:rsid w:val="003C236B"/>
    <w:rsid w:val="003C2B7A"/>
    <w:rsid w:val="003C4DCD"/>
    <w:rsid w:val="003C6C19"/>
    <w:rsid w:val="003D1091"/>
    <w:rsid w:val="003D16E4"/>
    <w:rsid w:val="003D1AE9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CCA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271D9"/>
    <w:rsid w:val="00431B5A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0497"/>
    <w:rsid w:val="00481006"/>
    <w:rsid w:val="0048491C"/>
    <w:rsid w:val="00484F0C"/>
    <w:rsid w:val="0048724A"/>
    <w:rsid w:val="004907DF"/>
    <w:rsid w:val="0049265D"/>
    <w:rsid w:val="00494986"/>
    <w:rsid w:val="00494B71"/>
    <w:rsid w:val="00496F8B"/>
    <w:rsid w:val="00497251"/>
    <w:rsid w:val="004A01CD"/>
    <w:rsid w:val="004A42C2"/>
    <w:rsid w:val="004A53FC"/>
    <w:rsid w:val="004A698E"/>
    <w:rsid w:val="004A7393"/>
    <w:rsid w:val="004B0CBE"/>
    <w:rsid w:val="004B4730"/>
    <w:rsid w:val="004B481B"/>
    <w:rsid w:val="004B5299"/>
    <w:rsid w:val="004B5479"/>
    <w:rsid w:val="004C4940"/>
    <w:rsid w:val="004C77A2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008E"/>
    <w:rsid w:val="005013CA"/>
    <w:rsid w:val="00501597"/>
    <w:rsid w:val="005019C2"/>
    <w:rsid w:val="00501ADE"/>
    <w:rsid w:val="00506229"/>
    <w:rsid w:val="00512B97"/>
    <w:rsid w:val="00514465"/>
    <w:rsid w:val="00514649"/>
    <w:rsid w:val="0051532A"/>
    <w:rsid w:val="005213F8"/>
    <w:rsid w:val="00522B71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E030A"/>
    <w:rsid w:val="005E21C6"/>
    <w:rsid w:val="005E3502"/>
    <w:rsid w:val="005E45C7"/>
    <w:rsid w:val="005E67CE"/>
    <w:rsid w:val="005F0E60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243EE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21A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3F50"/>
    <w:rsid w:val="00714D1E"/>
    <w:rsid w:val="00715F5B"/>
    <w:rsid w:val="00716892"/>
    <w:rsid w:val="00717CEB"/>
    <w:rsid w:val="00717E6B"/>
    <w:rsid w:val="007236EF"/>
    <w:rsid w:val="0072378E"/>
    <w:rsid w:val="007242E1"/>
    <w:rsid w:val="0072455C"/>
    <w:rsid w:val="0072474D"/>
    <w:rsid w:val="0072740A"/>
    <w:rsid w:val="00730B1E"/>
    <w:rsid w:val="00736CB5"/>
    <w:rsid w:val="00742838"/>
    <w:rsid w:val="0074287A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28F9"/>
    <w:rsid w:val="00764C1A"/>
    <w:rsid w:val="00766BDA"/>
    <w:rsid w:val="00766F5B"/>
    <w:rsid w:val="0077020F"/>
    <w:rsid w:val="00770280"/>
    <w:rsid w:val="007708A1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3C1D"/>
    <w:rsid w:val="007D4001"/>
    <w:rsid w:val="007E0E5C"/>
    <w:rsid w:val="007E0F37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021F"/>
    <w:rsid w:val="0084075F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3A6"/>
    <w:rsid w:val="00887DAF"/>
    <w:rsid w:val="00890C10"/>
    <w:rsid w:val="0089197A"/>
    <w:rsid w:val="008928A2"/>
    <w:rsid w:val="0089300C"/>
    <w:rsid w:val="00893380"/>
    <w:rsid w:val="008972CD"/>
    <w:rsid w:val="008A04D4"/>
    <w:rsid w:val="008A0C5F"/>
    <w:rsid w:val="008A515F"/>
    <w:rsid w:val="008A5EEC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9039F3"/>
    <w:rsid w:val="009048D6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23D"/>
    <w:rsid w:val="00923D65"/>
    <w:rsid w:val="009246C6"/>
    <w:rsid w:val="0092606E"/>
    <w:rsid w:val="00931EDE"/>
    <w:rsid w:val="00942F44"/>
    <w:rsid w:val="009449B4"/>
    <w:rsid w:val="00946493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2011"/>
    <w:rsid w:val="00992125"/>
    <w:rsid w:val="00997A59"/>
    <w:rsid w:val="00997B20"/>
    <w:rsid w:val="009A3DA7"/>
    <w:rsid w:val="009A40A0"/>
    <w:rsid w:val="009A5DF0"/>
    <w:rsid w:val="009B577E"/>
    <w:rsid w:val="009B7E3B"/>
    <w:rsid w:val="009C2746"/>
    <w:rsid w:val="009C3052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152D"/>
    <w:rsid w:val="00A02CFB"/>
    <w:rsid w:val="00A04700"/>
    <w:rsid w:val="00A05727"/>
    <w:rsid w:val="00A06A4A"/>
    <w:rsid w:val="00A11F21"/>
    <w:rsid w:val="00A120D1"/>
    <w:rsid w:val="00A13011"/>
    <w:rsid w:val="00A15D33"/>
    <w:rsid w:val="00A16C36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0B"/>
    <w:rsid w:val="00A51958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75C03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5572"/>
    <w:rsid w:val="00AB701B"/>
    <w:rsid w:val="00AC17A2"/>
    <w:rsid w:val="00AC1AC0"/>
    <w:rsid w:val="00AC59D6"/>
    <w:rsid w:val="00AC7943"/>
    <w:rsid w:val="00AD3419"/>
    <w:rsid w:val="00AD4357"/>
    <w:rsid w:val="00AD4C86"/>
    <w:rsid w:val="00AE0FAF"/>
    <w:rsid w:val="00AE13C8"/>
    <w:rsid w:val="00AE35A9"/>
    <w:rsid w:val="00AE5DF7"/>
    <w:rsid w:val="00AF06D1"/>
    <w:rsid w:val="00AF0CBF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5B1B"/>
    <w:rsid w:val="00B16C5F"/>
    <w:rsid w:val="00B17CF8"/>
    <w:rsid w:val="00B20F3E"/>
    <w:rsid w:val="00B26242"/>
    <w:rsid w:val="00B26404"/>
    <w:rsid w:val="00B2777E"/>
    <w:rsid w:val="00B27D69"/>
    <w:rsid w:val="00B322F3"/>
    <w:rsid w:val="00B333C9"/>
    <w:rsid w:val="00B354DB"/>
    <w:rsid w:val="00B37F0C"/>
    <w:rsid w:val="00B42752"/>
    <w:rsid w:val="00B4427C"/>
    <w:rsid w:val="00B44E27"/>
    <w:rsid w:val="00B459A8"/>
    <w:rsid w:val="00B46649"/>
    <w:rsid w:val="00B530D1"/>
    <w:rsid w:val="00B6003F"/>
    <w:rsid w:val="00B64578"/>
    <w:rsid w:val="00B64906"/>
    <w:rsid w:val="00B65322"/>
    <w:rsid w:val="00B67B98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48E0"/>
    <w:rsid w:val="00B95279"/>
    <w:rsid w:val="00BA0AF4"/>
    <w:rsid w:val="00BA1438"/>
    <w:rsid w:val="00BA16DA"/>
    <w:rsid w:val="00BA652B"/>
    <w:rsid w:val="00BA6A10"/>
    <w:rsid w:val="00BA7618"/>
    <w:rsid w:val="00BA7DEE"/>
    <w:rsid w:val="00BB0277"/>
    <w:rsid w:val="00BB48CA"/>
    <w:rsid w:val="00BB4C1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0E61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41C7"/>
    <w:rsid w:val="00C571C2"/>
    <w:rsid w:val="00C641EE"/>
    <w:rsid w:val="00C6547D"/>
    <w:rsid w:val="00C67DB5"/>
    <w:rsid w:val="00C7005A"/>
    <w:rsid w:val="00C718E3"/>
    <w:rsid w:val="00C7478F"/>
    <w:rsid w:val="00C77F6D"/>
    <w:rsid w:val="00C80E11"/>
    <w:rsid w:val="00C8241F"/>
    <w:rsid w:val="00C8415A"/>
    <w:rsid w:val="00C84201"/>
    <w:rsid w:val="00C85F14"/>
    <w:rsid w:val="00C90A11"/>
    <w:rsid w:val="00C93E9B"/>
    <w:rsid w:val="00C96559"/>
    <w:rsid w:val="00C97ED1"/>
    <w:rsid w:val="00CA147D"/>
    <w:rsid w:val="00CA1574"/>
    <w:rsid w:val="00CA4B9D"/>
    <w:rsid w:val="00CA6181"/>
    <w:rsid w:val="00CB162E"/>
    <w:rsid w:val="00CB235B"/>
    <w:rsid w:val="00CB33FE"/>
    <w:rsid w:val="00CB543D"/>
    <w:rsid w:val="00CB64EE"/>
    <w:rsid w:val="00CB6EEF"/>
    <w:rsid w:val="00CC076C"/>
    <w:rsid w:val="00CC3DF8"/>
    <w:rsid w:val="00CC42D6"/>
    <w:rsid w:val="00CC4ECC"/>
    <w:rsid w:val="00CD3FFE"/>
    <w:rsid w:val="00CD4723"/>
    <w:rsid w:val="00CE29CA"/>
    <w:rsid w:val="00CE4331"/>
    <w:rsid w:val="00CE646A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5322"/>
    <w:rsid w:val="00D16D78"/>
    <w:rsid w:val="00D21BB1"/>
    <w:rsid w:val="00D21F46"/>
    <w:rsid w:val="00D224A7"/>
    <w:rsid w:val="00D26D36"/>
    <w:rsid w:val="00D305AC"/>
    <w:rsid w:val="00D324F6"/>
    <w:rsid w:val="00D3562D"/>
    <w:rsid w:val="00D356F6"/>
    <w:rsid w:val="00D359A3"/>
    <w:rsid w:val="00D360C3"/>
    <w:rsid w:val="00D43558"/>
    <w:rsid w:val="00D4380D"/>
    <w:rsid w:val="00D44B47"/>
    <w:rsid w:val="00D46D89"/>
    <w:rsid w:val="00D47924"/>
    <w:rsid w:val="00D5090A"/>
    <w:rsid w:val="00D523A1"/>
    <w:rsid w:val="00D52FC0"/>
    <w:rsid w:val="00D56098"/>
    <w:rsid w:val="00D57ED8"/>
    <w:rsid w:val="00D609DB"/>
    <w:rsid w:val="00D629C7"/>
    <w:rsid w:val="00D63B88"/>
    <w:rsid w:val="00D67AC1"/>
    <w:rsid w:val="00D67C3A"/>
    <w:rsid w:val="00D707D5"/>
    <w:rsid w:val="00D72A8D"/>
    <w:rsid w:val="00D73083"/>
    <w:rsid w:val="00D73385"/>
    <w:rsid w:val="00D7529B"/>
    <w:rsid w:val="00D80385"/>
    <w:rsid w:val="00D80A7C"/>
    <w:rsid w:val="00D8186B"/>
    <w:rsid w:val="00D83543"/>
    <w:rsid w:val="00D836B6"/>
    <w:rsid w:val="00D83B5D"/>
    <w:rsid w:val="00D86046"/>
    <w:rsid w:val="00D94166"/>
    <w:rsid w:val="00D96A5E"/>
    <w:rsid w:val="00D97196"/>
    <w:rsid w:val="00D979AC"/>
    <w:rsid w:val="00D97D18"/>
    <w:rsid w:val="00DA05B6"/>
    <w:rsid w:val="00DA2F32"/>
    <w:rsid w:val="00DA3DFF"/>
    <w:rsid w:val="00DA6B37"/>
    <w:rsid w:val="00DB0522"/>
    <w:rsid w:val="00DB07C7"/>
    <w:rsid w:val="00DB20A2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292F"/>
    <w:rsid w:val="00E0719F"/>
    <w:rsid w:val="00E07421"/>
    <w:rsid w:val="00E110BD"/>
    <w:rsid w:val="00E11690"/>
    <w:rsid w:val="00E129ED"/>
    <w:rsid w:val="00E15610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38D3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A1049"/>
    <w:rsid w:val="00EA1F6F"/>
    <w:rsid w:val="00EA5F0C"/>
    <w:rsid w:val="00EA658A"/>
    <w:rsid w:val="00EA724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2C72"/>
    <w:rsid w:val="00ED3C4B"/>
    <w:rsid w:val="00ED3CB2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31C1"/>
    <w:rsid w:val="00EF4AF7"/>
    <w:rsid w:val="00EF608E"/>
    <w:rsid w:val="00F00B4E"/>
    <w:rsid w:val="00F028E5"/>
    <w:rsid w:val="00F02B50"/>
    <w:rsid w:val="00F03CD5"/>
    <w:rsid w:val="00F048DE"/>
    <w:rsid w:val="00F0641F"/>
    <w:rsid w:val="00F073CF"/>
    <w:rsid w:val="00F108CA"/>
    <w:rsid w:val="00F10D5F"/>
    <w:rsid w:val="00F118E1"/>
    <w:rsid w:val="00F13731"/>
    <w:rsid w:val="00F17694"/>
    <w:rsid w:val="00F202C6"/>
    <w:rsid w:val="00F2327D"/>
    <w:rsid w:val="00F2415F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5029A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A97"/>
    <w:rsid w:val="00F82F56"/>
    <w:rsid w:val="00F83CB9"/>
    <w:rsid w:val="00F86AEE"/>
    <w:rsid w:val="00F86D22"/>
    <w:rsid w:val="00F879D9"/>
    <w:rsid w:val="00F91784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3A18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6E291"/>
  <w15:chartTrackingRefBased/>
  <w15:docId w15:val="{DB737AC7-8917-4A1C-813F-2D1111E29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3D1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3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26"/>
      </w:numPr>
    </w:pPr>
  </w:style>
  <w:style w:type="numbering" w:customStyle="1" w:styleId="WW8Num45">
    <w:name w:val="WW8Num45"/>
    <w:basedOn w:val="Bezlisty"/>
    <w:rsid w:val="008C6AC9"/>
    <w:pPr>
      <w:numPr>
        <w:numId w:val="73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038E3-B964-4C1B-A6AC-E423FB48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13</Pages>
  <Words>4653</Words>
  <Characters>29982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34566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Przemek Szostek</cp:lastModifiedBy>
  <cp:revision>4</cp:revision>
  <cp:lastPrinted>2015-01-15T11:23:00Z</cp:lastPrinted>
  <dcterms:created xsi:type="dcterms:W3CDTF">2026-02-19T11:23:00Z</dcterms:created>
  <dcterms:modified xsi:type="dcterms:W3CDTF">2026-02-19T11:46:00Z</dcterms:modified>
</cp:coreProperties>
</file>