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B8B509" w14:textId="77777777" w:rsidR="008C3AAE" w:rsidRPr="003D1006" w:rsidRDefault="008C3AAE" w:rsidP="00417867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3D1006">
        <w:rPr>
          <w:rFonts w:ascii="Arial" w:hAnsi="Arial" w:cs="Arial"/>
          <w:b/>
          <w:bCs/>
          <w:sz w:val="22"/>
          <w:szCs w:val="22"/>
        </w:rPr>
        <w:t>UZASADNIENIE</w:t>
      </w:r>
    </w:p>
    <w:p w14:paraId="05061C59" w14:textId="77777777" w:rsidR="008C3AAE" w:rsidRPr="003D1006" w:rsidRDefault="008C3AAE" w:rsidP="00417867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567A4265" w14:textId="77777777" w:rsidR="008C3AAE" w:rsidRPr="003D1006" w:rsidRDefault="008C3AAE" w:rsidP="008D5A6B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3D1006">
        <w:rPr>
          <w:rFonts w:ascii="Arial" w:hAnsi="Arial" w:cs="Arial"/>
          <w:b/>
          <w:bCs/>
          <w:sz w:val="22"/>
          <w:szCs w:val="22"/>
        </w:rPr>
        <w:t>do Uchwały Nr ……/……/</w:t>
      </w:r>
      <w:r w:rsidRPr="00B11D39">
        <w:rPr>
          <w:rFonts w:ascii="Arial" w:hAnsi="Arial" w:cs="Arial"/>
          <w:b/>
          <w:bCs/>
          <w:noProof/>
          <w:sz w:val="22"/>
          <w:szCs w:val="22"/>
        </w:rPr>
        <w:t>2025</w:t>
      </w:r>
      <w:r w:rsidRPr="003D1006">
        <w:rPr>
          <w:rFonts w:ascii="Arial" w:hAnsi="Arial" w:cs="Arial"/>
          <w:b/>
          <w:bCs/>
          <w:sz w:val="22"/>
          <w:szCs w:val="22"/>
        </w:rPr>
        <w:t xml:space="preserve"> </w:t>
      </w:r>
      <w:r w:rsidRPr="00B11D39">
        <w:rPr>
          <w:rFonts w:ascii="Arial" w:hAnsi="Arial" w:cs="Arial"/>
          <w:b/>
          <w:bCs/>
          <w:noProof/>
          <w:sz w:val="22"/>
          <w:szCs w:val="22"/>
        </w:rPr>
        <w:t>Rady Miejskiej w Żmigrodzie</w:t>
      </w:r>
      <w:r w:rsidRPr="003D1006">
        <w:rPr>
          <w:rFonts w:ascii="Arial" w:hAnsi="Arial" w:cs="Arial"/>
          <w:b/>
          <w:bCs/>
          <w:sz w:val="22"/>
          <w:szCs w:val="22"/>
        </w:rPr>
        <w:t xml:space="preserve"> z dnia …........ </w:t>
      </w:r>
      <w:r w:rsidRPr="00B11D39">
        <w:rPr>
          <w:rFonts w:ascii="Arial" w:hAnsi="Arial" w:cs="Arial"/>
          <w:b/>
          <w:bCs/>
          <w:noProof/>
          <w:sz w:val="22"/>
          <w:szCs w:val="22"/>
        </w:rPr>
        <w:t>2025</w:t>
      </w:r>
      <w:r w:rsidRPr="003D1006">
        <w:rPr>
          <w:rFonts w:ascii="Arial" w:hAnsi="Arial" w:cs="Arial"/>
          <w:b/>
          <w:bCs/>
          <w:sz w:val="22"/>
          <w:szCs w:val="22"/>
        </w:rPr>
        <w:t xml:space="preserve"> r.</w:t>
      </w:r>
    </w:p>
    <w:p w14:paraId="2B520225" w14:textId="77777777" w:rsidR="008C3AAE" w:rsidRPr="003D1006" w:rsidRDefault="008C3AAE" w:rsidP="00B729B5">
      <w:pPr>
        <w:jc w:val="center"/>
        <w:rPr>
          <w:rFonts w:ascii="Arial" w:hAnsi="Arial" w:cs="Arial"/>
          <w:b/>
          <w:color w:val="000000"/>
          <w:kern w:val="3"/>
          <w:sz w:val="22"/>
          <w:szCs w:val="22"/>
          <w:lang w:eastAsia="zh-CN"/>
        </w:rPr>
      </w:pPr>
      <w:r w:rsidRPr="003D1006">
        <w:rPr>
          <w:rFonts w:ascii="Arial" w:hAnsi="Arial" w:cs="Arial"/>
          <w:b/>
          <w:bCs/>
          <w:sz w:val="22"/>
          <w:szCs w:val="22"/>
        </w:rPr>
        <w:t xml:space="preserve">w sprawie uchwalenia </w:t>
      </w:r>
      <w:r w:rsidRPr="00B11D39">
        <w:rPr>
          <w:rFonts w:ascii="Arial" w:hAnsi="Arial" w:cs="Arial"/>
          <w:b/>
          <w:bCs/>
          <w:noProof/>
          <w:sz w:val="22"/>
          <w:szCs w:val="22"/>
        </w:rPr>
        <w:t>zmiany miejscowego planu zagospodarowania przestrzennego dla centralnej i wschodniej części miasta Żmigród</w:t>
      </w:r>
    </w:p>
    <w:p w14:paraId="04291D09" w14:textId="77777777" w:rsidR="008C3AAE" w:rsidRPr="003D1006" w:rsidRDefault="008C3AAE" w:rsidP="008D5A6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kern w:val="3"/>
          <w:sz w:val="22"/>
          <w:szCs w:val="22"/>
          <w:lang w:eastAsia="zh-CN"/>
        </w:rPr>
      </w:pPr>
    </w:p>
    <w:p w14:paraId="384BA2B5" w14:textId="77777777" w:rsidR="008C3AAE" w:rsidRPr="007E3751" w:rsidRDefault="008C3AAE" w:rsidP="009A46D2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B11D39">
        <w:rPr>
          <w:rFonts w:ascii="Arial" w:hAnsi="Arial" w:cs="Arial"/>
          <w:noProof/>
          <w:sz w:val="22"/>
          <w:szCs w:val="22"/>
        </w:rPr>
        <w:t>Rada Miejska w Żmigrodzie</w:t>
      </w:r>
      <w:r w:rsidRPr="003D1006">
        <w:rPr>
          <w:rFonts w:ascii="Arial" w:hAnsi="Arial" w:cs="Arial"/>
          <w:sz w:val="22"/>
          <w:szCs w:val="22"/>
        </w:rPr>
        <w:t xml:space="preserve"> podjęła w dniu </w:t>
      </w:r>
      <w:r w:rsidRPr="00B11D39">
        <w:rPr>
          <w:rFonts w:ascii="Arial" w:hAnsi="Arial" w:cs="Arial"/>
          <w:noProof/>
          <w:sz w:val="22"/>
          <w:szCs w:val="22"/>
        </w:rPr>
        <w:t>26 sierpnia 2024</w:t>
      </w:r>
      <w:r w:rsidRPr="003D1006">
        <w:rPr>
          <w:rFonts w:ascii="Arial" w:hAnsi="Arial" w:cs="Arial"/>
          <w:sz w:val="22"/>
          <w:szCs w:val="22"/>
        </w:rPr>
        <w:t xml:space="preserve"> r. uchwałę nr </w:t>
      </w:r>
      <w:r w:rsidRPr="00B11D39">
        <w:rPr>
          <w:rFonts w:ascii="Arial" w:hAnsi="Arial" w:cs="Arial"/>
          <w:noProof/>
          <w:sz w:val="22"/>
          <w:szCs w:val="22"/>
        </w:rPr>
        <w:t>0007.V.40.2024</w:t>
      </w:r>
      <w:r w:rsidRPr="003D1006">
        <w:rPr>
          <w:rFonts w:ascii="Arial" w:hAnsi="Arial" w:cs="Arial"/>
          <w:sz w:val="22"/>
          <w:szCs w:val="22"/>
        </w:rPr>
        <w:t xml:space="preserve"> w sprawie przystąpienia do sporządzenia </w:t>
      </w:r>
      <w:r w:rsidRPr="00B11D39">
        <w:rPr>
          <w:rFonts w:ascii="Arial" w:hAnsi="Arial" w:cs="Arial"/>
          <w:noProof/>
          <w:sz w:val="22"/>
          <w:szCs w:val="22"/>
        </w:rPr>
        <w:t xml:space="preserve">zmiany miejscowego planu </w:t>
      </w:r>
      <w:r w:rsidRPr="007E3751">
        <w:rPr>
          <w:rFonts w:ascii="Arial" w:hAnsi="Arial" w:cs="Arial"/>
          <w:noProof/>
          <w:sz w:val="22"/>
          <w:szCs w:val="22"/>
        </w:rPr>
        <w:t>zagospodarowania przestrzennego dla centralnej i wschodniej części miasta Żmigród</w:t>
      </w:r>
      <w:r w:rsidRPr="007E3751">
        <w:rPr>
          <w:rFonts w:ascii="Arial" w:hAnsi="Arial" w:cs="Arial"/>
          <w:sz w:val="22"/>
          <w:szCs w:val="22"/>
        </w:rPr>
        <w:t>.</w:t>
      </w:r>
    </w:p>
    <w:p w14:paraId="48ADDBAF" w14:textId="5046F491" w:rsidR="008C3AAE" w:rsidRPr="007E3751" w:rsidRDefault="008C3AAE" w:rsidP="00C96ADD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7E3751">
        <w:rPr>
          <w:rFonts w:ascii="Arial" w:hAnsi="Arial" w:cs="Arial"/>
          <w:sz w:val="22"/>
          <w:szCs w:val="22"/>
        </w:rPr>
        <w:t xml:space="preserve">Obszar objęty </w:t>
      </w:r>
      <w:r w:rsidRPr="007E3751">
        <w:rPr>
          <w:rFonts w:ascii="Arial" w:hAnsi="Arial" w:cs="Arial"/>
          <w:noProof/>
          <w:sz w:val="22"/>
          <w:szCs w:val="22"/>
        </w:rPr>
        <w:t>zmianą planu</w:t>
      </w:r>
      <w:r w:rsidRPr="007E3751">
        <w:rPr>
          <w:rFonts w:ascii="Arial" w:hAnsi="Arial" w:cs="Arial"/>
          <w:sz w:val="22"/>
          <w:szCs w:val="22"/>
        </w:rPr>
        <w:t>, o powierzchni około 0,64 ha, położony jest w centralnej części obrębu Żmigród. Obszar sąsiaduje z terenami zabudowanymi i zurbanizowanymi.</w:t>
      </w:r>
    </w:p>
    <w:p w14:paraId="50D1B1EC" w14:textId="0A705263" w:rsidR="008C3AAE" w:rsidRPr="007E3751" w:rsidRDefault="007E3751" w:rsidP="00DF42AB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7E3751">
        <w:rPr>
          <w:rFonts w:ascii="Arial" w:hAnsi="Arial" w:cs="Arial"/>
          <w:sz w:val="22"/>
          <w:szCs w:val="22"/>
        </w:rPr>
        <w:t>Na o</w:t>
      </w:r>
      <w:r w:rsidR="008C3AAE" w:rsidRPr="007E3751">
        <w:rPr>
          <w:rFonts w:ascii="Arial" w:hAnsi="Arial" w:cs="Arial"/>
          <w:sz w:val="22"/>
          <w:szCs w:val="22"/>
        </w:rPr>
        <w:t>bszar</w:t>
      </w:r>
      <w:r w:rsidRPr="007E3751">
        <w:rPr>
          <w:rFonts w:ascii="Arial" w:hAnsi="Arial" w:cs="Arial"/>
          <w:sz w:val="22"/>
          <w:szCs w:val="22"/>
        </w:rPr>
        <w:t>ze</w:t>
      </w:r>
      <w:r w:rsidR="008C3AAE" w:rsidRPr="007E3751">
        <w:rPr>
          <w:rFonts w:ascii="Arial" w:hAnsi="Arial" w:cs="Arial"/>
          <w:sz w:val="22"/>
          <w:szCs w:val="22"/>
        </w:rPr>
        <w:t xml:space="preserve"> objęty</w:t>
      </w:r>
      <w:r w:rsidRPr="007E3751">
        <w:rPr>
          <w:rFonts w:ascii="Arial" w:hAnsi="Arial" w:cs="Arial"/>
          <w:sz w:val="22"/>
          <w:szCs w:val="22"/>
        </w:rPr>
        <w:t>m</w:t>
      </w:r>
      <w:r w:rsidR="008C3AAE" w:rsidRPr="007E3751">
        <w:rPr>
          <w:rFonts w:ascii="Arial" w:hAnsi="Arial" w:cs="Arial"/>
          <w:sz w:val="22"/>
          <w:szCs w:val="22"/>
        </w:rPr>
        <w:t xml:space="preserve"> </w:t>
      </w:r>
      <w:r w:rsidR="008C3AAE" w:rsidRPr="007E3751">
        <w:rPr>
          <w:rFonts w:ascii="Arial" w:hAnsi="Arial" w:cs="Arial"/>
          <w:noProof/>
          <w:sz w:val="22"/>
          <w:szCs w:val="22"/>
        </w:rPr>
        <w:t>zmianą planu</w:t>
      </w:r>
      <w:r w:rsidR="008C3AAE" w:rsidRPr="007E3751">
        <w:rPr>
          <w:rFonts w:ascii="Arial" w:hAnsi="Arial" w:cs="Arial"/>
          <w:sz w:val="22"/>
          <w:szCs w:val="22"/>
        </w:rPr>
        <w:t xml:space="preserve"> </w:t>
      </w:r>
      <w:r w:rsidRPr="007E3751">
        <w:rPr>
          <w:rFonts w:ascii="Arial" w:hAnsi="Arial" w:cs="Arial"/>
          <w:sz w:val="22"/>
          <w:szCs w:val="22"/>
        </w:rPr>
        <w:t>obowiązuje</w:t>
      </w:r>
      <w:r w:rsidR="008C3AAE" w:rsidRPr="007E3751">
        <w:rPr>
          <w:rFonts w:ascii="Arial" w:hAnsi="Arial" w:cs="Arial"/>
          <w:sz w:val="22"/>
          <w:szCs w:val="22"/>
        </w:rPr>
        <w:t xml:space="preserve"> miejscowy plan zagospodarowania przestrzennego </w:t>
      </w:r>
      <w:r w:rsidRPr="007E3751">
        <w:rPr>
          <w:rFonts w:ascii="Arial" w:hAnsi="Arial" w:cs="Arial"/>
          <w:sz w:val="22"/>
          <w:szCs w:val="22"/>
        </w:rPr>
        <w:t>dla centralnej i wschodniej części miasta Żmigród</w:t>
      </w:r>
      <w:r w:rsidR="008C3AAE" w:rsidRPr="007E3751">
        <w:rPr>
          <w:rFonts w:ascii="Arial" w:hAnsi="Arial" w:cs="Arial"/>
          <w:sz w:val="22"/>
          <w:szCs w:val="22"/>
        </w:rPr>
        <w:t>, uchwalony uchwałą nr</w:t>
      </w:r>
      <w:r w:rsidRPr="007E3751">
        <w:rPr>
          <w:rFonts w:ascii="Arial" w:hAnsi="Arial" w:cs="Arial"/>
          <w:sz w:val="22"/>
          <w:szCs w:val="22"/>
        </w:rPr>
        <w:t> </w:t>
      </w:r>
      <w:r w:rsidR="008C3AAE" w:rsidRPr="007E3751">
        <w:rPr>
          <w:rFonts w:ascii="Arial" w:hAnsi="Arial" w:cs="Arial"/>
          <w:sz w:val="22"/>
          <w:szCs w:val="22"/>
        </w:rPr>
        <w:t>0007.</w:t>
      </w:r>
      <w:r w:rsidRPr="007E3751">
        <w:rPr>
          <w:rFonts w:ascii="Arial" w:hAnsi="Arial" w:cs="Arial"/>
          <w:sz w:val="22"/>
          <w:szCs w:val="22"/>
        </w:rPr>
        <w:t>V.24.2015</w:t>
      </w:r>
      <w:r w:rsidRPr="007E3751">
        <w:rPr>
          <w:rFonts w:ascii="Arial" w:hAnsi="Arial" w:cs="Arial"/>
          <w:sz w:val="22"/>
          <w:szCs w:val="22"/>
        </w:rPr>
        <w:t xml:space="preserve"> </w:t>
      </w:r>
      <w:r w:rsidR="008C3AAE" w:rsidRPr="007E3751">
        <w:rPr>
          <w:rFonts w:ascii="Arial" w:hAnsi="Arial" w:cs="Arial"/>
          <w:sz w:val="22"/>
          <w:szCs w:val="22"/>
        </w:rPr>
        <w:t>Rady Miejskiej w Żmigrodzie z dnia 2</w:t>
      </w:r>
      <w:r w:rsidRPr="007E3751">
        <w:rPr>
          <w:rFonts w:ascii="Arial" w:hAnsi="Arial" w:cs="Arial"/>
          <w:sz w:val="22"/>
          <w:szCs w:val="22"/>
        </w:rPr>
        <w:t>5</w:t>
      </w:r>
      <w:r w:rsidR="008C3AAE" w:rsidRPr="007E3751">
        <w:rPr>
          <w:rFonts w:ascii="Arial" w:hAnsi="Arial" w:cs="Arial"/>
          <w:sz w:val="22"/>
          <w:szCs w:val="22"/>
        </w:rPr>
        <w:t xml:space="preserve"> </w:t>
      </w:r>
      <w:r w:rsidRPr="007E3751">
        <w:rPr>
          <w:rFonts w:ascii="Arial" w:hAnsi="Arial" w:cs="Arial"/>
          <w:sz w:val="22"/>
          <w:szCs w:val="22"/>
        </w:rPr>
        <w:t>lutego</w:t>
      </w:r>
      <w:r w:rsidR="008C3AAE" w:rsidRPr="007E3751">
        <w:rPr>
          <w:rFonts w:ascii="Arial" w:hAnsi="Arial" w:cs="Arial"/>
          <w:sz w:val="22"/>
          <w:szCs w:val="22"/>
        </w:rPr>
        <w:t xml:space="preserve"> 201</w:t>
      </w:r>
      <w:r w:rsidRPr="007E3751">
        <w:rPr>
          <w:rFonts w:ascii="Arial" w:hAnsi="Arial" w:cs="Arial"/>
          <w:sz w:val="22"/>
          <w:szCs w:val="22"/>
        </w:rPr>
        <w:t>5</w:t>
      </w:r>
      <w:r w:rsidR="008C3AAE" w:rsidRPr="007E3751">
        <w:rPr>
          <w:rFonts w:ascii="Arial" w:hAnsi="Arial" w:cs="Arial"/>
          <w:sz w:val="22"/>
          <w:szCs w:val="22"/>
        </w:rPr>
        <w:t xml:space="preserve"> r. Dla tej części, w</w:t>
      </w:r>
      <w:r w:rsidRPr="007E3751">
        <w:rPr>
          <w:rFonts w:ascii="Arial" w:hAnsi="Arial" w:cs="Arial"/>
          <w:sz w:val="22"/>
          <w:szCs w:val="22"/>
        </w:rPr>
        <w:t> </w:t>
      </w:r>
      <w:r w:rsidR="008C3AAE" w:rsidRPr="007E3751">
        <w:rPr>
          <w:rFonts w:ascii="Arial" w:hAnsi="Arial" w:cs="Arial"/>
          <w:sz w:val="22"/>
          <w:szCs w:val="22"/>
        </w:rPr>
        <w:t xml:space="preserve">obowiązującym planie zostało ustalone przeznaczenie podstawowe terenu oznaczonego symbolem </w:t>
      </w:r>
      <w:r w:rsidRPr="007E3751">
        <w:rPr>
          <w:rFonts w:ascii="Arial" w:hAnsi="Arial" w:cs="Arial"/>
          <w:sz w:val="22"/>
          <w:szCs w:val="22"/>
        </w:rPr>
        <w:t>11M/U</w:t>
      </w:r>
      <w:r w:rsidR="008C3AAE" w:rsidRPr="007E3751">
        <w:rPr>
          <w:rFonts w:ascii="Arial" w:hAnsi="Arial" w:cs="Arial"/>
          <w:sz w:val="22"/>
          <w:szCs w:val="22"/>
        </w:rPr>
        <w:t xml:space="preserve"> – </w:t>
      </w:r>
      <w:r w:rsidRPr="007E3751">
        <w:rPr>
          <w:rFonts w:ascii="Arial" w:hAnsi="Arial" w:cs="Arial"/>
          <w:sz w:val="22"/>
          <w:szCs w:val="22"/>
        </w:rPr>
        <w:t>z</w:t>
      </w:r>
      <w:r w:rsidRPr="007E3751">
        <w:rPr>
          <w:rFonts w:ascii="Arial" w:hAnsi="Arial" w:cs="Arial"/>
          <w:sz w:val="22"/>
          <w:szCs w:val="22"/>
        </w:rPr>
        <w:t>abudowa mieszkaniowa wielorodzinna lub zabudowa mieszkaniowa jednorodzinna lub usługi, za wyjątkiem stacji paliw i obiektów handlowych o powierzchni sprzedaży powyżej 2000 m2 lub usługi publiczne</w:t>
      </w:r>
      <w:r w:rsidR="008C3AAE" w:rsidRPr="007E3751">
        <w:rPr>
          <w:rFonts w:ascii="Arial" w:hAnsi="Arial" w:cs="Arial"/>
          <w:sz w:val="22"/>
          <w:szCs w:val="22"/>
        </w:rPr>
        <w:t xml:space="preserve">. </w:t>
      </w:r>
    </w:p>
    <w:p w14:paraId="313B11A5" w14:textId="56BECCC4" w:rsidR="008C3AAE" w:rsidRPr="003D1006" w:rsidRDefault="008C3AAE" w:rsidP="004E5FAA">
      <w:pPr>
        <w:ind w:firstLine="426"/>
        <w:jc w:val="both"/>
        <w:rPr>
          <w:rFonts w:ascii="Arial" w:hAnsi="Arial" w:cs="Arial"/>
          <w:iCs/>
          <w:sz w:val="22"/>
          <w:szCs w:val="22"/>
        </w:rPr>
      </w:pPr>
      <w:r w:rsidRPr="007E58B9">
        <w:rPr>
          <w:rFonts w:ascii="Arial" w:hAnsi="Arial" w:cs="Arial"/>
          <w:sz w:val="22"/>
          <w:szCs w:val="22"/>
        </w:rPr>
        <w:t xml:space="preserve">W obowiązującym </w:t>
      </w:r>
      <w:r w:rsidRPr="007E58B9">
        <w:rPr>
          <w:rFonts w:ascii="Arial" w:hAnsi="Arial" w:cs="Arial"/>
          <w:iCs/>
          <w:sz w:val="22"/>
          <w:szCs w:val="22"/>
        </w:rPr>
        <w:t xml:space="preserve">„Studium uwarunkowań i kierunków zagospodarowania przestrzennego gminy </w:t>
      </w:r>
      <w:r w:rsidRPr="00B11D39">
        <w:rPr>
          <w:rFonts w:ascii="Arial" w:hAnsi="Arial" w:cs="Arial"/>
          <w:iCs/>
          <w:noProof/>
          <w:sz w:val="22"/>
          <w:szCs w:val="22"/>
        </w:rPr>
        <w:t>Żmigród</w:t>
      </w:r>
      <w:r w:rsidRPr="007E58B9">
        <w:rPr>
          <w:rFonts w:ascii="Arial" w:hAnsi="Arial" w:cs="Arial"/>
          <w:iCs/>
          <w:sz w:val="22"/>
          <w:szCs w:val="22"/>
        </w:rPr>
        <w:t xml:space="preserve">” uchwalonym uchwałą </w:t>
      </w:r>
      <w:r w:rsidRPr="00B11D39">
        <w:rPr>
          <w:rFonts w:ascii="Arial" w:hAnsi="Arial" w:cs="Arial"/>
          <w:iCs/>
          <w:noProof/>
          <w:sz w:val="22"/>
          <w:szCs w:val="22"/>
        </w:rPr>
        <w:t>Rady Miejskiej w Żmigrodzie</w:t>
      </w:r>
      <w:r w:rsidRPr="007E58B9">
        <w:rPr>
          <w:rFonts w:ascii="Arial" w:hAnsi="Arial" w:cs="Arial"/>
          <w:iCs/>
          <w:sz w:val="22"/>
          <w:szCs w:val="22"/>
        </w:rPr>
        <w:t xml:space="preserve"> nr XII/73/07 z dnia 27 września 2007 r., ze zmianami, o</w:t>
      </w:r>
      <w:r w:rsidRPr="007E58B9">
        <w:rPr>
          <w:rFonts w:ascii="Arial" w:hAnsi="Arial" w:cs="Arial"/>
          <w:sz w:val="22"/>
          <w:szCs w:val="22"/>
        </w:rPr>
        <w:t xml:space="preserve">bszar objęty </w:t>
      </w:r>
      <w:r w:rsidRPr="00B11D39">
        <w:rPr>
          <w:rFonts w:ascii="Arial" w:hAnsi="Arial" w:cs="Arial"/>
          <w:noProof/>
          <w:sz w:val="22"/>
          <w:szCs w:val="22"/>
        </w:rPr>
        <w:t>zmianą planu</w:t>
      </w:r>
      <w:r w:rsidRPr="007E58B9">
        <w:rPr>
          <w:rFonts w:ascii="Arial" w:hAnsi="Arial" w:cs="Arial"/>
          <w:sz w:val="22"/>
          <w:szCs w:val="22"/>
        </w:rPr>
        <w:t xml:space="preserve"> jest położony na terenie jednostki oznaczonej symbolem 30.MU.1</w:t>
      </w:r>
      <w:r w:rsidR="007E3751">
        <w:rPr>
          <w:rFonts w:ascii="Arial" w:hAnsi="Arial" w:cs="Arial"/>
          <w:sz w:val="22"/>
          <w:szCs w:val="22"/>
        </w:rPr>
        <w:t>0</w:t>
      </w:r>
      <w:r w:rsidRPr="007E58B9">
        <w:rPr>
          <w:rFonts w:ascii="Arial" w:hAnsi="Arial" w:cs="Arial"/>
          <w:sz w:val="22"/>
          <w:szCs w:val="22"/>
        </w:rPr>
        <w:t xml:space="preserve"> – tereny zabudowy mieszkaniowej i usług. Ustalone w projekcie planu przeznaczenie oraz zasady zabudowy i zagospodarowania terenów są zgodne z kierunkami polityki przestrzennej gminy, określonymi w „Studium uwarunkowań i kierunków zagospodarowania przestrzennego gminy </w:t>
      </w:r>
      <w:r w:rsidRPr="00B11D39">
        <w:rPr>
          <w:rFonts w:ascii="Arial" w:hAnsi="Arial" w:cs="Arial"/>
          <w:noProof/>
          <w:sz w:val="22"/>
          <w:szCs w:val="22"/>
        </w:rPr>
        <w:t>Żmigród</w:t>
      </w:r>
      <w:r w:rsidRPr="007E58B9">
        <w:rPr>
          <w:rFonts w:ascii="Arial" w:hAnsi="Arial" w:cs="Arial"/>
          <w:sz w:val="22"/>
          <w:szCs w:val="22"/>
        </w:rPr>
        <w:t>”.</w:t>
      </w:r>
    </w:p>
    <w:p w14:paraId="4220B2B2" w14:textId="77777777" w:rsidR="008C3AAE" w:rsidRPr="003D1006" w:rsidRDefault="008C3AAE" w:rsidP="00940B5A">
      <w:pPr>
        <w:ind w:firstLine="426"/>
        <w:jc w:val="both"/>
        <w:rPr>
          <w:rFonts w:ascii="Arial" w:hAnsi="Arial" w:cs="Arial"/>
          <w:sz w:val="22"/>
          <w:szCs w:val="22"/>
        </w:rPr>
      </w:pPr>
    </w:p>
    <w:p w14:paraId="7B7422A3" w14:textId="77777777" w:rsidR="008C3AAE" w:rsidRPr="003D1006" w:rsidRDefault="008C3AAE" w:rsidP="00C45B9B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Podczas sporządzenia projektu planu organ przeanalizował at. 15 ust. 2 ustawy o planowaniu i zagospodarowaniu przestrzennym.</w:t>
      </w:r>
    </w:p>
    <w:p w14:paraId="3161CE76" w14:textId="77777777" w:rsidR="008C3AAE" w:rsidRPr="003D1006" w:rsidRDefault="008C3AAE" w:rsidP="003D1006">
      <w:pPr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 xml:space="preserve">W projekcie </w:t>
      </w:r>
      <w:r w:rsidRPr="00B11D39">
        <w:rPr>
          <w:rFonts w:ascii="Arial" w:hAnsi="Arial" w:cs="Arial"/>
          <w:noProof/>
          <w:sz w:val="22"/>
          <w:szCs w:val="22"/>
        </w:rPr>
        <w:t>zmiany planu</w:t>
      </w:r>
      <w:r w:rsidRPr="003D1006">
        <w:rPr>
          <w:rFonts w:ascii="Arial" w:hAnsi="Arial" w:cs="Arial"/>
          <w:sz w:val="22"/>
          <w:szCs w:val="22"/>
        </w:rPr>
        <w:t xml:space="preserve"> ustalono: </w:t>
      </w:r>
    </w:p>
    <w:p w14:paraId="103A5977" w14:textId="77777777" w:rsidR="008C3AAE" w:rsidRPr="003D1006" w:rsidRDefault="008C3AAE" w:rsidP="007E3751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 xml:space="preserve">przeznaczenie terenów oraz linie rozgraniczające tereny o różnym przeznaczeniu lub różnych zasadach zagospodarowania; </w:t>
      </w:r>
    </w:p>
    <w:p w14:paraId="2986E07B" w14:textId="77777777" w:rsidR="008C3AAE" w:rsidRPr="003D1006" w:rsidRDefault="008C3AAE" w:rsidP="007E3751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 xml:space="preserve">zasady ochrony i kształtowania ładu przestrzennego; </w:t>
      </w:r>
    </w:p>
    <w:p w14:paraId="365E95A4" w14:textId="77777777" w:rsidR="008C3AAE" w:rsidRPr="003D1006" w:rsidRDefault="008C3AAE" w:rsidP="007E3751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 xml:space="preserve">zasady ochrony środowiska, przyrody i krajobrazu; </w:t>
      </w:r>
    </w:p>
    <w:p w14:paraId="353B8FA3" w14:textId="77777777" w:rsidR="008C3AAE" w:rsidRPr="003D1006" w:rsidRDefault="008C3AAE" w:rsidP="007E3751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 xml:space="preserve">zasady ochrony dziedzictwa kulturowego i zabytków, w tym krajobrazów kulturowych, oraz dóbr kultury współczesnej; </w:t>
      </w:r>
    </w:p>
    <w:p w14:paraId="76D5CD1B" w14:textId="77777777" w:rsidR="008C3AAE" w:rsidRPr="00643C6D" w:rsidRDefault="008C3AAE" w:rsidP="007E3751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 xml:space="preserve">zasady kształtowania zabudowy oraz wskaźniki zagospodarowania terenu, </w:t>
      </w:r>
    </w:p>
    <w:p w14:paraId="032A84A4" w14:textId="77777777" w:rsidR="008C3AAE" w:rsidRPr="00643C6D" w:rsidRDefault="008C3AAE" w:rsidP="007E3751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643C6D">
        <w:rPr>
          <w:rFonts w:ascii="Arial" w:hAnsi="Arial" w:cs="Arial"/>
          <w:sz w:val="22"/>
          <w:szCs w:val="22"/>
        </w:rPr>
        <w:t xml:space="preserve">granice i sposoby zagospodarowania terenów lub obiektów podlegających ochronie, na podstawie odrębnych przepisów, terenów górniczych, a także obszarów szczególnego zagrożenia powodzią, obszarów osuwania się mas ziemnych, krajobrazów priorytetowych określonych w audycie krajobrazowym oraz w planach zagospodarowania przestrzennego województwa; </w:t>
      </w:r>
    </w:p>
    <w:p w14:paraId="112F3690" w14:textId="77777777" w:rsidR="008C3AAE" w:rsidRPr="00643C6D" w:rsidRDefault="008C3AAE" w:rsidP="007E3751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643C6D">
        <w:rPr>
          <w:rFonts w:ascii="Arial" w:hAnsi="Arial" w:cs="Arial"/>
          <w:sz w:val="22"/>
          <w:szCs w:val="22"/>
        </w:rPr>
        <w:t xml:space="preserve">szczegółowe zasady i warunki scalania i podziału nieruchomości objętych planem miejscowym; </w:t>
      </w:r>
    </w:p>
    <w:p w14:paraId="2F74866E" w14:textId="77777777" w:rsidR="008C3AAE" w:rsidRPr="00643C6D" w:rsidRDefault="008C3AAE" w:rsidP="007E3751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643C6D">
        <w:rPr>
          <w:rFonts w:ascii="Arial" w:hAnsi="Arial" w:cs="Arial"/>
          <w:sz w:val="22"/>
          <w:szCs w:val="22"/>
        </w:rPr>
        <w:t xml:space="preserve">zasady modernizacji, rozbudowy i budowy systemów komunikacji i infrastruktury technicznej; </w:t>
      </w:r>
    </w:p>
    <w:p w14:paraId="1224A96D" w14:textId="77777777" w:rsidR="008C3AAE" w:rsidRPr="00643C6D" w:rsidRDefault="008C3AAE" w:rsidP="007E3751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643C6D">
        <w:rPr>
          <w:rFonts w:ascii="Arial" w:hAnsi="Arial" w:cs="Arial"/>
          <w:sz w:val="22"/>
          <w:szCs w:val="22"/>
        </w:rPr>
        <w:t xml:space="preserve">stawki procentowe, na podstawie których ustala się opłatę, o której mowa w art. 36 ust. 4. </w:t>
      </w:r>
    </w:p>
    <w:p w14:paraId="238468D5" w14:textId="77777777" w:rsidR="008C3AAE" w:rsidRPr="003D1006" w:rsidRDefault="008C3AAE" w:rsidP="008E1C51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W projekcie, ze względu na stan faktyczny i prawny obszaru objętego oraz ustalone przeznaczenie terenów nie określono następujących wymogów:</w:t>
      </w:r>
    </w:p>
    <w:p w14:paraId="2BA0ED62" w14:textId="77777777" w:rsidR="008C3AAE" w:rsidRPr="003D1006" w:rsidRDefault="008C3AAE" w:rsidP="007E3751">
      <w:pPr>
        <w:pStyle w:val="Default"/>
        <w:numPr>
          <w:ilvl w:val="0"/>
          <w:numId w:val="2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zasad kształtowania krajobrazu;</w:t>
      </w:r>
    </w:p>
    <w:p w14:paraId="6963AD49" w14:textId="77777777" w:rsidR="008C3AAE" w:rsidRPr="003D1006" w:rsidRDefault="008C3AAE" w:rsidP="007E3751">
      <w:pPr>
        <w:pStyle w:val="Default"/>
        <w:numPr>
          <w:ilvl w:val="0"/>
          <w:numId w:val="2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wymagań wynikających z potrzeb kształtowania przestrzeni publicznych;</w:t>
      </w:r>
    </w:p>
    <w:p w14:paraId="5AAE2333" w14:textId="77777777" w:rsidR="008C3AAE" w:rsidRPr="003D1006" w:rsidRDefault="008C3AAE" w:rsidP="007E3751">
      <w:pPr>
        <w:pStyle w:val="Default"/>
        <w:numPr>
          <w:ilvl w:val="0"/>
          <w:numId w:val="2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3D1006">
        <w:rPr>
          <w:rFonts w:ascii="Arial" w:hAnsi="Arial" w:cs="Arial"/>
          <w:color w:val="auto"/>
          <w:sz w:val="22"/>
          <w:szCs w:val="22"/>
        </w:rPr>
        <w:t xml:space="preserve">szczególnych warunków zagospodarowania terenów oraz ograniczenia w ich użytkowaniu, w tym zakazu zabudowy; </w:t>
      </w:r>
    </w:p>
    <w:p w14:paraId="5C5842BE" w14:textId="56F34283" w:rsidR="008C3AAE" w:rsidRPr="003D1006" w:rsidRDefault="008C3AAE" w:rsidP="007E3751">
      <w:pPr>
        <w:pStyle w:val="Default"/>
        <w:numPr>
          <w:ilvl w:val="0"/>
          <w:numId w:val="2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3D1006">
        <w:rPr>
          <w:rFonts w:ascii="Arial" w:hAnsi="Arial" w:cs="Arial"/>
          <w:color w:val="auto"/>
          <w:sz w:val="22"/>
          <w:szCs w:val="22"/>
        </w:rPr>
        <w:t>tymczasowego zagospodarowania, urządzania i użytkowania terenów</w:t>
      </w:r>
      <w:r w:rsidR="00643C6D">
        <w:rPr>
          <w:rFonts w:ascii="Arial" w:hAnsi="Arial" w:cs="Arial"/>
          <w:color w:val="auto"/>
          <w:sz w:val="22"/>
          <w:szCs w:val="22"/>
        </w:rPr>
        <w:t>.</w:t>
      </w:r>
      <w:r w:rsidRPr="003D1006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03096FF8" w14:textId="77777777" w:rsidR="008C3AAE" w:rsidRPr="003D1006" w:rsidRDefault="008C3AAE" w:rsidP="008E1C51">
      <w:pPr>
        <w:ind w:firstLine="426"/>
        <w:jc w:val="both"/>
        <w:rPr>
          <w:rFonts w:ascii="Arial" w:hAnsi="Arial" w:cs="Arial"/>
          <w:sz w:val="22"/>
          <w:szCs w:val="22"/>
        </w:rPr>
      </w:pPr>
    </w:p>
    <w:p w14:paraId="1C193CC9" w14:textId="77777777" w:rsidR="008C3AAE" w:rsidRPr="003D1006" w:rsidRDefault="008C3AAE" w:rsidP="00C96ADD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  <w:r w:rsidRPr="003D1006">
        <w:rPr>
          <w:rFonts w:ascii="Arial" w:hAnsi="Arial" w:cs="Arial"/>
          <w:b/>
          <w:sz w:val="22"/>
          <w:szCs w:val="22"/>
        </w:rPr>
        <w:lastRenderedPageBreak/>
        <w:t xml:space="preserve">Sposób realizacji wymogów wynikających z art. 1 ust. 2 - 4 ustawy </w:t>
      </w:r>
      <w:r w:rsidRPr="003D1006">
        <w:rPr>
          <w:rFonts w:ascii="Arial" w:hAnsi="Arial" w:cs="Arial"/>
          <w:b/>
          <w:bCs/>
          <w:sz w:val="22"/>
          <w:szCs w:val="22"/>
        </w:rPr>
        <w:t>o planowaniu i zagospodarowaniu przestrzennym</w:t>
      </w:r>
    </w:p>
    <w:p w14:paraId="0F3DADA3" w14:textId="77777777" w:rsidR="008C3AAE" w:rsidRPr="003D1006" w:rsidRDefault="008C3AAE" w:rsidP="00C96ADD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 xml:space="preserve">W projekcie </w:t>
      </w:r>
      <w:r w:rsidRPr="00B11D39">
        <w:rPr>
          <w:rFonts w:ascii="Arial" w:hAnsi="Arial" w:cs="Arial"/>
          <w:noProof/>
          <w:sz w:val="22"/>
          <w:szCs w:val="22"/>
        </w:rPr>
        <w:t>zmiany miejscowego planu zagospodarowania przestrzennego dla centralnej i wschodniej części miasta Żmigród</w:t>
      </w:r>
      <w:r w:rsidRPr="003D1006">
        <w:rPr>
          <w:rFonts w:ascii="Arial" w:hAnsi="Arial" w:cs="Arial"/>
          <w:sz w:val="22"/>
          <w:szCs w:val="22"/>
        </w:rPr>
        <w:t xml:space="preserve"> uwzględniono: </w:t>
      </w:r>
    </w:p>
    <w:p w14:paraId="4C3AFCB0" w14:textId="77777777" w:rsidR="008C3AAE" w:rsidRPr="003D1006" w:rsidRDefault="008C3AAE" w:rsidP="007E3751">
      <w:pPr>
        <w:pStyle w:val="Default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wymagania ładu przestrzennego, w tym urbanistyki i architektury oraz walory architektoniczne i krajobrazowe - poprzez określenie przeznaczenia, które może być realizowane na wyznaczonych terenach oraz wyznaczenie wskaźników i parametrów określających charakter zagospodarowania i gabaryty zabudowy;</w:t>
      </w:r>
    </w:p>
    <w:p w14:paraId="0DFCC7CE" w14:textId="77777777" w:rsidR="008C3AAE" w:rsidRPr="003D1006" w:rsidRDefault="008C3AAE" w:rsidP="007E3751">
      <w:pPr>
        <w:pStyle w:val="Default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wymagania ochrony środowiska, w tym gospodarowania wodami i ochrony gruntów rolnych i leśnych - poprzez ograniczenie uciążliwości dopuszczalnych działalności;</w:t>
      </w:r>
    </w:p>
    <w:p w14:paraId="3589D179" w14:textId="77777777" w:rsidR="008C3AAE" w:rsidRPr="003D1006" w:rsidRDefault="008C3AAE" w:rsidP="007E3751">
      <w:pPr>
        <w:pStyle w:val="Default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wymagania ochrony dziedzictwa kulturowego i zabytków oraz dóbr kultury współczesnej - poprzez wprowadzenie strefy ochrony konserwatorskiej zabytków archeologicznych;</w:t>
      </w:r>
    </w:p>
    <w:p w14:paraId="0335EC2C" w14:textId="77777777" w:rsidR="008C3AAE" w:rsidRPr="003D1006" w:rsidRDefault="008C3AAE" w:rsidP="007E3751">
      <w:pPr>
        <w:pStyle w:val="Default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wymagania ochrony zdrowia oraz bezpieczeństwa ludzi i mienia, a także potrzeby osób niepełnosprawnych - poprzez ograniczenie uciążliwości dopuszczalnych działalności. Plan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nie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wprowadza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ustaleń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mogących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mieć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negatywny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wpływ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na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zdrowie oraz bezpieczeństwo ludzi i mienia i potrzeby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osób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niepełnosprawnych;</w:t>
      </w:r>
    </w:p>
    <w:p w14:paraId="46B205F6" w14:textId="77777777" w:rsidR="008C3AAE" w:rsidRPr="003D1006" w:rsidRDefault="008C3AAE" w:rsidP="007E3751">
      <w:pPr>
        <w:pStyle w:val="Default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walory ekonomiczne przestrzeni – plan miejscowy nie wprowadza ustaleń mogących mieć negatywny wpływ na walory ekonomiczne przestrzeni;</w:t>
      </w:r>
    </w:p>
    <w:p w14:paraId="369B8E21" w14:textId="77777777" w:rsidR="008C3AAE" w:rsidRPr="003D1006" w:rsidRDefault="008C3AAE" w:rsidP="007E3751">
      <w:pPr>
        <w:pStyle w:val="Default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prawo własności – plan miejscowy nie wprowadza ustaleń mogących mieć negatywny wpływ na prawo własności;</w:t>
      </w:r>
    </w:p>
    <w:p w14:paraId="08A857B7" w14:textId="77777777" w:rsidR="008C3AAE" w:rsidRPr="003D1006" w:rsidRDefault="008C3AAE" w:rsidP="007E3751">
      <w:pPr>
        <w:widowControl w:val="0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potrzeby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obronności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i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bezpieczeństwa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państwa - plan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miejscowy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nie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wprowadza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ustaleń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mogących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mieć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negatywny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wpływ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na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obronność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i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bezpieczeństwo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państwa;</w:t>
      </w:r>
    </w:p>
    <w:p w14:paraId="3D39C526" w14:textId="77777777" w:rsidR="008C3AAE" w:rsidRPr="003D1006" w:rsidRDefault="008C3AAE" w:rsidP="007E3751">
      <w:pPr>
        <w:pStyle w:val="Default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potrzeby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interesu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publicznego – plan miejscowy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nie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wprowadza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ustaleń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mogących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mieć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negatywny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wpływ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na</w:t>
      </w:r>
      <w:r w:rsidRPr="003D1006">
        <w:rPr>
          <w:rFonts w:ascii="Arial" w:eastAsia="Arial Narrow" w:hAnsi="Arial" w:cs="Arial"/>
          <w:sz w:val="22"/>
          <w:szCs w:val="22"/>
        </w:rPr>
        <w:t xml:space="preserve"> interes publiczny</w:t>
      </w:r>
      <w:r w:rsidRPr="003D1006">
        <w:rPr>
          <w:rFonts w:ascii="Arial" w:hAnsi="Arial" w:cs="Arial"/>
          <w:sz w:val="22"/>
          <w:szCs w:val="22"/>
        </w:rPr>
        <w:t>;</w:t>
      </w:r>
    </w:p>
    <w:p w14:paraId="6C4D0916" w14:textId="77777777" w:rsidR="008C3AAE" w:rsidRPr="003D1006" w:rsidRDefault="008C3AAE" w:rsidP="007E3751">
      <w:pPr>
        <w:pStyle w:val="Default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potrzeby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w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zakresie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rozwoju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infrastruktury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technicznej,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w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szczególności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sieci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szerokopasmowych -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plan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uwzględnia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potrzeby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w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zakresie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rozwoju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infrastruktury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technicznej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przez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zapewnienie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warunków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realizacji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infrastruktury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technicznej,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w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tym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sieci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szerokopasmowych;</w:t>
      </w:r>
    </w:p>
    <w:p w14:paraId="6262795E" w14:textId="77777777" w:rsidR="008C3AAE" w:rsidRPr="003D1006" w:rsidRDefault="008C3AAE" w:rsidP="007E3751">
      <w:pPr>
        <w:pStyle w:val="Default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zapewnienie udziału społeczeństwa w pracach nad miejscowym planem zagospodarowania przestrzennego, w tym przy użyciu środków komunikacji elektronicznej oraz zachowanie jawności i przejrzystości procedur planistycznych - poprzez obwieszczenia na tablicy ogłoszeń urzędu i sołectwa oraz ogłoszenia w lokalnej prasie, a także na stronach internetowych urzędu informacji o przystąpieniu do sporządzenia miejscowego projektu zagospodarowania przestrzennego;</w:t>
      </w:r>
    </w:p>
    <w:p w14:paraId="76D6E609" w14:textId="77777777" w:rsidR="008C3AAE" w:rsidRPr="003D1006" w:rsidRDefault="008C3AAE" w:rsidP="007E3751">
      <w:pPr>
        <w:pStyle w:val="Default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potrzebę zapewnienia odpowiedniej ilości i jakości wody, do celów zaopatrzenia ludności – poprzez ustalenia dotyczące realizacji urządzeń infrastruktury technicznej w zakresie zaopatrzenia w wodę.</w:t>
      </w:r>
    </w:p>
    <w:p w14:paraId="2D43CDC6" w14:textId="31D37AED" w:rsidR="008C3AAE" w:rsidRPr="003D1006" w:rsidRDefault="008C3AAE" w:rsidP="00C96ADD">
      <w:pPr>
        <w:pStyle w:val="USTustnpkodeksu"/>
        <w:spacing w:line="240" w:lineRule="auto"/>
        <w:ind w:firstLine="284"/>
        <w:rPr>
          <w:rFonts w:ascii="Arial" w:hAnsi="Arial"/>
          <w:sz w:val="22"/>
          <w:szCs w:val="22"/>
        </w:rPr>
      </w:pPr>
      <w:r w:rsidRPr="003D1006">
        <w:rPr>
          <w:rFonts w:ascii="Arial" w:hAnsi="Arial"/>
          <w:sz w:val="22"/>
          <w:szCs w:val="22"/>
        </w:rPr>
        <w:t xml:space="preserve">Przy ustaleniu przeznaczenia poszczególnych terenów oraz określeniu zasad ich zagospodarowania, </w:t>
      </w:r>
      <w:r w:rsidRPr="00B11D39">
        <w:rPr>
          <w:rFonts w:ascii="Arial" w:hAnsi="Arial"/>
          <w:noProof/>
          <w:sz w:val="22"/>
          <w:szCs w:val="22"/>
        </w:rPr>
        <w:t>Burmistrz Gminy Żmigród</w:t>
      </w:r>
      <w:r w:rsidRPr="003D1006">
        <w:rPr>
          <w:rFonts w:ascii="Arial" w:hAnsi="Arial"/>
          <w:sz w:val="22"/>
          <w:szCs w:val="22"/>
        </w:rPr>
        <w:t xml:space="preserve"> uwzględnił złożone do planu wnioski, uwarunkowania ekonomiczne, środowiskowe i społeczne oraz wagę interesu publicznego i</w:t>
      </w:r>
      <w:r w:rsidR="00643C6D">
        <w:rPr>
          <w:rFonts w:ascii="Arial" w:hAnsi="Arial"/>
          <w:sz w:val="22"/>
          <w:szCs w:val="22"/>
        </w:rPr>
        <w:t> </w:t>
      </w:r>
      <w:r w:rsidRPr="003D1006">
        <w:rPr>
          <w:rFonts w:ascii="Arial" w:hAnsi="Arial"/>
          <w:sz w:val="22"/>
          <w:szCs w:val="22"/>
        </w:rPr>
        <w:t>prywatnego.</w:t>
      </w:r>
    </w:p>
    <w:p w14:paraId="1D39EAFD" w14:textId="49047C38" w:rsidR="008C3AAE" w:rsidRPr="003D1006" w:rsidRDefault="008C3AAE" w:rsidP="00C96ADD">
      <w:pPr>
        <w:pStyle w:val="USTustnpkodeksu"/>
        <w:spacing w:line="240" w:lineRule="auto"/>
        <w:ind w:firstLine="284"/>
        <w:rPr>
          <w:rFonts w:ascii="Arial" w:hAnsi="Arial"/>
          <w:sz w:val="22"/>
          <w:szCs w:val="22"/>
        </w:rPr>
      </w:pPr>
      <w:r w:rsidRPr="003D1006">
        <w:rPr>
          <w:rFonts w:ascii="Arial" w:hAnsi="Arial"/>
          <w:sz w:val="22"/>
          <w:szCs w:val="22"/>
        </w:rPr>
        <w:t xml:space="preserve">W projekcie </w:t>
      </w:r>
      <w:r w:rsidRPr="00B11D39">
        <w:rPr>
          <w:rFonts w:ascii="Arial" w:hAnsi="Arial"/>
          <w:noProof/>
          <w:sz w:val="22"/>
          <w:szCs w:val="22"/>
        </w:rPr>
        <w:t>zmiany miejscowego planu zagospodarowania przestrzennego dla centralnej i</w:t>
      </w:r>
      <w:r w:rsidR="00643C6D">
        <w:rPr>
          <w:rFonts w:ascii="Arial" w:hAnsi="Arial"/>
          <w:noProof/>
          <w:sz w:val="22"/>
          <w:szCs w:val="22"/>
        </w:rPr>
        <w:t> </w:t>
      </w:r>
      <w:r w:rsidRPr="00B11D39">
        <w:rPr>
          <w:rFonts w:ascii="Arial" w:hAnsi="Arial"/>
          <w:noProof/>
          <w:sz w:val="22"/>
          <w:szCs w:val="22"/>
        </w:rPr>
        <w:t>wschodniej części miasta Żmigród</w:t>
      </w:r>
      <w:r w:rsidRPr="003D1006">
        <w:rPr>
          <w:rFonts w:ascii="Arial" w:hAnsi="Arial"/>
          <w:sz w:val="22"/>
          <w:szCs w:val="22"/>
        </w:rPr>
        <w:t xml:space="preserve"> ustalono możliwość sytuowania nowej zabudowy</w:t>
      </w:r>
      <w:r w:rsidR="00643C6D">
        <w:rPr>
          <w:rFonts w:ascii="Arial" w:hAnsi="Arial"/>
          <w:sz w:val="22"/>
          <w:szCs w:val="22"/>
        </w:rPr>
        <w:t>.</w:t>
      </w:r>
    </w:p>
    <w:p w14:paraId="51F8BF61" w14:textId="77777777" w:rsidR="008C3AAE" w:rsidRPr="003D1006" w:rsidRDefault="008C3AAE" w:rsidP="00643C6D">
      <w:pPr>
        <w:pStyle w:val="USTustnpkodeksu"/>
        <w:spacing w:line="240" w:lineRule="auto"/>
        <w:ind w:firstLine="284"/>
        <w:rPr>
          <w:rFonts w:ascii="Arial" w:hAnsi="Arial"/>
          <w:sz w:val="22"/>
          <w:szCs w:val="22"/>
        </w:rPr>
      </w:pPr>
      <w:r w:rsidRPr="003D1006">
        <w:rPr>
          <w:rFonts w:ascii="Arial" w:hAnsi="Arial"/>
          <w:sz w:val="22"/>
          <w:szCs w:val="22"/>
        </w:rPr>
        <w:t>W związku z tym w następujący sposób uwzględniono wymagania ładu przestrzennego, efektywnego gospodarowania przestrzenią oraz walorów ekonomicznych przestrzeni</w:t>
      </w:r>
      <w:r>
        <w:rPr>
          <w:rFonts w:ascii="Arial" w:hAnsi="Arial"/>
          <w:sz w:val="22"/>
          <w:szCs w:val="22"/>
        </w:rPr>
        <w:t>:</w:t>
      </w:r>
    </w:p>
    <w:p w14:paraId="4ED2D36A" w14:textId="3C4296D1" w:rsidR="008C3AAE" w:rsidRPr="003D1006" w:rsidRDefault="008C3AAE" w:rsidP="00643C6D">
      <w:pPr>
        <w:pStyle w:val="Default"/>
        <w:numPr>
          <w:ilvl w:val="0"/>
          <w:numId w:val="4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kształtowanie struktur przestrzennych przy uwzględnieniu dążenia do minimalizowania transportochłonności układu</w:t>
      </w:r>
      <w:r>
        <w:rPr>
          <w:rFonts w:ascii="Arial" w:hAnsi="Arial" w:cs="Arial"/>
          <w:sz w:val="22"/>
          <w:szCs w:val="22"/>
        </w:rPr>
        <w:t xml:space="preserve"> przestrzennego - </w:t>
      </w:r>
      <w:r w:rsidR="00643C6D" w:rsidRPr="00F51FCC">
        <w:rPr>
          <w:rFonts w:ascii="Arial" w:hAnsi="Arial" w:cs="Arial"/>
          <w:color w:val="auto"/>
          <w:sz w:val="22"/>
          <w:szCs w:val="22"/>
        </w:rPr>
        <w:t>poprzez lokalizacje zabudowy w bezpośrednim sąsiedztwie istniejących dróg publicznych</w:t>
      </w:r>
      <w:r w:rsidR="00643C6D">
        <w:rPr>
          <w:rFonts w:ascii="Arial" w:hAnsi="Arial" w:cs="Arial"/>
          <w:color w:val="auto"/>
          <w:sz w:val="22"/>
          <w:szCs w:val="22"/>
        </w:rPr>
        <w:t xml:space="preserve"> oraz na terenach zurbanizowanych;</w:t>
      </w:r>
    </w:p>
    <w:p w14:paraId="090567EC" w14:textId="2EA5315F" w:rsidR="008C3AAE" w:rsidRPr="003D1006" w:rsidRDefault="008C3AAE" w:rsidP="00643C6D">
      <w:pPr>
        <w:pStyle w:val="Default"/>
        <w:numPr>
          <w:ilvl w:val="0"/>
          <w:numId w:val="4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lokalizowanie nowej zabudowy mieszkaniowej w sposób umożliwiający mieszkańcom maksymalne wykorzystanie publicznego transportu zbiorowego jako podstawowego środka transportu</w:t>
      </w:r>
      <w:r>
        <w:rPr>
          <w:rFonts w:ascii="Arial" w:hAnsi="Arial" w:cs="Arial"/>
          <w:sz w:val="22"/>
          <w:szCs w:val="22"/>
        </w:rPr>
        <w:t xml:space="preserve"> - </w:t>
      </w:r>
      <w:r w:rsidR="00643C6D" w:rsidRPr="00F51FCC">
        <w:rPr>
          <w:rFonts w:ascii="Arial" w:hAnsi="Arial" w:cs="Arial"/>
          <w:color w:val="auto"/>
          <w:sz w:val="22"/>
          <w:szCs w:val="22"/>
        </w:rPr>
        <w:t>poprzez lokalizacje zabudowy w bezpośrednim sąsiedztwie istniejących dróg publicznych</w:t>
      </w:r>
      <w:r w:rsidRPr="003D1006">
        <w:rPr>
          <w:rFonts w:ascii="Arial" w:hAnsi="Arial" w:cs="Arial"/>
          <w:sz w:val="22"/>
          <w:szCs w:val="22"/>
        </w:rPr>
        <w:t xml:space="preserve">; </w:t>
      </w:r>
    </w:p>
    <w:p w14:paraId="2F70771E" w14:textId="3336B746" w:rsidR="008C3AAE" w:rsidRPr="003D1006" w:rsidRDefault="008C3AAE" w:rsidP="00643C6D">
      <w:pPr>
        <w:pStyle w:val="Default"/>
        <w:numPr>
          <w:ilvl w:val="0"/>
          <w:numId w:val="4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lastRenderedPageBreak/>
        <w:t>zapewnianie rozwiązań przestrzennych, ułatwiających przemieszczanie się pieszych i rowerzystów</w:t>
      </w:r>
      <w:r>
        <w:rPr>
          <w:rFonts w:ascii="Arial" w:hAnsi="Arial" w:cs="Arial"/>
          <w:sz w:val="22"/>
          <w:szCs w:val="22"/>
        </w:rPr>
        <w:t xml:space="preserve"> - </w:t>
      </w:r>
      <w:r w:rsidR="00643C6D" w:rsidRPr="00F51FCC">
        <w:rPr>
          <w:rFonts w:ascii="Arial" w:hAnsi="Arial" w:cs="Arial"/>
          <w:color w:val="auto"/>
          <w:sz w:val="22"/>
          <w:szCs w:val="22"/>
        </w:rPr>
        <w:t>poprzez lokalizacje zabudowy w bezpośrednim sąsiedztwie istniejących dróg publicznych</w:t>
      </w:r>
      <w:r w:rsidRPr="003D1006">
        <w:rPr>
          <w:rFonts w:ascii="Arial" w:hAnsi="Arial" w:cs="Arial"/>
          <w:sz w:val="22"/>
          <w:szCs w:val="22"/>
        </w:rPr>
        <w:t xml:space="preserve">; </w:t>
      </w:r>
    </w:p>
    <w:p w14:paraId="08967E16" w14:textId="77777777" w:rsidR="008C3AAE" w:rsidRPr="007E58B9" w:rsidRDefault="008C3AAE" w:rsidP="00643C6D">
      <w:pPr>
        <w:pStyle w:val="Default"/>
        <w:numPr>
          <w:ilvl w:val="0"/>
          <w:numId w:val="4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027C5">
        <w:rPr>
          <w:rFonts w:ascii="Arial" w:hAnsi="Arial" w:cs="Arial"/>
          <w:sz w:val="22"/>
          <w:szCs w:val="22"/>
        </w:rPr>
        <w:t xml:space="preserve">dążenie do planowania i lokalizowania nowej zabudowy na obszarach o w pełni wykształconej </w:t>
      </w:r>
      <w:r>
        <w:rPr>
          <w:rFonts w:ascii="Arial" w:hAnsi="Arial" w:cs="Arial"/>
          <w:sz w:val="22"/>
          <w:szCs w:val="22"/>
        </w:rPr>
        <w:t>zwartej strukturze funkcjonalno</w:t>
      </w:r>
      <w:r w:rsidRPr="00D027C5">
        <w:rPr>
          <w:rFonts w:ascii="Arial" w:hAnsi="Arial" w:cs="Arial"/>
          <w:sz w:val="22"/>
          <w:szCs w:val="22"/>
        </w:rPr>
        <w:t xml:space="preserve">-przestrzennej, w granicach jednostki </w:t>
      </w:r>
      <w:r w:rsidRPr="007E58B9">
        <w:rPr>
          <w:rFonts w:ascii="Arial" w:hAnsi="Arial" w:cs="Arial"/>
          <w:sz w:val="22"/>
          <w:szCs w:val="22"/>
        </w:rPr>
        <w:t>osadniczej - poprzez</w:t>
      </w:r>
    </w:p>
    <w:p w14:paraId="106FD0B6" w14:textId="77777777" w:rsidR="008C3AAE" w:rsidRPr="003D1006" w:rsidRDefault="008C3AAE" w:rsidP="00643C6D">
      <w:pPr>
        <w:pStyle w:val="USTustnpkodeksu"/>
        <w:spacing w:line="240" w:lineRule="auto"/>
        <w:ind w:firstLine="284"/>
        <w:rPr>
          <w:rFonts w:ascii="Arial" w:hAnsi="Arial"/>
          <w:sz w:val="22"/>
          <w:szCs w:val="22"/>
        </w:rPr>
      </w:pPr>
      <w:r w:rsidRPr="007E58B9">
        <w:rPr>
          <w:rFonts w:ascii="Arial" w:hAnsi="Arial"/>
          <w:sz w:val="22"/>
          <w:szCs w:val="22"/>
        </w:rPr>
        <w:t xml:space="preserve">Obszar objęty </w:t>
      </w:r>
      <w:r w:rsidRPr="00B11D39">
        <w:rPr>
          <w:rFonts w:ascii="Arial" w:hAnsi="Arial"/>
          <w:sz w:val="22"/>
          <w:szCs w:val="22"/>
        </w:rPr>
        <w:t>zmianą planu</w:t>
      </w:r>
      <w:r w:rsidRPr="007E58B9">
        <w:rPr>
          <w:rFonts w:ascii="Arial" w:hAnsi="Arial"/>
          <w:sz w:val="22"/>
          <w:szCs w:val="22"/>
        </w:rPr>
        <w:t xml:space="preserve"> położony jest w obszarze o w pełni wykształconej zwartej strukturze funkcjonalno-przestrzennej. Taka lokalizacja terenów przeznaczonych pod zabudowę jest prawidłowa pod względem urbanistycznym. Jednocześnie tereny położone są bezpośrednio wzdłuż istniejącego, wyposażonego w infrastrukturę techniczną, ciągu komunikacyjnego.</w:t>
      </w:r>
    </w:p>
    <w:p w14:paraId="2CA68ADE" w14:textId="77777777" w:rsidR="008C3AAE" w:rsidRPr="003D1006" w:rsidRDefault="008C3AAE" w:rsidP="00C96ADD">
      <w:pPr>
        <w:pStyle w:val="LITlitera"/>
        <w:spacing w:line="240" w:lineRule="auto"/>
        <w:rPr>
          <w:rFonts w:ascii="Arial" w:hAnsi="Arial"/>
          <w:b/>
          <w:sz w:val="22"/>
          <w:szCs w:val="22"/>
        </w:rPr>
      </w:pPr>
    </w:p>
    <w:p w14:paraId="0C2A3BB2" w14:textId="77777777" w:rsidR="008C3AAE" w:rsidRPr="003D1006" w:rsidRDefault="008C3AAE" w:rsidP="00C96ADD">
      <w:pPr>
        <w:ind w:firstLine="426"/>
        <w:jc w:val="both"/>
        <w:rPr>
          <w:rFonts w:ascii="Arial" w:hAnsi="Arial" w:cs="Arial"/>
          <w:b/>
          <w:sz w:val="22"/>
          <w:szCs w:val="22"/>
        </w:rPr>
      </w:pPr>
      <w:r w:rsidRPr="003D1006">
        <w:rPr>
          <w:rFonts w:ascii="Arial" w:hAnsi="Arial" w:cs="Arial"/>
          <w:b/>
          <w:sz w:val="22"/>
          <w:szCs w:val="22"/>
        </w:rPr>
        <w:t xml:space="preserve">Zgodność z wynikami analizy zmian w zagospodarowaniu przestrzennym gminy, o których mowa w art. </w:t>
      </w:r>
      <w:r w:rsidRPr="003D1006">
        <w:rPr>
          <w:rFonts w:ascii="Arial" w:hAnsi="Arial" w:cs="Arial"/>
          <w:b/>
          <w:bCs/>
          <w:sz w:val="22"/>
          <w:szCs w:val="22"/>
        </w:rPr>
        <w:t>32 ust. 2 ustawy z dnia 27 marca 2003 r. o planowaniu i zagospodarowaniu przestrzennym</w:t>
      </w:r>
    </w:p>
    <w:p w14:paraId="36850FCF" w14:textId="77777777" w:rsidR="00643C6D" w:rsidRPr="00F51FCC" w:rsidRDefault="008C3AAE" w:rsidP="00643C6D">
      <w:pPr>
        <w:pStyle w:val="Tekstpodstawowy2"/>
        <w:tabs>
          <w:tab w:val="left" w:pos="0"/>
        </w:tabs>
        <w:spacing w:after="0" w:line="24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B11D39">
        <w:rPr>
          <w:rFonts w:ascii="Arial" w:hAnsi="Arial" w:cs="Arial"/>
          <w:noProof/>
          <w:sz w:val="22"/>
          <w:szCs w:val="22"/>
        </w:rPr>
        <w:t xml:space="preserve">Rada </w:t>
      </w:r>
      <w:r w:rsidR="00643C6D" w:rsidRPr="00F51FCC">
        <w:rPr>
          <w:rFonts w:ascii="Arial" w:hAnsi="Arial" w:cs="Arial"/>
          <w:noProof/>
          <w:sz w:val="22"/>
          <w:szCs w:val="22"/>
        </w:rPr>
        <w:t>Miejska w Żmigrodzie</w:t>
      </w:r>
      <w:r w:rsidR="00643C6D" w:rsidRPr="00F51FCC">
        <w:rPr>
          <w:rFonts w:ascii="Arial" w:hAnsi="Arial" w:cs="Arial"/>
          <w:sz w:val="22"/>
          <w:szCs w:val="22"/>
        </w:rPr>
        <w:t xml:space="preserve"> w dniu </w:t>
      </w:r>
      <w:r w:rsidR="00643C6D" w:rsidRPr="00F51FCC">
        <w:rPr>
          <w:rFonts w:ascii="Arial" w:hAnsi="Arial" w:cs="Arial"/>
          <w:sz w:val="22"/>
          <w:szCs w:val="22"/>
          <w:lang w:val="pl-PL"/>
        </w:rPr>
        <w:t>4</w:t>
      </w:r>
      <w:r w:rsidR="00643C6D" w:rsidRPr="00F51FCC">
        <w:rPr>
          <w:rFonts w:ascii="Arial" w:hAnsi="Arial" w:cs="Arial"/>
          <w:sz w:val="22"/>
          <w:szCs w:val="22"/>
        </w:rPr>
        <w:t xml:space="preserve"> </w:t>
      </w:r>
      <w:r w:rsidR="00643C6D" w:rsidRPr="00F51FCC">
        <w:rPr>
          <w:rFonts w:ascii="Arial" w:hAnsi="Arial" w:cs="Arial"/>
          <w:sz w:val="22"/>
          <w:szCs w:val="22"/>
          <w:lang w:val="pl-PL"/>
        </w:rPr>
        <w:t>listopada</w:t>
      </w:r>
      <w:r w:rsidR="00643C6D" w:rsidRPr="00F51FCC">
        <w:rPr>
          <w:rFonts w:ascii="Arial" w:hAnsi="Arial" w:cs="Arial"/>
          <w:sz w:val="22"/>
          <w:szCs w:val="22"/>
        </w:rPr>
        <w:t xml:space="preserve"> 20</w:t>
      </w:r>
      <w:r w:rsidR="00643C6D" w:rsidRPr="00F51FCC">
        <w:rPr>
          <w:rFonts w:ascii="Arial" w:hAnsi="Arial" w:cs="Arial"/>
          <w:sz w:val="22"/>
          <w:szCs w:val="22"/>
          <w:lang w:val="pl-PL"/>
        </w:rPr>
        <w:t>22</w:t>
      </w:r>
      <w:r w:rsidR="00643C6D" w:rsidRPr="00F51FCC">
        <w:rPr>
          <w:rFonts w:ascii="Arial" w:hAnsi="Arial" w:cs="Arial"/>
          <w:sz w:val="22"/>
          <w:szCs w:val="22"/>
        </w:rPr>
        <w:t xml:space="preserve"> r. podjęła uchwałę Nr</w:t>
      </w:r>
      <w:r w:rsidR="00643C6D" w:rsidRPr="00F51FCC">
        <w:rPr>
          <w:rFonts w:ascii="Arial" w:hAnsi="Arial" w:cs="Arial"/>
          <w:sz w:val="22"/>
          <w:szCs w:val="22"/>
          <w:lang w:val="pl-PL"/>
        </w:rPr>
        <w:t> 0007.XL.522.2022</w:t>
      </w:r>
      <w:r w:rsidR="00643C6D" w:rsidRPr="00F51FCC">
        <w:rPr>
          <w:rFonts w:ascii="Arial" w:hAnsi="Arial" w:cs="Arial"/>
          <w:sz w:val="22"/>
          <w:szCs w:val="22"/>
        </w:rPr>
        <w:t xml:space="preserve"> w sprawie aktualności Studium uwarunkowań i kierunków zagospodarowania przestrzennego </w:t>
      </w:r>
      <w:r w:rsidR="00643C6D" w:rsidRPr="00F51FCC">
        <w:rPr>
          <w:rFonts w:ascii="Arial" w:hAnsi="Arial" w:cs="Arial"/>
          <w:sz w:val="22"/>
          <w:szCs w:val="22"/>
          <w:lang w:val="pl-PL"/>
        </w:rPr>
        <w:t xml:space="preserve">gminy Żmigród </w:t>
      </w:r>
      <w:r w:rsidR="00643C6D" w:rsidRPr="00F51FCC">
        <w:rPr>
          <w:rFonts w:ascii="Arial" w:hAnsi="Arial" w:cs="Arial"/>
          <w:sz w:val="22"/>
          <w:szCs w:val="22"/>
        </w:rPr>
        <w:t>oraz miejscowych planów zagospodarowania przestrzennego. Uchwała ta podjęta została na podstawie dokumentu pod tytułem „Analiza zmian w zagospodarowaniu przestrzennym gminy Żmigród i ocena postępów w opracowywaniu planów miejscowych w latach 2016 – 2022”.</w:t>
      </w:r>
    </w:p>
    <w:p w14:paraId="1145FF05" w14:textId="50ABE9B2" w:rsidR="008C3AAE" w:rsidRPr="003D1006" w:rsidRDefault="00643C6D" w:rsidP="00643C6D">
      <w:pPr>
        <w:pStyle w:val="Tekstpodstawowy2"/>
        <w:tabs>
          <w:tab w:val="left" w:pos="0"/>
        </w:tabs>
        <w:spacing w:after="0" w:line="240" w:lineRule="auto"/>
        <w:ind w:firstLine="567"/>
        <w:jc w:val="both"/>
        <w:rPr>
          <w:rFonts w:ascii="Arial" w:hAnsi="Arial" w:cs="Arial"/>
          <w:sz w:val="22"/>
          <w:szCs w:val="22"/>
          <w:lang w:val="pl-PL"/>
        </w:rPr>
      </w:pPr>
      <w:r w:rsidRPr="00F51FCC">
        <w:rPr>
          <w:rFonts w:ascii="Arial" w:hAnsi="Arial" w:cs="Arial"/>
          <w:sz w:val="22"/>
          <w:szCs w:val="22"/>
        </w:rPr>
        <w:t xml:space="preserve">Projekt </w:t>
      </w:r>
      <w:r w:rsidRPr="00F51FCC">
        <w:rPr>
          <w:rFonts w:ascii="Arial" w:hAnsi="Arial" w:cs="Arial"/>
          <w:noProof/>
          <w:sz w:val="22"/>
          <w:szCs w:val="22"/>
        </w:rPr>
        <w:t>planu</w:t>
      </w:r>
      <w:r w:rsidRPr="00F51FCC">
        <w:rPr>
          <w:rFonts w:ascii="Arial" w:hAnsi="Arial" w:cs="Arial"/>
          <w:sz w:val="22"/>
          <w:szCs w:val="22"/>
        </w:rPr>
        <w:t xml:space="preserve"> spełnia wymogi określone w przytoczonym dokumencie</w:t>
      </w:r>
      <w:r w:rsidRPr="00F51FCC">
        <w:rPr>
          <w:rFonts w:ascii="Arial" w:hAnsi="Arial" w:cs="Arial"/>
          <w:sz w:val="22"/>
          <w:szCs w:val="22"/>
          <w:lang w:val="pl-PL"/>
        </w:rPr>
        <w:t>.</w:t>
      </w:r>
      <w:r w:rsidR="008C3AAE" w:rsidRPr="003D1006">
        <w:rPr>
          <w:rFonts w:ascii="Arial" w:hAnsi="Arial" w:cs="Arial"/>
          <w:sz w:val="22"/>
          <w:szCs w:val="22"/>
          <w:lang w:val="pl-PL"/>
        </w:rPr>
        <w:t>.</w:t>
      </w:r>
    </w:p>
    <w:p w14:paraId="45551911" w14:textId="77777777" w:rsidR="008C3AAE" w:rsidRDefault="008C3AAE" w:rsidP="00C96ADD">
      <w:pPr>
        <w:ind w:firstLine="426"/>
        <w:jc w:val="both"/>
        <w:rPr>
          <w:rFonts w:ascii="Arial" w:hAnsi="Arial" w:cs="Arial"/>
          <w:bCs/>
          <w:sz w:val="22"/>
          <w:szCs w:val="22"/>
        </w:rPr>
      </w:pPr>
    </w:p>
    <w:p w14:paraId="6CAF6821" w14:textId="77777777" w:rsidR="008C3AAE" w:rsidRPr="00624CF0" w:rsidRDefault="008C3AAE" w:rsidP="00C96ADD">
      <w:pPr>
        <w:ind w:firstLine="426"/>
        <w:jc w:val="both"/>
        <w:rPr>
          <w:rFonts w:ascii="Arial" w:hAnsi="Arial" w:cs="Arial"/>
          <w:b/>
          <w:bCs/>
          <w:sz w:val="22"/>
          <w:szCs w:val="22"/>
        </w:rPr>
      </w:pPr>
      <w:r w:rsidRPr="00624CF0">
        <w:rPr>
          <w:rFonts w:ascii="Arial" w:hAnsi="Arial" w:cs="Arial"/>
          <w:b/>
          <w:bCs/>
          <w:sz w:val="22"/>
          <w:szCs w:val="22"/>
        </w:rPr>
        <w:t xml:space="preserve">Procedura sporządzenia </w:t>
      </w:r>
      <w:r w:rsidRPr="00B11D39">
        <w:rPr>
          <w:rFonts w:ascii="Arial" w:hAnsi="Arial" w:cs="Arial"/>
          <w:b/>
          <w:bCs/>
          <w:noProof/>
          <w:sz w:val="22"/>
          <w:szCs w:val="22"/>
        </w:rPr>
        <w:t>zmiany planu</w:t>
      </w:r>
    </w:p>
    <w:p w14:paraId="203ABAB8" w14:textId="71756D7A" w:rsidR="008C3AAE" w:rsidRDefault="008C3AAE" w:rsidP="00624CF0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B11D39">
        <w:rPr>
          <w:rFonts w:ascii="Arial" w:hAnsi="Arial" w:cs="Arial"/>
          <w:bCs/>
          <w:noProof/>
          <w:sz w:val="22"/>
          <w:szCs w:val="22"/>
        </w:rPr>
        <w:t>Burmistrz Gminy Żmigród</w:t>
      </w:r>
      <w:r w:rsidRPr="00624CF0">
        <w:rPr>
          <w:rFonts w:ascii="Arial" w:hAnsi="Arial" w:cs="Arial"/>
          <w:bCs/>
          <w:sz w:val="22"/>
          <w:szCs w:val="22"/>
        </w:rPr>
        <w:t xml:space="preserve"> </w:t>
      </w:r>
      <w:r w:rsidRPr="00624CF0">
        <w:rPr>
          <w:rFonts w:ascii="Arial" w:hAnsi="Arial" w:cs="Arial"/>
          <w:sz w:val="22"/>
          <w:szCs w:val="22"/>
        </w:rPr>
        <w:t xml:space="preserve">po podjęciu przez </w:t>
      </w:r>
      <w:r w:rsidRPr="00B11D39">
        <w:rPr>
          <w:rFonts w:ascii="Arial" w:hAnsi="Arial" w:cs="Arial"/>
          <w:noProof/>
          <w:sz w:val="22"/>
          <w:szCs w:val="22"/>
        </w:rPr>
        <w:t>Radę Miejską w Żmigrodzie</w:t>
      </w:r>
      <w:r w:rsidRPr="00624CF0">
        <w:rPr>
          <w:rFonts w:ascii="Arial" w:hAnsi="Arial" w:cs="Arial"/>
          <w:sz w:val="22"/>
          <w:szCs w:val="22"/>
        </w:rPr>
        <w:t xml:space="preserve"> uchwały o</w:t>
      </w:r>
      <w:r w:rsidR="00643C6D">
        <w:rPr>
          <w:rFonts w:ascii="Arial" w:hAnsi="Arial" w:cs="Arial"/>
          <w:sz w:val="22"/>
          <w:szCs w:val="22"/>
        </w:rPr>
        <w:t> </w:t>
      </w:r>
      <w:r w:rsidRPr="00624CF0">
        <w:rPr>
          <w:rFonts w:ascii="Arial" w:hAnsi="Arial" w:cs="Arial"/>
          <w:sz w:val="22"/>
          <w:szCs w:val="22"/>
        </w:rPr>
        <w:t xml:space="preserve">przystąpieniu do sporządzania </w:t>
      </w:r>
      <w:r w:rsidRPr="00B11D39">
        <w:rPr>
          <w:rFonts w:ascii="Arial" w:hAnsi="Arial" w:cs="Arial"/>
          <w:noProof/>
          <w:sz w:val="22"/>
          <w:szCs w:val="22"/>
        </w:rPr>
        <w:t>zmiany planu</w:t>
      </w:r>
      <w:r w:rsidRPr="00624CF0">
        <w:rPr>
          <w:rFonts w:ascii="Arial" w:hAnsi="Arial" w:cs="Arial"/>
          <w:sz w:val="22"/>
          <w:szCs w:val="22"/>
        </w:rPr>
        <w:t xml:space="preserve"> kolejno:</w:t>
      </w:r>
    </w:p>
    <w:p w14:paraId="0819DAB9" w14:textId="77777777" w:rsidR="008C3AAE" w:rsidRDefault="008C3AAE" w:rsidP="00624CF0">
      <w:pPr>
        <w:ind w:firstLine="426"/>
        <w:jc w:val="both"/>
        <w:rPr>
          <w:rFonts w:ascii="Arial" w:hAnsi="Arial" w:cs="Arial"/>
          <w:sz w:val="22"/>
          <w:szCs w:val="22"/>
        </w:rPr>
      </w:pPr>
    </w:p>
    <w:p w14:paraId="62E88F52" w14:textId="77777777" w:rsidR="008C3AAE" w:rsidRPr="006852AC" w:rsidRDefault="008C3AAE" w:rsidP="007E3751">
      <w:pPr>
        <w:pStyle w:val="Default"/>
        <w:numPr>
          <w:ilvl w:val="0"/>
          <w:numId w:val="5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6852AC">
        <w:rPr>
          <w:rFonts w:ascii="Arial" w:hAnsi="Arial" w:cs="Arial"/>
          <w:sz w:val="22"/>
          <w:szCs w:val="22"/>
        </w:rPr>
        <w:t xml:space="preserve">ogłosił w sposób określony w art. 8h ust. 1 o podjęciu uchwały o przystąpieniu do sporządzania planu miejscowego, określając sposoby i miejsce składania wniosków do projektu planu miejscowego oraz termin ich składania, nie krótszy jednak niż 21 dni od dnia ogłoszenia; </w:t>
      </w:r>
    </w:p>
    <w:p w14:paraId="0ECF2BC3" w14:textId="77777777" w:rsidR="008C3AAE" w:rsidRPr="006852AC" w:rsidRDefault="008C3AAE" w:rsidP="007E3751">
      <w:pPr>
        <w:pStyle w:val="Default"/>
        <w:numPr>
          <w:ilvl w:val="0"/>
          <w:numId w:val="5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6852AC">
        <w:rPr>
          <w:rFonts w:ascii="Arial" w:hAnsi="Arial" w:cs="Arial"/>
          <w:sz w:val="22"/>
          <w:szCs w:val="22"/>
        </w:rPr>
        <w:t xml:space="preserve">zawiadomił o podjęciu uchwały o przystąpieniu do sporządzania planu miejscowego instytucje i organy właściwe do uzgadniania i opiniowania projektu planu miejscowego, określając termin składania wniosków do projektu planu miejscowego, nie krótszy jednak niż 21 dni od dnia zawiadomienia; </w:t>
      </w:r>
    </w:p>
    <w:p w14:paraId="3CCE8BB1" w14:textId="77777777" w:rsidR="008C3AAE" w:rsidRPr="006852AC" w:rsidRDefault="008C3AAE" w:rsidP="007E3751">
      <w:pPr>
        <w:numPr>
          <w:ilvl w:val="0"/>
          <w:numId w:val="5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6852AC">
        <w:rPr>
          <w:rFonts w:ascii="Arial" w:hAnsi="Arial" w:cs="Arial"/>
          <w:sz w:val="22"/>
          <w:szCs w:val="22"/>
        </w:rPr>
        <w:t>sporządził projekt planu miejscowego wraz z uzasadnieniem oraz prognozą oddziaływania na środowisko, o ile jest wymagana;</w:t>
      </w:r>
    </w:p>
    <w:p w14:paraId="5AD1D373" w14:textId="77777777" w:rsidR="008C3AAE" w:rsidRPr="006852AC" w:rsidRDefault="008C3AAE" w:rsidP="007E3751">
      <w:pPr>
        <w:pStyle w:val="Default"/>
        <w:numPr>
          <w:ilvl w:val="0"/>
          <w:numId w:val="5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6852AC">
        <w:rPr>
          <w:rFonts w:ascii="Arial" w:hAnsi="Arial" w:cs="Arial"/>
          <w:sz w:val="22"/>
          <w:szCs w:val="22"/>
        </w:rPr>
        <w:t xml:space="preserve">wystąpił o: </w:t>
      </w:r>
    </w:p>
    <w:p w14:paraId="3EA9CDED" w14:textId="77777777" w:rsidR="008C3AAE" w:rsidRPr="006852AC" w:rsidRDefault="008C3AAE" w:rsidP="007E3751">
      <w:pPr>
        <w:pStyle w:val="Default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6852AC">
        <w:rPr>
          <w:rFonts w:ascii="Arial" w:hAnsi="Arial" w:cs="Arial"/>
          <w:sz w:val="22"/>
          <w:szCs w:val="22"/>
        </w:rPr>
        <w:t xml:space="preserve">opinie o projekcie planu miejscowego do: </w:t>
      </w:r>
    </w:p>
    <w:p w14:paraId="134DCD33" w14:textId="77777777" w:rsidR="008C3AAE" w:rsidRPr="006852AC" w:rsidRDefault="008C3AAE" w:rsidP="007E3751">
      <w:pPr>
        <w:pStyle w:val="Default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6852AC">
        <w:rPr>
          <w:rFonts w:ascii="Arial" w:hAnsi="Arial" w:cs="Arial"/>
          <w:sz w:val="22"/>
          <w:szCs w:val="22"/>
        </w:rPr>
        <w:t xml:space="preserve">gminnej lub innej właściwej, w rozumieniu art. 8, komisji urbanistyczno-architektonicznej, </w:t>
      </w:r>
    </w:p>
    <w:p w14:paraId="02EFB987" w14:textId="77777777" w:rsidR="008C3AAE" w:rsidRPr="006852AC" w:rsidRDefault="008C3AAE" w:rsidP="007E3751">
      <w:pPr>
        <w:pStyle w:val="Default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6852AC">
        <w:rPr>
          <w:rFonts w:ascii="Arial" w:hAnsi="Arial" w:cs="Arial"/>
          <w:sz w:val="22"/>
          <w:szCs w:val="22"/>
        </w:rPr>
        <w:t xml:space="preserve">regionalnego dyrektora ochrony środowiska, jeżeli odstąpiono od przeprowadzenia strategicznej oceny oddziaływania na środowisko, </w:t>
      </w:r>
    </w:p>
    <w:p w14:paraId="41AD33EE" w14:textId="77777777" w:rsidR="008C3AAE" w:rsidRPr="006852AC" w:rsidRDefault="008C3AAE" w:rsidP="007E3751">
      <w:pPr>
        <w:pStyle w:val="Default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6852AC">
        <w:rPr>
          <w:rFonts w:ascii="Arial" w:hAnsi="Arial" w:cs="Arial"/>
          <w:sz w:val="22"/>
          <w:szCs w:val="22"/>
        </w:rPr>
        <w:t>marszałka województwa w zakresie:</w:t>
      </w:r>
    </w:p>
    <w:p w14:paraId="2CADFAAB" w14:textId="77777777" w:rsidR="008C3AAE" w:rsidRPr="006852AC" w:rsidRDefault="008C3AAE" w:rsidP="007E3751">
      <w:pPr>
        <w:pStyle w:val="Default"/>
        <w:numPr>
          <w:ilvl w:val="0"/>
          <w:numId w:val="8"/>
        </w:numPr>
        <w:ind w:left="1134"/>
        <w:jc w:val="both"/>
        <w:rPr>
          <w:rFonts w:ascii="Arial" w:hAnsi="Arial" w:cs="Arial"/>
          <w:sz w:val="22"/>
          <w:szCs w:val="22"/>
        </w:rPr>
      </w:pPr>
      <w:r w:rsidRPr="006852AC">
        <w:rPr>
          <w:rFonts w:ascii="Arial" w:hAnsi="Arial" w:cs="Arial"/>
          <w:sz w:val="22"/>
          <w:szCs w:val="22"/>
        </w:rPr>
        <w:t xml:space="preserve">udokumentowanych złóż kopalin, o których mowa w art. 10 ust. 3 ustawy z dnia 9 czerwca 2011 r. – Prawo geologiczne i górnicze, innych niż złoża strategiczne, </w:t>
      </w:r>
    </w:p>
    <w:p w14:paraId="29764E5C" w14:textId="77777777" w:rsidR="008C3AAE" w:rsidRPr="006852AC" w:rsidRDefault="008C3AAE" w:rsidP="007E3751">
      <w:pPr>
        <w:numPr>
          <w:ilvl w:val="0"/>
          <w:numId w:val="8"/>
        </w:numPr>
        <w:ind w:left="1134"/>
        <w:jc w:val="both"/>
        <w:rPr>
          <w:rFonts w:ascii="Arial" w:hAnsi="Arial" w:cs="Arial"/>
          <w:sz w:val="22"/>
          <w:szCs w:val="22"/>
        </w:rPr>
      </w:pPr>
      <w:r w:rsidRPr="006852AC">
        <w:rPr>
          <w:rFonts w:ascii="Arial" w:hAnsi="Arial" w:cs="Arial"/>
          <w:sz w:val="22"/>
          <w:szCs w:val="22"/>
        </w:rPr>
        <w:t>udokumentowanych wód podziemnych,</w:t>
      </w:r>
    </w:p>
    <w:p w14:paraId="3AA8E9E7" w14:textId="77777777" w:rsidR="008C3AAE" w:rsidRPr="006852AC" w:rsidRDefault="008C3AAE" w:rsidP="007E3751">
      <w:pPr>
        <w:pStyle w:val="Default"/>
        <w:numPr>
          <w:ilvl w:val="0"/>
          <w:numId w:val="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sz w:val="22"/>
          <w:szCs w:val="22"/>
        </w:rPr>
        <w:t xml:space="preserve"> właściwego organu Państwowej Straży Pożarnej i wojewódzkiego inspektora ochrony środowiska w zakresie lokalizacji nowych zakładów o zwiększonym lub dużym ryzyku wystąpienia poważnej awarii przemysłowej, nowych inwestycji i zagospodarowania terenów w sąsiedztwie zakładów o zwiększonym lub dużym ryzyku wystąpienia </w:t>
      </w:r>
      <w:r w:rsidRPr="006852AC">
        <w:rPr>
          <w:rFonts w:ascii="Arial" w:hAnsi="Arial" w:cs="Arial"/>
          <w:color w:val="auto"/>
          <w:sz w:val="22"/>
          <w:szCs w:val="22"/>
        </w:rPr>
        <w:t xml:space="preserve">poważnej awarii przemysłowej, w przypadku gdy te inwestycje lub sposób zagospodarowania terenów zwiększają ryzyko lub skutki poważnych awarii przemysłowych, oraz zmian, o których mowa w art. 250 ust. 5 i 7 ustawy z dnia 27 kwietnia 2001 r. – Prawo ochrony środowiska, w istniejących zakładach o zwiększonym lub dużym ryzyku wystąpienia poważnej awarii przemysłowej oraz właściwego organu </w:t>
      </w:r>
      <w:r w:rsidRPr="006852AC">
        <w:rPr>
          <w:rFonts w:ascii="Arial" w:hAnsi="Arial" w:cs="Arial"/>
          <w:color w:val="auto"/>
          <w:sz w:val="22"/>
          <w:szCs w:val="22"/>
        </w:rPr>
        <w:lastRenderedPageBreak/>
        <w:t xml:space="preserve">Państwowej Straży Pożarnej w zakresie potrzeb dotyczących zapewnienia wody do celów przeciwpożarowych oraz dojazdu dla pojazdów jednostek ochrony przeciwpożarowej, </w:t>
      </w:r>
    </w:p>
    <w:p w14:paraId="7D220B85" w14:textId="77777777" w:rsidR="008C3AAE" w:rsidRPr="006852AC" w:rsidRDefault="008C3AAE" w:rsidP="007E3751">
      <w:pPr>
        <w:pStyle w:val="Default"/>
        <w:numPr>
          <w:ilvl w:val="0"/>
          <w:numId w:val="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 właściwego państwowego wojewódzkiego inspektora sanitarnego, </w:t>
      </w:r>
    </w:p>
    <w:p w14:paraId="1E20EDE5" w14:textId="77777777" w:rsidR="008C3AAE" w:rsidRPr="006852AC" w:rsidRDefault="008C3AAE" w:rsidP="007E3751">
      <w:pPr>
        <w:pStyle w:val="Default"/>
        <w:numPr>
          <w:ilvl w:val="0"/>
          <w:numId w:val="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 starosty jako właściwego organu ochrony środowiska w zakresie terenów zagrożonych ruchami masowymi ziemi oraz terenów, na których występują te ruchy, </w:t>
      </w:r>
    </w:p>
    <w:p w14:paraId="70533857" w14:textId="77777777" w:rsidR="008C3AAE" w:rsidRPr="006852AC" w:rsidRDefault="008C3AAE" w:rsidP="007E3751">
      <w:pPr>
        <w:pStyle w:val="Default"/>
        <w:numPr>
          <w:ilvl w:val="0"/>
          <w:numId w:val="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 operatora systemu przesyłowego elektroenergetycznego w zakresie sposobu zagospodarowania gruntów leżących w odległości nie większej niż: </w:t>
      </w:r>
    </w:p>
    <w:p w14:paraId="43A54CC1" w14:textId="77777777" w:rsidR="008C3AAE" w:rsidRPr="006852AC" w:rsidRDefault="008C3AAE" w:rsidP="007E3751">
      <w:pPr>
        <w:pStyle w:val="Default"/>
        <w:numPr>
          <w:ilvl w:val="0"/>
          <w:numId w:val="9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25 m od osi napowietrznej linii elektroenergetycznej najwyższych napięć, w przypadku gdy napięcie znamionowe tej linii elektroenergetycznej wynosi 220 kV, </w:t>
      </w:r>
    </w:p>
    <w:p w14:paraId="377E585D" w14:textId="77777777" w:rsidR="008C3AAE" w:rsidRPr="006852AC" w:rsidRDefault="008C3AAE" w:rsidP="007E3751">
      <w:pPr>
        <w:pStyle w:val="Default"/>
        <w:numPr>
          <w:ilvl w:val="0"/>
          <w:numId w:val="9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40 m od osi napowietrznej linii elektroenergetycznej najwyższych napięć, w przypadku gdy napięcie znamionowe tej linii elektroenergetycznej przekracza 220 kV, lecz jest nie większe niż 400 kV, </w:t>
      </w:r>
    </w:p>
    <w:p w14:paraId="0510AFDF" w14:textId="77777777" w:rsidR="008C3AAE" w:rsidRPr="006852AC" w:rsidRDefault="008C3AAE" w:rsidP="007E3751">
      <w:pPr>
        <w:pStyle w:val="Default"/>
        <w:numPr>
          <w:ilvl w:val="0"/>
          <w:numId w:val="9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70 m od osi napowietrznej linii elektroenergetycznej najwyższych napięć, w przypadku gdy napięcie znamionowe tej linii elektroenergetycznej przekracza 400 kV, </w:t>
      </w:r>
    </w:p>
    <w:p w14:paraId="6C37A772" w14:textId="77777777" w:rsidR="008C3AAE" w:rsidRPr="006852AC" w:rsidRDefault="008C3AAE" w:rsidP="007E3751">
      <w:pPr>
        <w:pStyle w:val="Default"/>
        <w:numPr>
          <w:ilvl w:val="0"/>
          <w:numId w:val="9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25 m od osi linii kablowej HVDC 450 kV oraz żyły powrotnej, </w:t>
      </w:r>
    </w:p>
    <w:p w14:paraId="2E1FAB6A" w14:textId="77777777" w:rsidR="008C3AAE" w:rsidRPr="006852AC" w:rsidRDefault="008C3AAE" w:rsidP="007E3751">
      <w:pPr>
        <w:pStyle w:val="Default"/>
        <w:numPr>
          <w:ilvl w:val="0"/>
          <w:numId w:val="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operatora systemu przesyłowego gazowego w zakresie sposobu zagospodarowania gruntów leżących w odległości nie większej niż: </w:t>
      </w:r>
    </w:p>
    <w:p w14:paraId="0FFFC3AC" w14:textId="77777777" w:rsidR="008C3AAE" w:rsidRPr="006852AC" w:rsidRDefault="008C3AAE" w:rsidP="007E3751">
      <w:pPr>
        <w:pStyle w:val="Default"/>
        <w:numPr>
          <w:ilvl w:val="0"/>
          <w:numId w:val="10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65 metrów od osi gazociągu wysokiego ciśnienia o średnicy mniejszej niż 500 mm lub równej 500 mm, </w:t>
      </w:r>
    </w:p>
    <w:p w14:paraId="62025FDE" w14:textId="77777777" w:rsidR="008C3AAE" w:rsidRPr="006852AC" w:rsidRDefault="008C3AAE" w:rsidP="007E3751">
      <w:pPr>
        <w:pStyle w:val="Default"/>
        <w:numPr>
          <w:ilvl w:val="0"/>
          <w:numId w:val="10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100 metrów od osi gazociągu wysokiego ciśnienia o średnicy większej niż 500 mm, – operatora systemu dystrybucyjnego gazowego w zakresie terenów leżących w odległości nie większej niż: </w:t>
      </w:r>
    </w:p>
    <w:p w14:paraId="1024C54E" w14:textId="77777777" w:rsidR="008C3AAE" w:rsidRPr="006852AC" w:rsidRDefault="008C3AAE" w:rsidP="007E3751">
      <w:pPr>
        <w:pStyle w:val="Default"/>
        <w:numPr>
          <w:ilvl w:val="0"/>
          <w:numId w:val="10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65 m od osi gazociągu wysokiego ciśnienia o średnicy mniejszej niż 500 mm lub równej 500 mm, </w:t>
      </w:r>
    </w:p>
    <w:p w14:paraId="6DB20C43" w14:textId="77777777" w:rsidR="008C3AAE" w:rsidRPr="006852AC" w:rsidRDefault="008C3AAE" w:rsidP="007E3751">
      <w:pPr>
        <w:pStyle w:val="Default"/>
        <w:numPr>
          <w:ilvl w:val="0"/>
          <w:numId w:val="10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100 m od osi gazociągu wysokiego ciśnienia o średnicy większej niż 500 mm, </w:t>
      </w:r>
    </w:p>
    <w:p w14:paraId="628D58C1" w14:textId="77777777" w:rsidR="008C3AAE" w:rsidRPr="006852AC" w:rsidRDefault="008C3AAE" w:rsidP="007E3751">
      <w:pPr>
        <w:pStyle w:val="Default"/>
        <w:numPr>
          <w:ilvl w:val="0"/>
          <w:numId w:val="10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35 m od osi gazociągu podwyższonego średniego ciśnienia o średnicy mniejszej niż 500 mm lub równej 500 mm, </w:t>
      </w:r>
    </w:p>
    <w:p w14:paraId="6392CC09" w14:textId="77777777" w:rsidR="008C3AAE" w:rsidRPr="006852AC" w:rsidRDefault="008C3AAE" w:rsidP="007E3751">
      <w:pPr>
        <w:pStyle w:val="Default"/>
        <w:numPr>
          <w:ilvl w:val="0"/>
          <w:numId w:val="10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50 m od osi gazociągu podwyższonego średniego ciśnienia o średnicy większej niż 500 mm, </w:t>
      </w:r>
    </w:p>
    <w:p w14:paraId="11AA7301" w14:textId="77777777" w:rsidR="008C3AAE" w:rsidRPr="006852AC" w:rsidRDefault="008C3AAE" w:rsidP="007E3751">
      <w:pPr>
        <w:pStyle w:val="Default"/>
        <w:numPr>
          <w:ilvl w:val="0"/>
          <w:numId w:val="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 podmiotu zajmującego się transportem ropy naftowej lub produktów naftowych rurociągami przesyłowymi dalekosiężnymi w zakresie terenów leżących w odległości nie większej niż 20 m od osi istniejącego rurociągu przesyłowego dalekosiężnego służącego do transportu ropy naftowej lub produktów naftowych, </w:t>
      </w:r>
    </w:p>
    <w:p w14:paraId="530A98E5" w14:textId="77777777" w:rsidR="008C3AAE" w:rsidRPr="006852AC" w:rsidRDefault="008C3AAE" w:rsidP="007E3751">
      <w:pPr>
        <w:pStyle w:val="Default"/>
        <w:numPr>
          <w:ilvl w:val="0"/>
          <w:numId w:val="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właściwego zarządcy infrastruktury kolejowej w zakresie dotyczącym sposobu zagospodarowania obszarów kolejowych i terenów przyległych do obszarów kolejowych, </w:t>
      </w:r>
    </w:p>
    <w:p w14:paraId="5898777C" w14:textId="77777777" w:rsidR="008C3AAE" w:rsidRDefault="008C3AAE" w:rsidP="007E3751">
      <w:pPr>
        <w:pStyle w:val="Default"/>
        <w:numPr>
          <w:ilvl w:val="0"/>
          <w:numId w:val="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dyrektora zarządu zlewni Państwowego Gospodarstwa Wodnego Wody Polskie w zakresie wpływu ustaleń planu na funkcjonowanie melioracji wodnych </w:t>
      </w:r>
    </w:p>
    <w:p w14:paraId="6C2CB845" w14:textId="77777777" w:rsidR="008C3AAE" w:rsidRPr="006852AC" w:rsidRDefault="008C3AAE" w:rsidP="006852AC">
      <w:pPr>
        <w:pStyle w:val="Default"/>
        <w:ind w:left="720"/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oraz </w:t>
      </w:r>
    </w:p>
    <w:p w14:paraId="0AA6224F" w14:textId="77777777" w:rsidR="008C3AAE" w:rsidRPr="006852AC" w:rsidRDefault="008C3AAE" w:rsidP="007E3751">
      <w:pPr>
        <w:pStyle w:val="Default"/>
        <w:numPr>
          <w:ilvl w:val="0"/>
          <w:numId w:val="11"/>
        </w:numPr>
        <w:ind w:left="284"/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uzgodnienie projektu planu miejscowego z: </w:t>
      </w:r>
    </w:p>
    <w:p w14:paraId="227EF243" w14:textId="77777777" w:rsidR="008C3AAE" w:rsidRPr="006852AC" w:rsidRDefault="008C3AAE" w:rsidP="007E3751">
      <w:pPr>
        <w:pStyle w:val="Default"/>
        <w:numPr>
          <w:ilvl w:val="0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wojewodą, zarządem województwa, zarządem powiatu w zakresie odpowiednich zadań rządowych i samorządowych, </w:t>
      </w:r>
    </w:p>
    <w:p w14:paraId="7B20CBB4" w14:textId="77777777" w:rsidR="008C3AAE" w:rsidRPr="006852AC" w:rsidRDefault="008C3AAE" w:rsidP="007E3751">
      <w:pPr>
        <w:pStyle w:val="Default"/>
        <w:numPr>
          <w:ilvl w:val="0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organami właściwymi do uzgadniania projektu planu miejscowego na podstawie przepisów odrębnych, </w:t>
      </w:r>
    </w:p>
    <w:p w14:paraId="3433B0A7" w14:textId="77777777" w:rsidR="008C3AAE" w:rsidRPr="006852AC" w:rsidRDefault="008C3AAE" w:rsidP="007E3751">
      <w:pPr>
        <w:pStyle w:val="Default"/>
        <w:numPr>
          <w:ilvl w:val="0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właściwym zarządcą drogi, jeżeli sposób zagospodarowania gruntów przyległych do pasa drogowego lub zmiana tego sposobu mogą mieć wpływ na ruch drogowy lub samą drogę, </w:t>
      </w:r>
    </w:p>
    <w:p w14:paraId="3E0CBEAD" w14:textId="77777777" w:rsidR="008C3AAE" w:rsidRPr="006852AC" w:rsidRDefault="008C3AAE" w:rsidP="007E3751">
      <w:pPr>
        <w:pStyle w:val="Default"/>
        <w:numPr>
          <w:ilvl w:val="0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właściwymi organami wojskowymi, ochrony granic oraz bezpieczeństwa państwa, </w:t>
      </w:r>
    </w:p>
    <w:p w14:paraId="09FBBBAE" w14:textId="77777777" w:rsidR="008C3AAE" w:rsidRPr="006852AC" w:rsidRDefault="008C3AAE" w:rsidP="007E3751">
      <w:pPr>
        <w:pStyle w:val="Default"/>
        <w:numPr>
          <w:ilvl w:val="0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dyrektorem właściwego urzędu morskiego w zakresie zagospodarowania pasa technicznego, pasa ochronnego oraz morskich portów i przystani, </w:t>
      </w:r>
    </w:p>
    <w:p w14:paraId="195BCAF8" w14:textId="77777777" w:rsidR="008C3AAE" w:rsidRPr="006852AC" w:rsidRDefault="008C3AAE" w:rsidP="007E3751">
      <w:pPr>
        <w:pStyle w:val="Default"/>
        <w:pageBreakBefore/>
        <w:numPr>
          <w:ilvl w:val="0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lastRenderedPageBreak/>
        <w:t xml:space="preserve">właściwym organem nadzoru górniczego w zakresie zagospodarowania terenów górniczych, </w:t>
      </w:r>
    </w:p>
    <w:p w14:paraId="71864DE1" w14:textId="77777777" w:rsidR="008C3AAE" w:rsidRPr="006852AC" w:rsidRDefault="008C3AAE" w:rsidP="007E3751">
      <w:pPr>
        <w:pStyle w:val="Default"/>
        <w:numPr>
          <w:ilvl w:val="0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ministrem właściwym do spraw zdrowia w zakresie zagospodarowania obszarów ochrony uzdrowiskowej, </w:t>
      </w:r>
    </w:p>
    <w:p w14:paraId="48669D02" w14:textId="77777777" w:rsidR="008C3AAE" w:rsidRPr="006852AC" w:rsidRDefault="008C3AAE" w:rsidP="007E3751">
      <w:pPr>
        <w:pStyle w:val="Default"/>
        <w:numPr>
          <w:ilvl w:val="0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właściwym wojewódzkim konserwatorem zabytków w zakresie ochrony zabytków i opieki nad zabytkami, </w:t>
      </w:r>
    </w:p>
    <w:p w14:paraId="23A241B3" w14:textId="77777777" w:rsidR="008C3AAE" w:rsidRPr="006852AC" w:rsidRDefault="008C3AAE" w:rsidP="007E3751">
      <w:pPr>
        <w:pStyle w:val="Default"/>
        <w:numPr>
          <w:ilvl w:val="0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wojewodą, w zakresie planu miejscowego zmieniającego plan miejscowy, o którym mowa w art. 37na ust. 1, </w:t>
      </w:r>
    </w:p>
    <w:p w14:paraId="22BF400E" w14:textId="77777777" w:rsidR="008C3AAE" w:rsidRPr="006852AC" w:rsidRDefault="008C3AAE" w:rsidP="007E3751">
      <w:pPr>
        <w:pStyle w:val="Default"/>
        <w:numPr>
          <w:ilvl w:val="0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zarządem województwa w zakresie uwzględnienia rekomendacji i wniosków zawartych w audycie krajobrazowym, </w:t>
      </w:r>
    </w:p>
    <w:p w14:paraId="1E090C44" w14:textId="77777777" w:rsidR="008C3AAE" w:rsidRPr="006852AC" w:rsidRDefault="008C3AAE" w:rsidP="007E3751">
      <w:pPr>
        <w:pStyle w:val="Default"/>
        <w:numPr>
          <w:ilvl w:val="0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dyrektorem regionalnego zarządu gospodarki wodnej Państwowego Gospodarstwa Wodnego Wody Polskie w zakresie dotyczącym zabudowy i zagospodarowania terenu położonego na obszarach szczególnego zagrożenia powodzią, </w:t>
      </w:r>
    </w:p>
    <w:p w14:paraId="5C284280" w14:textId="77777777" w:rsidR="008C3AAE" w:rsidRPr="006852AC" w:rsidRDefault="008C3AAE" w:rsidP="007E3751">
      <w:pPr>
        <w:pStyle w:val="Default"/>
        <w:numPr>
          <w:ilvl w:val="0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Prezesem Urzędu Transportu Kolejowego, jeżeli sposób zagospodarowania linii kolejowej o znaczeniu państwowym oraz gruntów w jej sąsiedztwie lub zmiana tego sposobu mogą mieć wpływ na bezpieczeństwo ruchu kolejowego lub rozwój sieci kolejowych, </w:t>
      </w:r>
    </w:p>
    <w:p w14:paraId="0F8C1261" w14:textId="77777777" w:rsidR="008C3AAE" w:rsidRPr="006852AC" w:rsidRDefault="008C3AAE" w:rsidP="007E3751">
      <w:pPr>
        <w:pStyle w:val="Default"/>
        <w:numPr>
          <w:ilvl w:val="0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>podmiotem zarządzającym w zakresie zagospodarowania właściwego portu lub przystani morskiej</w:t>
      </w:r>
    </w:p>
    <w:p w14:paraId="0BA9B99B" w14:textId="77777777" w:rsidR="008C3AAE" w:rsidRPr="006852AC" w:rsidRDefault="008C3AAE" w:rsidP="007E3751">
      <w:pPr>
        <w:pStyle w:val="Default"/>
        <w:numPr>
          <w:ilvl w:val="0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ministrem właściwym do spraw środowiska w zakresie udokumentowanych złóż kopalin, o których mowa w art. 10 ust. 1 ustawy z dnia 9 czerwca 2011 r. – Prawo geologiczne i górnicze, i uznanych za strategiczne złóż kopalin, o których mowa w art. 10 ust. 3 tej ustawy, a także w zakresie kompleksów podziemnego składowania dwutlenku węgla i podziemnych bezzbiornikowych magazynów substancji </w:t>
      </w:r>
    </w:p>
    <w:p w14:paraId="094222CA" w14:textId="77777777" w:rsidR="008C3AAE" w:rsidRPr="006852AC" w:rsidRDefault="008C3AAE" w:rsidP="007E3751">
      <w:pPr>
        <w:pStyle w:val="Default"/>
        <w:numPr>
          <w:ilvl w:val="0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ministrem właściwym do spraw środowiska w odniesieniu do udokumentowanych złóż kopalin wymienionych w art. 10 ust. 1 ustawy z dnia 9 czerwca 2011 r. – Prawo geologiczne i górnicze, oraz </w:t>
      </w:r>
    </w:p>
    <w:p w14:paraId="493D4AB1" w14:textId="77777777" w:rsidR="008C3AAE" w:rsidRPr="006852AC" w:rsidRDefault="008C3AAE" w:rsidP="007E3751">
      <w:pPr>
        <w:pStyle w:val="Default"/>
        <w:numPr>
          <w:ilvl w:val="0"/>
          <w:numId w:val="5"/>
        </w:numPr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uzyskał </w:t>
      </w:r>
      <w:r w:rsidRPr="006852AC">
        <w:rPr>
          <w:rFonts w:ascii="Arial" w:hAnsi="Arial" w:cs="Arial"/>
          <w:color w:val="auto"/>
          <w:sz w:val="22"/>
          <w:szCs w:val="22"/>
        </w:rPr>
        <w:t>zgod</w:t>
      </w:r>
      <w:r>
        <w:rPr>
          <w:rFonts w:ascii="Arial" w:hAnsi="Arial" w:cs="Arial"/>
          <w:color w:val="auto"/>
          <w:sz w:val="22"/>
          <w:szCs w:val="22"/>
        </w:rPr>
        <w:t>ę</w:t>
      </w:r>
      <w:r w:rsidRPr="006852AC">
        <w:rPr>
          <w:rFonts w:ascii="Arial" w:hAnsi="Arial" w:cs="Arial"/>
          <w:color w:val="auto"/>
          <w:sz w:val="22"/>
          <w:szCs w:val="22"/>
        </w:rPr>
        <w:t xml:space="preserve"> na zmianę przeznaczenia gruntów rolnych i leśnych na cele nierolnicze i nieleśne, jeżeli wymagają tego przepisy odrębne; </w:t>
      </w:r>
    </w:p>
    <w:p w14:paraId="4F6741B1" w14:textId="77777777" w:rsidR="008C3AAE" w:rsidRPr="006852AC" w:rsidRDefault="008C3AAE" w:rsidP="007E3751">
      <w:pPr>
        <w:pStyle w:val="Default"/>
        <w:numPr>
          <w:ilvl w:val="0"/>
          <w:numId w:val="5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wprowadził zmiany do projektu planu miejscowego wynikające z: </w:t>
      </w:r>
    </w:p>
    <w:p w14:paraId="474FF187" w14:textId="77777777" w:rsidR="008C3AAE" w:rsidRPr="006852AC" w:rsidRDefault="008C3AAE" w:rsidP="007E3751">
      <w:pPr>
        <w:pStyle w:val="Default"/>
        <w:numPr>
          <w:ilvl w:val="1"/>
          <w:numId w:val="13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uzyskanych opinii, </w:t>
      </w:r>
    </w:p>
    <w:p w14:paraId="60F193CB" w14:textId="77777777" w:rsidR="008C3AAE" w:rsidRPr="006852AC" w:rsidRDefault="008C3AAE" w:rsidP="007E3751">
      <w:pPr>
        <w:pStyle w:val="Default"/>
        <w:numPr>
          <w:ilvl w:val="1"/>
          <w:numId w:val="13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dokonanych uzgodnień; </w:t>
      </w:r>
    </w:p>
    <w:p w14:paraId="2EBFC517" w14:textId="77777777" w:rsidR="008C3AAE" w:rsidRPr="006852AC" w:rsidRDefault="008C3AAE" w:rsidP="007E3751">
      <w:pPr>
        <w:pStyle w:val="Default"/>
        <w:numPr>
          <w:ilvl w:val="0"/>
          <w:numId w:val="5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>ogłosił, w sposób określony w art. 8h ust. 1</w:t>
      </w:r>
      <w:r>
        <w:rPr>
          <w:rFonts w:ascii="Arial" w:hAnsi="Arial" w:cs="Arial"/>
          <w:color w:val="auto"/>
          <w:sz w:val="22"/>
          <w:szCs w:val="22"/>
        </w:rPr>
        <w:t xml:space="preserve"> ustawy o planowaniu i zagospodarowaniu przestrzennym</w:t>
      </w:r>
      <w:r w:rsidRPr="006852AC">
        <w:rPr>
          <w:rFonts w:ascii="Arial" w:hAnsi="Arial" w:cs="Arial"/>
          <w:color w:val="auto"/>
          <w:sz w:val="22"/>
          <w:szCs w:val="22"/>
        </w:rPr>
        <w:t xml:space="preserve">, o rozpoczęciu konsultacji społecznych; </w:t>
      </w:r>
    </w:p>
    <w:p w14:paraId="0DF8BDE1" w14:textId="77777777" w:rsidR="008C3AAE" w:rsidRPr="006852AC" w:rsidRDefault="008C3AAE" w:rsidP="007E3751">
      <w:pPr>
        <w:pStyle w:val="Default"/>
        <w:numPr>
          <w:ilvl w:val="0"/>
          <w:numId w:val="5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przeprowadził konsultacje społeczne, a następnie wprowadza zmiany do projektu planu miejscowego wynikające z tych konsultacji; </w:t>
      </w:r>
    </w:p>
    <w:p w14:paraId="1A990EE6" w14:textId="77777777" w:rsidR="008C3AAE" w:rsidRPr="006852AC" w:rsidRDefault="008C3AAE" w:rsidP="007E3751">
      <w:pPr>
        <w:pStyle w:val="Default"/>
        <w:numPr>
          <w:ilvl w:val="0"/>
          <w:numId w:val="5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w niezbędnym zakresie ponowił </w:t>
      </w:r>
      <w:r>
        <w:rPr>
          <w:rFonts w:ascii="Arial" w:hAnsi="Arial" w:cs="Arial"/>
          <w:color w:val="auto"/>
          <w:sz w:val="22"/>
          <w:szCs w:val="22"/>
        </w:rPr>
        <w:t>uzgodnienia projektu planu</w:t>
      </w:r>
      <w:r w:rsidRPr="006852AC">
        <w:rPr>
          <w:rFonts w:ascii="Arial" w:hAnsi="Arial" w:cs="Arial"/>
          <w:color w:val="auto"/>
          <w:sz w:val="22"/>
          <w:szCs w:val="22"/>
        </w:rPr>
        <w:t xml:space="preserve">; </w:t>
      </w:r>
    </w:p>
    <w:p w14:paraId="7CDD3CD5" w14:textId="77777777" w:rsidR="008C3AAE" w:rsidRPr="006852AC" w:rsidRDefault="008C3AAE" w:rsidP="007E3751">
      <w:pPr>
        <w:pStyle w:val="Default"/>
        <w:numPr>
          <w:ilvl w:val="0"/>
          <w:numId w:val="5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jeżeli w wyniku czynności określonych w pkt </w:t>
      </w:r>
      <w:r>
        <w:rPr>
          <w:rFonts w:ascii="Arial" w:hAnsi="Arial" w:cs="Arial"/>
          <w:color w:val="auto"/>
          <w:sz w:val="22"/>
          <w:szCs w:val="22"/>
        </w:rPr>
        <w:t>8</w:t>
      </w:r>
      <w:r w:rsidRPr="006852AC">
        <w:rPr>
          <w:rFonts w:ascii="Arial" w:hAnsi="Arial" w:cs="Arial"/>
          <w:color w:val="auto"/>
          <w:sz w:val="22"/>
          <w:szCs w:val="22"/>
        </w:rPr>
        <w:t xml:space="preserve"> w projekcie planu miejscowego wprowadzono zmiany w zakresie dotyczącym lokalizacji przedsięwzięć mogących znacząco oddziaływać na środowisko, ponawia czynności, o których mowa w pkt </w:t>
      </w:r>
      <w:r>
        <w:rPr>
          <w:rFonts w:ascii="Arial" w:hAnsi="Arial" w:cs="Arial"/>
          <w:color w:val="auto"/>
          <w:sz w:val="22"/>
          <w:szCs w:val="22"/>
        </w:rPr>
        <w:t>7 i 8</w:t>
      </w:r>
      <w:r w:rsidRPr="006852AC">
        <w:rPr>
          <w:rFonts w:ascii="Arial" w:hAnsi="Arial" w:cs="Arial"/>
          <w:color w:val="auto"/>
          <w:sz w:val="22"/>
          <w:szCs w:val="22"/>
        </w:rPr>
        <w:t xml:space="preserve">, w zakresie tych zmian; </w:t>
      </w:r>
    </w:p>
    <w:p w14:paraId="4E73A8D2" w14:textId="77777777" w:rsidR="008C3AAE" w:rsidRPr="006852AC" w:rsidRDefault="008C3AAE" w:rsidP="007E3751">
      <w:pPr>
        <w:numPr>
          <w:ilvl w:val="0"/>
          <w:numId w:val="5"/>
        </w:numPr>
        <w:jc w:val="both"/>
        <w:rPr>
          <w:rFonts w:ascii="Arial" w:hAnsi="Arial" w:cs="Arial"/>
          <w:bCs/>
          <w:sz w:val="22"/>
          <w:szCs w:val="22"/>
        </w:rPr>
      </w:pPr>
      <w:r w:rsidRPr="006852AC">
        <w:rPr>
          <w:rFonts w:ascii="Arial" w:hAnsi="Arial" w:cs="Arial"/>
          <w:sz w:val="22"/>
          <w:szCs w:val="22"/>
        </w:rPr>
        <w:t>przedstawia radzie gminy projekt planu miejscowego wraz z raportem, o którym mowa w art. 8k ust. 2</w:t>
      </w:r>
      <w:r>
        <w:rPr>
          <w:rFonts w:ascii="Arial" w:hAnsi="Arial" w:cs="Arial"/>
          <w:sz w:val="22"/>
          <w:szCs w:val="22"/>
        </w:rPr>
        <w:t xml:space="preserve"> o planowaniu i zagospodarowaniu przestrzennym</w:t>
      </w:r>
      <w:r w:rsidRPr="006852AC">
        <w:rPr>
          <w:rFonts w:ascii="Arial" w:hAnsi="Arial" w:cs="Arial"/>
          <w:sz w:val="22"/>
          <w:szCs w:val="22"/>
        </w:rPr>
        <w:t>.</w:t>
      </w:r>
    </w:p>
    <w:p w14:paraId="46205A6E" w14:textId="77777777" w:rsidR="008C3AAE" w:rsidRDefault="008C3AAE" w:rsidP="006E6FD7">
      <w:pPr>
        <w:pStyle w:val="Tekstpodstawowy2"/>
        <w:tabs>
          <w:tab w:val="left" w:pos="0"/>
        </w:tabs>
        <w:spacing w:after="0" w:line="240" w:lineRule="auto"/>
        <w:ind w:firstLine="360"/>
        <w:jc w:val="both"/>
        <w:rPr>
          <w:rFonts w:ascii="Arial" w:hAnsi="Arial" w:cs="Arial"/>
          <w:b/>
          <w:bCs/>
          <w:sz w:val="22"/>
          <w:szCs w:val="22"/>
          <w:lang w:val="pl-PL"/>
        </w:rPr>
      </w:pPr>
    </w:p>
    <w:p w14:paraId="6239F524" w14:textId="77777777" w:rsidR="008C3AAE" w:rsidRDefault="008C3AAE" w:rsidP="006E6FD7">
      <w:pPr>
        <w:pStyle w:val="Tekstpodstawowy2"/>
        <w:tabs>
          <w:tab w:val="left" w:pos="0"/>
        </w:tabs>
        <w:spacing w:after="0" w:line="240" w:lineRule="auto"/>
        <w:ind w:firstLine="36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W</w:t>
      </w:r>
      <w:r w:rsidRPr="002814AC">
        <w:rPr>
          <w:rFonts w:ascii="Arial" w:hAnsi="Arial" w:cs="Arial"/>
          <w:b/>
          <w:bCs/>
          <w:sz w:val="22"/>
          <w:szCs w:val="22"/>
        </w:rPr>
        <w:t>pływ na finanse publiczne, w tym budżet gminy</w:t>
      </w:r>
    </w:p>
    <w:p w14:paraId="647E5558" w14:textId="77777777" w:rsidR="008C3AAE" w:rsidRPr="002814AC" w:rsidRDefault="008C3AAE" w:rsidP="006E6FD7">
      <w:pPr>
        <w:pStyle w:val="Tekstpodstawowy2"/>
        <w:tabs>
          <w:tab w:val="left" w:pos="0"/>
        </w:tabs>
        <w:spacing w:after="0" w:line="240" w:lineRule="auto"/>
        <w:ind w:firstLine="360"/>
        <w:jc w:val="both"/>
        <w:rPr>
          <w:rFonts w:ascii="Arial" w:hAnsi="Arial" w:cs="Arial"/>
          <w:b/>
          <w:bCs/>
          <w:sz w:val="22"/>
          <w:szCs w:val="22"/>
        </w:rPr>
      </w:pPr>
    </w:p>
    <w:p w14:paraId="5D9D070E" w14:textId="77777777" w:rsidR="008C3AAE" w:rsidRPr="003D1006" w:rsidRDefault="008C3AAE" w:rsidP="006E6FD7">
      <w:pPr>
        <w:pStyle w:val="Tekstpodstawowy2"/>
        <w:tabs>
          <w:tab w:val="left" w:pos="0"/>
        </w:tabs>
        <w:spacing w:after="0" w:line="240" w:lineRule="auto"/>
        <w:ind w:firstLine="360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Podsumowując powyższe stwierdzenia, można uznać, że przyjęcie uchwały w sprawie uchwalenia planu, jest zasadne i stanowić będzie podstawę do realizacji zamierzeń inwestycyjnych, spójnych z wyznaczonymi kierunkami polityki przestrzennej gminy.</w:t>
      </w:r>
    </w:p>
    <w:p w14:paraId="6C24881D" w14:textId="77777777" w:rsidR="008C3AAE" w:rsidRDefault="008C3AAE" w:rsidP="00417867">
      <w:pPr>
        <w:jc w:val="right"/>
        <w:rPr>
          <w:rFonts w:ascii="Arial" w:hAnsi="Arial" w:cs="Arial"/>
          <w:sz w:val="22"/>
          <w:szCs w:val="22"/>
        </w:rPr>
        <w:sectPr w:rsidR="008C3AAE" w:rsidSect="00643C6D">
          <w:pgSz w:w="11905" w:h="16837"/>
          <w:pgMar w:top="1417" w:right="1417" w:bottom="1417" w:left="1276" w:header="708" w:footer="708" w:gutter="0"/>
          <w:pgNumType w:start="1"/>
          <w:cols w:space="708"/>
          <w:docGrid w:linePitch="360"/>
        </w:sectPr>
      </w:pPr>
    </w:p>
    <w:p w14:paraId="5086AD2E" w14:textId="77777777" w:rsidR="008C3AAE" w:rsidRPr="003D1006" w:rsidRDefault="008C3AAE" w:rsidP="00417867">
      <w:pPr>
        <w:jc w:val="right"/>
        <w:rPr>
          <w:rFonts w:ascii="Arial" w:hAnsi="Arial" w:cs="Arial"/>
          <w:sz w:val="22"/>
          <w:szCs w:val="22"/>
        </w:rPr>
      </w:pPr>
    </w:p>
    <w:sectPr w:rsidR="008C3AAE" w:rsidRPr="003D1006" w:rsidSect="008C3AAE">
      <w:type w:val="continuous"/>
      <w:pgSz w:w="11905" w:h="16837"/>
      <w:pgMar w:top="1417" w:right="1417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 Normalny">
    <w:altName w:val="Arial"/>
    <w:charset w:val="EE"/>
    <w:family w:val="swiss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0000001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firstLine="0"/>
      </w:pPr>
      <w:rPr>
        <w:b w:val="0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1">
    <w:nsid w:val="00000002"/>
    <w:multiLevelType w:val="singleLevel"/>
    <w:tmpl w:val="00000002"/>
    <w:name w:val="WW8Num68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2" w15:restartNumberingAfterBreak="1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1">
    <w:nsid w:val="00000005"/>
    <w:multiLevelType w:val="multilevel"/>
    <w:tmpl w:val="00000005"/>
    <w:name w:val="WWNum2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4" w15:restartNumberingAfterBreak="1">
    <w:nsid w:val="00655F19"/>
    <w:multiLevelType w:val="hybridMultilevel"/>
    <w:tmpl w:val="3300DE2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10D57E3C"/>
    <w:multiLevelType w:val="hybridMultilevel"/>
    <w:tmpl w:val="258E3284"/>
    <w:lvl w:ilvl="0" w:tplc="AD46DF0C">
      <w:start w:val="1"/>
      <w:numFmt w:val="decimal"/>
      <w:lvlText w:val="%1)"/>
      <w:lvlJc w:val="left"/>
      <w:pPr>
        <w:ind w:left="1004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1">
    <w:nsid w:val="13AE20AF"/>
    <w:multiLevelType w:val="hybridMultilevel"/>
    <w:tmpl w:val="81B0AE42"/>
    <w:lvl w:ilvl="0" w:tplc="F66C46C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13D21C15"/>
    <w:multiLevelType w:val="hybridMultilevel"/>
    <w:tmpl w:val="181EAAA4"/>
    <w:lvl w:ilvl="0" w:tplc="AD46DF0C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19157BDC"/>
    <w:multiLevelType w:val="hybridMultilevel"/>
    <w:tmpl w:val="AA9EE0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E4ACDA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1D4A6464"/>
    <w:multiLevelType w:val="hybridMultilevel"/>
    <w:tmpl w:val="3A7ABAF6"/>
    <w:lvl w:ilvl="0" w:tplc="304E79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42742F7F"/>
    <w:multiLevelType w:val="hybridMultilevel"/>
    <w:tmpl w:val="7792786A"/>
    <w:lvl w:ilvl="0" w:tplc="304E79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446635A2"/>
    <w:multiLevelType w:val="hybridMultilevel"/>
    <w:tmpl w:val="A3C07234"/>
    <w:lvl w:ilvl="0" w:tplc="AD46DF0C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52181B9F"/>
    <w:multiLevelType w:val="hybridMultilevel"/>
    <w:tmpl w:val="456A7C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1">
    <w:nsid w:val="5799419A"/>
    <w:multiLevelType w:val="hybridMultilevel"/>
    <w:tmpl w:val="89CE46A8"/>
    <w:lvl w:ilvl="0" w:tplc="304E79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1">
    <w:nsid w:val="5B004AE2"/>
    <w:multiLevelType w:val="hybridMultilevel"/>
    <w:tmpl w:val="2152D07E"/>
    <w:lvl w:ilvl="0" w:tplc="C4E65F98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1">
    <w:nsid w:val="65A1249C"/>
    <w:multiLevelType w:val="hybridMultilevel"/>
    <w:tmpl w:val="A90014C6"/>
    <w:lvl w:ilvl="0" w:tplc="B5200A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1">
    <w:nsid w:val="790B7042"/>
    <w:multiLevelType w:val="hybridMultilevel"/>
    <w:tmpl w:val="D5C47D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302785">
    <w:abstractNumId w:val="11"/>
  </w:num>
  <w:num w:numId="2" w16cid:durableId="1438327426">
    <w:abstractNumId w:val="7"/>
  </w:num>
  <w:num w:numId="3" w16cid:durableId="116410407">
    <w:abstractNumId w:val="5"/>
  </w:num>
  <w:num w:numId="4" w16cid:durableId="397476986">
    <w:abstractNumId w:val="8"/>
  </w:num>
  <w:num w:numId="5" w16cid:durableId="631523134">
    <w:abstractNumId w:val="15"/>
  </w:num>
  <w:num w:numId="6" w16cid:durableId="1276905502">
    <w:abstractNumId w:val="6"/>
  </w:num>
  <w:num w:numId="7" w16cid:durableId="1750615561">
    <w:abstractNumId w:val="16"/>
  </w:num>
  <w:num w:numId="8" w16cid:durableId="99225784">
    <w:abstractNumId w:val="10"/>
  </w:num>
  <w:num w:numId="9" w16cid:durableId="662273382">
    <w:abstractNumId w:val="13"/>
  </w:num>
  <w:num w:numId="10" w16cid:durableId="131531122">
    <w:abstractNumId w:val="9"/>
  </w:num>
  <w:num w:numId="11" w16cid:durableId="1748071847">
    <w:abstractNumId w:val="14"/>
  </w:num>
  <w:num w:numId="12" w16cid:durableId="1231889461">
    <w:abstractNumId w:val="12"/>
  </w:num>
  <w:num w:numId="13" w16cid:durableId="752438838">
    <w:abstractNumId w:val="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D83"/>
    <w:rsid w:val="00004F4B"/>
    <w:rsid w:val="000111C6"/>
    <w:rsid w:val="00014CDB"/>
    <w:rsid w:val="00026067"/>
    <w:rsid w:val="00040813"/>
    <w:rsid w:val="00050E75"/>
    <w:rsid w:val="0005276D"/>
    <w:rsid w:val="00064949"/>
    <w:rsid w:val="000700CC"/>
    <w:rsid w:val="00076CAE"/>
    <w:rsid w:val="00080CAA"/>
    <w:rsid w:val="0008746A"/>
    <w:rsid w:val="00096640"/>
    <w:rsid w:val="00096709"/>
    <w:rsid w:val="000A3D83"/>
    <w:rsid w:val="000A4558"/>
    <w:rsid w:val="000B1AEC"/>
    <w:rsid w:val="000C0794"/>
    <w:rsid w:val="000C087B"/>
    <w:rsid w:val="000C4FD1"/>
    <w:rsid w:val="000D3692"/>
    <w:rsid w:val="000D4376"/>
    <w:rsid w:val="000D55F8"/>
    <w:rsid w:val="000D5CC5"/>
    <w:rsid w:val="000E2E75"/>
    <w:rsid w:val="00100197"/>
    <w:rsid w:val="00102391"/>
    <w:rsid w:val="00110E12"/>
    <w:rsid w:val="00112AEC"/>
    <w:rsid w:val="00114F85"/>
    <w:rsid w:val="00117363"/>
    <w:rsid w:val="00127C0B"/>
    <w:rsid w:val="0013040A"/>
    <w:rsid w:val="0013165D"/>
    <w:rsid w:val="0014098F"/>
    <w:rsid w:val="00145757"/>
    <w:rsid w:val="00153F44"/>
    <w:rsid w:val="00157A70"/>
    <w:rsid w:val="00161948"/>
    <w:rsid w:val="00161F3F"/>
    <w:rsid w:val="0017674D"/>
    <w:rsid w:val="0018130F"/>
    <w:rsid w:val="00191018"/>
    <w:rsid w:val="001919F0"/>
    <w:rsid w:val="00192F36"/>
    <w:rsid w:val="001A07F7"/>
    <w:rsid w:val="001B64A8"/>
    <w:rsid w:val="001E225B"/>
    <w:rsid w:val="001E3814"/>
    <w:rsid w:val="001F03D3"/>
    <w:rsid w:val="001F56F4"/>
    <w:rsid w:val="002034D1"/>
    <w:rsid w:val="0021053E"/>
    <w:rsid w:val="00222F9F"/>
    <w:rsid w:val="00225C98"/>
    <w:rsid w:val="00226DAE"/>
    <w:rsid w:val="00230BD9"/>
    <w:rsid w:val="002520C0"/>
    <w:rsid w:val="00254ACE"/>
    <w:rsid w:val="00264E35"/>
    <w:rsid w:val="00265CAF"/>
    <w:rsid w:val="00280F09"/>
    <w:rsid w:val="002814AC"/>
    <w:rsid w:val="002912C5"/>
    <w:rsid w:val="00293843"/>
    <w:rsid w:val="00293A0E"/>
    <w:rsid w:val="0029761F"/>
    <w:rsid w:val="002A2DF1"/>
    <w:rsid w:val="002C5F42"/>
    <w:rsid w:val="002C6EE9"/>
    <w:rsid w:val="002E1CB8"/>
    <w:rsid w:val="002E304D"/>
    <w:rsid w:val="002E6B13"/>
    <w:rsid w:val="00302123"/>
    <w:rsid w:val="00314954"/>
    <w:rsid w:val="00320291"/>
    <w:rsid w:val="00321F63"/>
    <w:rsid w:val="00333DA3"/>
    <w:rsid w:val="00346876"/>
    <w:rsid w:val="00350E28"/>
    <w:rsid w:val="0035167D"/>
    <w:rsid w:val="003541AB"/>
    <w:rsid w:val="003605C1"/>
    <w:rsid w:val="00367AB5"/>
    <w:rsid w:val="00376AAE"/>
    <w:rsid w:val="00383F2A"/>
    <w:rsid w:val="00392601"/>
    <w:rsid w:val="00394FFE"/>
    <w:rsid w:val="003A6386"/>
    <w:rsid w:val="003A6724"/>
    <w:rsid w:val="003B1AC3"/>
    <w:rsid w:val="003B1B60"/>
    <w:rsid w:val="003C4BB6"/>
    <w:rsid w:val="003D1006"/>
    <w:rsid w:val="003D2A6B"/>
    <w:rsid w:val="003D3BF0"/>
    <w:rsid w:val="003D544A"/>
    <w:rsid w:val="003E1A92"/>
    <w:rsid w:val="003E2795"/>
    <w:rsid w:val="003F0AE1"/>
    <w:rsid w:val="003F0B75"/>
    <w:rsid w:val="003F61F9"/>
    <w:rsid w:val="00403658"/>
    <w:rsid w:val="00410D3B"/>
    <w:rsid w:val="004119A0"/>
    <w:rsid w:val="00414902"/>
    <w:rsid w:val="00415AE4"/>
    <w:rsid w:val="00417867"/>
    <w:rsid w:val="0042411F"/>
    <w:rsid w:val="004241D4"/>
    <w:rsid w:val="00424977"/>
    <w:rsid w:val="004375E0"/>
    <w:rsid w:val="004822FD"/>
    <w:rsid w:val="004855F1"/>
    <w:rsid w:val="004861AA"/>
    <w:rsid w:val="004870ED"/>
    <w:rsid w:val="00491680"/>
    <w:rsid w:val="004A0CFE"/>
    <w:rsid w:val="004A1430"/>
    <w:rsid w:val="004B0BFF"/>
    <w:rsid w:val="004B5675"/>
    <w:rsid w:val="004C0B55"/>
    <w:rsid w:val="004D0646"/>
    <w:rsid w:val="004D405A"/>
    <w:rsid w:val="004E5FAA"/>
    <w:rsid w:val="0051736E"/>
    <w:rsid w:val="0052617F"/>
    <w:rsid w:val="00526B65"/>
    <w:rsid w:val="005301E7"/>
    <w:rsid w:val="0054122D"/>
    <w:rsid w:val="00541C1B"/>
    <w:rsid w:val="005458BB"/>
    <w:rsid w:val="00552E8C"/>
    <w:rsid w:val="00554EA8"/>
    <w:rsid w:val="00562104"/>
    <w:rsid w:val="005636C9"/>
    <w:rsid w:val="0056680F"/>
    <w:rsid w:val="005826C2"/>
    <w:rsid w:val="00584E9F"/>
    <w:rsid w:val="00593651"/>
    <w:rsid w:val="00593702"/>
    <w:rsid w:val="005A2B8C"/>
    <w:rsid w:val="005B382C"/>
    <w:rsid w:val="005B53B3"/>
    <w:rsid w:val="005B5919"/>
    <w:rsid w:val="005C1E5D"/>
    <w:rsid w:val="005C48D5"/>
    <w:rsid w:val="005C59B2"/>
    <w:rsid w:val="005C6E52"/>
    <w:rsid w:val="005D49FC"/>
    <w:rsid w:val="005E5713"/>
    <w:rsid w:val="005F15FA"/>
    <w:rsid w:val="005F1DBD"/>
    <w:rsid w:val="006167B3"/>
    <w:rsid w:val="00622F0E"/>
    <w:rsid w:val="00624CF0"/>
    <w:rsid w:val="0062728A"/>
    <w:rsid w:val="006323AD"/>
    <w:rsid w:val="00643A1B"/>
    <w:rsid w:val="00643C6D"/>
    <w:rsid w:val="006476C1"/>
    <w:rsid w:val="00654D97"/>
    <w:rsid w:val="00663846"/>
    <w:rsid w:val="0066407C"/>
    <w:rsid w:val="0067551F"/>
    <w:rsid w:val="00682BF4"/>
    <w:rsid w:val="00684D8E"/>
    <w:rsid w:val="006852AC"/>
    <w:rsid w:val="00691C96"/>
    <w:rsid w:val="006A4DBF"/>
    <w:rsid w:val="006B47A7"/>
    <w:rsid w:val="006B6859"/>
    <w:rsid w:val="006C027C"/>
    <w:rsid w:val="006C32BC"/>
    <w:rsid w:val="006C779E"/>
    <w:rsid w:val="006D35A1"/>
    <w:rsid w:val="006D4868"/>
    <w:rsid w:val="006E6FD7"/>
    <w:rsid w:val="006E7136"/>
    <w:rsid w:val="006F2B9E"/>
    <w:rsid w:val="0071290C"/>
    <w:rsid w:val="00714725"/>
    <w:rsid w:val="007171B7"/>
    <w:rsid w:val="007559A0"/>
    <w:rsid w:val="00755CAA"/>
    <w:rsid w:val="007571B8"/>
    <w:rsid w:val="007577FE"/>
    <w:rsid w:val="0077073C"/>
    <w:rsid w:val="0077532E"/>
    <w:rsid w:val="00785B98"/>
    <w:rsid w:val="007A5134"/>
    <w:rsid w:val="007B6B4A"/>
    <w:rsid w:val="007C30AF"/>
    <w:rsid w:val="007C43E7"/>
    <w:rsid w:val="007D2FCD"/>
    <w:rsid w:val="007D3ADD"/>
    <w:rsid w:val="007D5DD9"/>
    <w:rsid w:val="007D644C"/>
    <w:rsid w:val="007D75DD"/>
    <w:rsid w:val="007E2238"/>
    <w:rsid w:val="007E3751"/>
    <w:rsid w:val="007E58B9"/>
    <w:rsid w:val="007F22EC"/>
    <w:rsid w:val="007F615D"/>
    <w:rsid w:val="008041BF"/>
    <w:rsid w:val="00812A02"/>
    <w:rsid w:val="00830B69"/>
    <w:rsid w:val="008357BB"/>
    <w:rsid w:val="00837AE2"/>
    <w:rsid w:val="0084119B"/>
    <w:rsid w:val="00843E65"/>
    <w:rsid w:val="00845097"/>
    <w:rsid w:val="00852C68"/>
    <w:rsid w:val="00865132"/>
    <w:rsid w:val="00874602"/>
    <w:rsid w:val="00874E30"/>
    <w:rsid w:val="0089623F"/>
    <w:rsid w:val="0089796C"/>
    <w:rsid w:val="00897BB0"/>
    <w:rsid w:val="00897D13"/>
    <w:rsid w:val="008B62C1"/>
    <w:rsid w:val="008C0C4B"/>
    <w:rsid w:val="008C1DE4"/>
    <w:rsid w:val="008C3AAE"/>
    <w:rsid w:val="008D5A6B"/>
    <w:rsid w:val="008E19BC"/>
    <w:rsid w:val="008E1C51"/>
    <w:rsid w:val="008E277F"/>
    <w:rsid w:val="008F34B5"/>
    <w:rsid w:val="009068B2"/>
    <w:rsid w:val="00907F81"/>
    <w:rsid w:val="0091074F"/>
    <w:rsid w:val="009133B3"/>
    <w:rsid w:val="0091457F"/>
    <w:rsid w:val="009226D9"/>
    <w:rsid w:val="00940083"/>
    <w:rsid w:val="00940B5A"/>
    <w:rsid w:val="00943F58"/>
    <w:rsid w:val="00944672"/>
    <w:rsid w:val="0096066B"/>
    <w:rsid w:val="009813DD"/>
    <w:rsid w:val="009838AC"/>
    <w:rsid w:val="009955FF"/>
    <w:rsid w:val="009A0C9C"/>
    <w:rsid w:val="009A1EEF"/>
    <w:rsid w:val="009A46D2"/>
    <w:rsid w:val="009A51EF"/>
    <w:rsid w:val="009A5E06"/>
    <w:rsid w:val="009B35E0"/>
    <w:rsid w:val="009B6161"/>
    <w:rsid w:val="009C6627"/>
    <w:rsid w:val="009C73C0"/>
    <w:rsid w:val="009D436C"/>
    <w:rsid w:val="009D4824"/>
    <w:rsid w:val="009E1DAD"/>
    <w:rsid w:val="009F63D8"/>
    <w:rsid w:val="00A03CE5"/>
    <w:rsid w:val="00A12F10"/>
    <w:rsid w:val="00A22EC0"/>
    <w:rsid w:val="00A2543A"/>
    <w:rsid w:val="00A2622D"/>
    <w:rsid w:val="00A351FE"/>
    <w:rsid w:val="00A369C7"/>
    <w:rsid w:val="00A43DBD"/>
    <w:rsid w:val="00A51DAF"/>
    <w:rsid w:val="00A52DEB"/>
    <w:rsid w:val="00A53C16"/>
    <w:rsid w:val="00A56FF1"/>
    <w:rsid w:val="00A71184"/>
    <w:rsid w:val="00A816E3"/>
    <w:rsid w:val="00A920BD"/>
    <w:rsid w:val="00AB6DC9"/>
    <w:rsid w:val="00AC28DC"/>
    <w:rsid w:val="00AD13D2"/>
    <w:rsid w:val="00AD60A8"/>
    <w:rsid w:val="00AE2D6D"/>
    <w:rsid w:val="00AF2C09"/>
    <w:rsid w:val="00AF580C"/>
    <w:rsid w:val="00B02DFC"/>
    <w:rsid w:val="00B05F74"/>
    <w:rsid w:val="00B262A2"/>
    <w:rsid w:val="00B3104C"/>
    <w:rsid w:val="00B3375A"/>
    <w:rsid w:val="00B617B6"/>
    <w:rsid w:val="00B729B5"/>
    <w:rsid w:val="00B7314C"/>
    <w:rsid w:val="00B7315D"/>
    <w:rsid w:val="00B95F07"/>
    <w:rsid w:val="00BA2399"/>
    <w:rsid w:val="00BC3DAF"/>
    <w:rsid w:val="00BD791B"/>
    <w:rsid w:val="00BE3B34"/>
    <w:rsid w:val="00BF1B84"/>
    <w:rsid w:val="00BF338B"/>
    <w:rsid w:val="00C000D5"/>
    <w:rsid w:val="00C07C0C"/>
    <w:rsid w:val="00C1277C"/>
    <w:rsid w:val="00C20D56"/>
    <w:rsid w:val="00C259AF"/>
    <w:rsid w:val="00C45B9B"/>
    <w:rsid w:val="00C64B19"/>
    <w:rsid w:val="00C7684F"/>
    <w:rsid w:val="00C76DEA"/>
    <w:rsid w:val="00C775B5"/>
    <w:rsid w:val="00C77D60"/>
    <w:rsid w:val="00C85E2B"/>
    <w:rsid w:val="00C87711"/>
    <w:rsid w:val="00C91BE6"/>
    <w:rsid w:val="00C93834"/>
    <w:rsid w:val="00C96ADD"/>
    <w:rsid w:val="00CA0776"/>
    <w:rsid w:val="00CA3F0E"/>
    <w:rsid w:val="00CB19B8"/>
    <w:rsid w:val="00CB2421"/>
    <w:rsid w:val="00CB632E"/>
    <w:rsid w:val="00CC2FC1"/>
    <w:rsid w:val="00CC3287"/>
    <w:rsid w:val="00CD7639"/>
    <w:rsid w:val="00CE168E"/>
    <w:rsid w:val="00CE4400"/>
    <w:rsid w:val="00CF3200"/>
    <w:rsid w:val="00D00F06"/>
    <w:rsid w:val="00D027C5"/>
    <w:rsid w:val="00D04690"/>
    <w:rsid w:val="00D24FDF"/>
    <w:rsid w:val="00D34666"/>
    <w:rsid w:val="00D37FBB"/>
    <w:rsid w:val="00D419FC"/>
    <w:rsid w:val="00D46E06"/>
    <w:rsid w:val="00D50DEA"/>
    <w:rsid w:val="00D64B66"/>
    <w:rsid w:val="00D703C0"/>
    <w:rsid w:val="00D72821"/>
    <w:rsid w:val="00D74308"/>
    <w:rsid w:val="00D815C8"/>
    <w:rsid w:val="00D85245"/>
    <w:rsid w:val="00D93B8C"/>
    <w:rsid w:val="00DA1579"/>
    <w:rsid w:val="00DB05C0"/>
    <w:rsid w:val="00DB15D2"/>
    <w:rsid w:val="00DC1C56"/>
    <w:rsid w:val="00DC6FFD"/>
    <w:rsid w:val="00DC70B6"/>
    <w:rsid w:val="00DD0444"/>
    <w:rsid w:val="00DE3E4A"/>
    <w:rsid w:val="00DE7AA5"/>
    <w:rsid w:val="00DF42AB"/>
    <w:rsid w:val="00DF4837"/>
    <w:rsid w:val="00DF567D"/>
    <w:rsid w:val="00E024A9"/>
    <w:rsid w:val="00E03378"/>
    <w:rsid w:val="00E12C4D"/>
    <w:rsid w:val="00E24E30"/>
    <w:rsid w:val="00E32B83"/>
    <w:rsid w:val="00E5620B"/>
    <w:rsid w:val="00E61FCB"/>
    <w:rsid w:val="00E7070F"/>
    <w:rsid w:val="00E7440C"/>
    <w:rsid w:val="00E830BC"/>
    <w:rsid w:val="00E86761"/>
    <w:rsid w:val="00EA0FB0"/>
    <w:rsid w:val="00EA4B85"/>
    <w:rsid w:val="00EA51F6"/>
    <w:rsid w:val="00EB5058"/>
    <w:rsid w:val="00EB656C"/>
    <w:rsid w:val="00EB7CA2"/>
    <w:rsid w:val="00ED6915"/>
    <w:rsid w:val="00EE3131"/>
    <w:rsid w:val="00EE3E20"/>
    <w:rsid w:val="00EE7F33"/>
    <w:rsid w:val="00EF5F52"/>
    <w:rsid w:val="00F02C9A"/>
    <w:rsid w:val="00F07018"/>
    <w:rsid w:val="00F1561F"/>
    <w:rsid w:val="00F4311C"/>
    <w:rsid w:val="00F43F65"/>
    <w:rsid w:val="00F5162A"/>
    <w:rsid w:val="00F63F80"/>
    <w:rsid w:val="00F656E3"/>
    <w:rsid w:val="00F74CF0"/>
    <w:rsid w:val="00F773D5"/>
    <w:rsid w:val="00F82AB4"/>
    <w:rsid w:val="00F944C6"/>
    <w:rsid w:val="00FA2BDC"/>
    <w:rsid w:val="00FA5A8E"/>
    <w:rsid w:val="00FA5F4F"/>
    <w:rsid w:val="00FA6A94"/>
    <w:rsid w:val="00FB53BF"/>
    <w:rsid w:val="00FD3FD6"/>
    <w:rsid w:val="00FE3430"/>
    <w:rsid w:val="00FE5A2A"/>
    <w:rsid w:val="00FF4B1D"/>
    <w:rsid w:val="00FF5E32"/>
    <w:rsid w:val="00FF6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6E8B626"/>
  <w15:chartTrackingRefBased/>
  <w15:docId w15:val="{555EFC8A-4B6C-4041-8802-332E0A9FD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42AB"/>
    <w:pPr>
      <w:suppressAutoHyphens/>
    </w:pPr>
    <w:rPr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357BB"/>
    <w:pPr>
      <w:suppressAutoHyphens w:val="0"/>
      <w:spacing w:before="200" w:line="276" w:lineRule="auto"/>
      <w:outlineLvl w:val="1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2">
    <w:name w:val="Domyślna czcionka akapitu2"/>
  </w:style>
  <w:style w:type="character" w:customStyle="1" w:styleId="Domylnaczcionkaakapitu1">
    <w:name w:val="Domyślna czcionka akapitu1"/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b/>
      <w:bCs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ytu">
    <w:name w:val="Title"/>
    <w:basedOn w:val="Normalny"/>
    <w:next w:val="Podtytu"/>
    <w:qFormat/>
    <w:pPr>
      <w:overflowPunct w:val="0"/>
      <w:autoSpaceDE w:val="0"/>
      <w:jc w:val="center"/>
      <w:textAlignment w:val="baseline"/>
    </w:pPr>
    <w:rPr>
      <w:rFonts w:ascii="Arial" w:hAnsi="Arial"/>
      <w:b/>
      <w:sz w:val="32"/>
      <w:szCs w:val="20"/>
    </w:rPr>
  </w:style>
  <w:style w:type="paragraph" w:styleId="Podtytu">
    <w:name w:val="Subtitle"/>
    <w:basedOn w:val="Nagwek1"/>
    <w:next w:val="Tekstpodstawowy"/>
    <w:qFormat/>
    <w:pPr>
      <w:jc w:val="center"/>
    </w:pPr>
    <w:rPr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wcity21">
    <w:name w:val="Tekst podstawowy wcięty 21"/>
    <w:basedOn w:val="Normalny"/>
    <w:rsid w:val="000A3D83"/>
    <w:pPr>
      <w:ind w:firstLine="709"/>
      <w:jc w:val="both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unhideWhenUsed/>
    <w:rsid w:val="00F656E3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rsid w:val="00F656E3"/>
    <w:rPr>
      <w:sz w:val="24"/>
      <w:szCs w:val="24"/>
      <w:lang w:eastAsia="ar-SA"/>
    </w:rPr>
  </w:style>
  <w:style w:type="paragraph" w:customStyle="1" w:styleId="Default">
    <w:name w:val="Default"/>
    <w:rsid w:val="00F656E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KTpunkt">
    <w:name w:val="PKT – punkt"/>
    <w:uiPriority w:val="13"/>
    <w:qFormat/>
    <w:rsid w:val="00F656E3"/>
    <w:pPr>
      <w:spacing w:line="360" w:lineRule="auto"/>
      <w:ind w:left="510" w:hanging="510"/>
      <w:jc w:val="both"/>
    </w:pPr>
    <w:rPr>
      <w:rFonts w:ascii="Times" w:hAnsi="Times" w:cs="Arial"/>
      <w:bCs/>
      <w:sz w:val="24"/>
    </w:rPr>
  </w:style>
  <w:style w:type="paragraph" w:customStyle="1" w:styleId="LITlitera">
    <w:name w:val="LIT – litera"/>
    <w:basedOn w:val="PKTpunkt"/>
    <w:uiPriority w:val="14"/>
    <w:qFormat/>
    <w:rsid w:val="00F656E3"/>
    <w:pPr>
      <w:ind w:left="986" w:hanging="476"/>
    </w:pPr>
  </w:style>
  <w:style w:type="paragraph" w:customStyle="1" w:styleId="USTustnpkodeksu">
    <w:name w:val="UST(§) – ust. (§ np. kodeksu)"/>
    <w:basedOn w:val="Normalny"/>
    <w:uiPriority w:val="12"/>
    <w:qFormat/>
    <w:rsid w:val="00F656E3"/>
    <w:pPr>
      <w:autoSpaceDE w:val="0"/>
      <w:autoSpaceDN w:val="0"/>
      <w:adjustRightInd w:val="0"/>
      <w:spacing w:line="360" w:lineRule="auto"/>
      <w:ind w:firstLine="510"/>
      <w:jc w:val="both"/>
    </w:pPr>
    <w:rPr>
      <w:rFonts w:ascii="Times" w:hAnsi="Times" w:cs="Arial"/>
      <w:bCs/>
      <w:szCs w:val="20"/>
      <w:lang w:eastAsia="pl-PL"/>
    </w:rPr>
  </w:style>
  <w:style w:type="paragraph" w:customStyle="1" w:styleId="Tekstpodstawowy21">
    <w:name w:val="Tekst podstawowy 21"/>
    <w:basedOn w:val="Normalny"/>
    <w:rsid w:val="00AD60A8"/>
    <w:pPr>
      <w:widowControl w:val="0"/>
      <w:spacing w:line="360" w:lineRule="auto"/>
      <w:jc w:val="both"/>
    </w:pPr>
    <w:rPr>
      <w:rFonts w:ascii="Arial" w:hAnsi="Arial"/>
      <w:b/>
      <w:szCs w:val="20"/>
    </w:rPr>
  </w:style>
  <w:style w:type="character" w:customStyle="1" w:styleId="FontStyle61">
    <w:name w:val="Font Style61"/>
    <w:uiPriority w:val="99"/>
    <w:rsid w:val="0029761F"/>
    <w:rPr>
      <w:rFonts w:ascii="Arial" w:hAnsi="Arial" w:cs="Arial"/>
      <w:sz w:val="20"/>
      <w:szCs w:val="20"/>
    </w:rPr>
  </w:style>
  <w:style w:type="character" w:customStyle="1" w:styleId="Nagwek2Znak">
    <w:name w:val="Nagłówek 2 Znak"/>
    <w:link w:val="Nagwek2"/>
    <w:uiPriority w:val="9"/>
    <w:rsid w:val="008357BB"/>
    <w:rPr>
      <w:rFonts w:ascii="Cambria" w:hAnsi="Cambria"/>
      <w:b/>
      <w:bCs/>
      <w:sz w:val="26"/>
      <w:szCs w:val="26"/>
      <w:lang w:val="x-none" w:eastAsia="x-none"/>
    </w:rPr>
  </w:style>
  <w:style w:type="paragraph" w:customStyle="1" w:styleId="Style22">
    <w:name w:val="Style22"/>
    <w:basedOn w:val="Normalny"/>
    <w:uiPriority w:val="99"/>
    <w:rsid w:val="008357BB"/>
    <w:pPr>
      <w:widowControl w:val="0"/>
      <w:suppressAutoHyphens w:val="0"/>
      <w:autoSpaceDE w:val="0"/>
      <w:autoSpaceDN w:val="0"/>
      <w:adjustRightInd w:val="0"/>
      <w:spacing w:line="462" w:lineRule="exact"/>
    </w:pPr>
    <w:rPr>
      <w:lang w:eastAsia="pl-PL"/>
    </w:rPr>
  </w:style>
  <w:style w:type="character" w:customStyle="1" w:styleId="FontStyle75">
    <w:name w:val="Font Style75"/>
    <w:uiPriority w:val="99"/>
    <w:rsid w:val="008357BB"/>
    <w:rPr>
      <w:rFonts w:ascii="Times New Roman" w:hAnsi="Times New Roman" w:cs="Times New Roman"/>
      <w:b/>
      <w:bCs/>
      <w:spacing w:val="-10"/>
      <w:sz w:val="22"/>
      <w:szCs w:val="22"/>
    </w:rPr>
  </w:style>
  <w:style w:type="paragraph" w:customStyle="1" w:styleId="level1">
    <w:name w:val="_level1"/>
    <w:basedOn w:val="Normalny"/>
    <w:rsid w:val="00222F9F"/>
    <w:pPr>
      <w:widowControl w:val="0"/>
      <w:tabs>
        <w:tab w:val="left" w:pos="36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suppressAutoHyphens w:val="0"/>
      <w:ind w:left="360" w:hanging="360"/>
    </w:pPr>
    <w:rPr>
      <w:szCs w:val="20"/>
      <w:lang w:val="en-US" w:eastAsia="pl-PL"/>
    </w:rPr>
  </w:style>
  <w:style w:type="paragraph" w:customStyle="1" w:styleId="Tekstpodstawowy31">
    <w:name w:val="Tekst podstawowy 31"/>
    <w:basedOn w:val="Normalny"/>
    <w:rsid w:val="00222F9F"/>
    <w:pPr>
      <w:spacing w:after="120" w:line="276" w:lineRule="auto"/>
    </w:pPr>
    <w:rPr>
      <w:rFonts w:ascii="Calibri" w:eastAsia="Calibri" w:hAnsi="Calibri" w:cs="Calibri"/>
      <w:sz w:val="16"/>
      <w:szCs w:val="16"/>
      <w:lang w:val="x-none"/>
    </w:rPr>
  </w:style>
  <w:style w:type="character" w:styleId="Odwoaniedokomentarza">
    <w:name w:val="annotation reference"/>
    <w:semiHidden/>
    <w:unhideWhenUsed/>
    <w:rsid w:val="0004081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040813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semiHidden/>
    <w:rsid w:val="0004081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4081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40813"/>
    <w:rPr>
      <w:b/>
      <w:bCs/>
      <w:lang w:eastAsia="ar-SA"/>
    </w:rPr>
  </w:style>
  <w:style w:type="paragraph" w:customStyle="1" w:styleId="Standard">
    <w:name w:val="Standard"/>
    <w:rsid w:val="008E19BC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855F1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4855F1"/>
    <w:rPr>
      <w:sz w:val="24"/>
      <w:szCs w:val="24"/>
      <w:lang w:eastAsia="ar-SA"/>
    </w:rPr>
  </w:style>
  <w:style w:type="paragraph" w:styleId="NormalnyWeb">
    <w:name w:val="Normal (Web)"/>
    <w:basedOn w:val="Normalny"/>
    <w:rsid w:val="008E1C51"/>
    <w:pPr>
      <w:autoSpaceDN w:val="0"/>
      <w:spacing w:before="100" w:after="100"/>
      <w:textAlignment w:val="baseline"/>
    </w:pPr>
    <w:rPr>
      <w:kern w:val="3"/>
      <w:szCs w:val="20"/>
      <w:lang w:eastAsia="zh-CN"/>
    </w:rPr>
  </w:style>
  <w:style w:type="paragraph" w:customStyle="1" w:styleId="Tekstpodst3">
    <w:name w:val="Tekst podst3"/>
    <w:basedOn w:val="Normalny"/>
    <w:rsid w:val="008E1C51"/>
    <w:pPr>
      <w:widowControl w:val="0"/>
      <w:autoSpaceDN w:val="0"/>
      <w:jc w:val="both"/>
      <w:textAlignment w:val="baseline"/>
    </w:pPr>
    <w:rPr>
      <w:rFonts w:ascii="Times New Roman Normalny" w:hAnsi="Times New Roman Normalny" w:cs="Times New Roman Normalny"/>
      <w:i/>
      <w:kern w:val="3"/>
      <w:sz w:val="22"/>
      <w:szCs w:val="20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22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06CAD0-BC40-4945-965A-8A81AC05F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5</Pages>
  <Words>2356</Words>
  <Characters>14136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UZASADNIENIE</vt:lpstr>
    </vt:vector>
  </TitlesOfParts>
  <Company>Punkt</Company>
  <LinksUpToDate>false</LinksUpToDate>
  <CharactersWithSpaces>16460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UZASADNIENIE</dc:title>
  <dc:subject/>
  <dc:creator>kmb</dc:creator>
  <cp:keywords/>
  <cp:lastModifiedBy>Przemek Szostek</cp:lastModifiedBy>
  <cp:revision>2</cp:revision>
  <cp:lastPrinted>2015-06-14T17:23:00Z</cp:lastPrinted>
  <dcterms:created xsi:type="dcterms:W3CDTF">2025-02-04T11:01:00Z</dcterms:created>
  <dcterms:modified xsi:type="dcterms:W3CDTF">2025-02-04T11:47:00Z</dcterms:modified>
</cp:coreProperties>
</file>