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844D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Burmistrz Gminy Żmigród</w:t>
      </w:r>
    </w:p>
    <w:p w14:paraId="70151915" w14:textId="77777777" w:rsidR="0050163A" w:rsidRPr="00C353D7" w:rsidRDefault="0050163A" w:rsidP="00D707D5">
      <w:pPr>
        <w:rPr>
          <w:rFonts w:ascii="Arial" w:hAnsi="Arial" w:cs="Arial"/>
          <w:b/>
        </w:rPr>
      </w:pPr>
    </w:p>
    <w:p w14:paraId="747030F0" w14:textId="77777777" w:rsidR="0050163A" w:rsidRPr="00C353D7" w:rsidRDefault="0050163A" w:rsidP="00D707D5">
      <w:pPr>
        <w:rPr>
          <w:rFonts w:ascii="Arial" w:hAnsi="Arial" w:cs="Arial"/>
        </w:rPr>
      </w:pPr>
    </w:p>
    <w:p w14:paraId="0F126033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14:paraId="4F01457D" w14:textId="77777777" w:rsidR="0050163A" w:rsidRPr="00C353D7" w:rsidRDefault="0050163A" w:rsidP="00D707D5">
      <w:pPr>
        <w:rPr>
          <w:rFonts w:ascii="Arial" w:hAnsi="Arial" w:cs="Arial"/>
        </w:rPr>
      </w:pPr>
    </w:p>
    <w:p w14:paraId="7ED3B8C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B63B6F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B6F803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F95BCCD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0E78FEF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2DABC59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C78820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620AB9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E62CAE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3F0E7847" w14:textId="3C9750D5" w:rsidR="0050163A" w:rsidRPr="00C353D7" w:rsidRDefault="00A74250" w:rsidP="00D707D5">
      <w:pPr>
        <w:jc w:val="center"/>
        <w:rPr>
          <w:rFonts w:ascii="Arial" w:hAnsi="Arial" w:cs="Arial"/>
          <w:b/>
          <w:sz w:val="32"/>
          <w:szCs w:val="32"/>
        </w:rPr>
      </w:pPr>
      <w:r w:rsidRPr="00A038B4">
        <w:rPr>
          <w:rFonts w:ascii="Arial" w:hAnsi="Arial" w:cs="Arial"/>
          <w:b/>
          <w:noProof/>
          <w:sz w:val="32"/>
          <w:szCs w:val="32"/>
        </w:rPr>
        <w:t>ZMIANA MIEJSCOWEGO PLANU ZAGOSPODAROWANIA PRZESTRZENNEGO DLA CENTRALNEJ I WSCHODNIEJ CZĘŚCI MIASTA ŻMIGRÓD</w:t>
      </w:r>
      <w:r w:rsidRPr="00C353D7">
        <w:rPr>
          <w:rFonts w:ascii="Arial" w:hAnsi="Arial" w:cs="Arial"/>
          <w:b/>
          <w:sz w:val="32"/>
          <w:szCs w:val="32"/>
        </w:rPr>
        <w:t xml:space="preserve"> </w:t>
      </w:r>
    </w:p>
    <w:p w14:paraId="29290167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5279C71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BA97496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EEAA105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A300079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1E8F22FC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43DEF4A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711F09C" w14:textId="69175AEA" w:rsidR="0050163A" w:rsidRPr="00C353D7" w:rsidRDefault="00A74250" w:rsidP="00D707D5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KONSULTACJE SPOŁECZNE</w:t>
      </w:r>
    </w:p>
    <w:p w14:paraId="56483490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B15526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C061373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025162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9D03EF8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50C97A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F226FD3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uchwalona</w:t>
      </w:r>
      <w:r w:rsidRPr="00C353D7">
        <w:rPr>
          <w:rFonts w:ascii="Arial" w:hAnsi="Arial" w:cs="Arial"/>
          <w:b/>
        </w:rPr>
        <w:t xml:space="preserve"> UCHWAŁĄ NR ..............................</w:t>
      </w:r>
    </w:p>
    <w:p w14:paraId="6728FE97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Rady Miejskiej w Żmigrodzie</w:t>
      </w:r>
    </w:p>
    <w:p w14:paraId="2ABBDA5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Z DNIA ....................................................................</w:t>
      </w:r>
    </w:p>
    <w:p w14:paraId="03B3521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161B93E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opublikowana</w:t>
      </w:r>
      <w:r w:rsidRPr="00C353D7">
        <w:rPr>
          <w:rFonts w:ascii="Arial" w:hAnsi="Arial" w:cs="Arial"/>
          <w:b/>
        </w:rPr>
        <w:t xml:space="preserve"> W DZIENNIKU URZĘDOWYM</w:t>
      </w:r>
    </w:p>
    <w:p w14:paraId="6D0C346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 xml:space="preserve">WOJEWÓDZTWA </w:t>
      </w:r>
      <w:r w:rsidRPr="00A038B4">
        <w:rPr>
          <w:rFonts w:ascii="Arial" w:hAnsi="Arial" w:cs="Arial"/>
          <w:b/>
          <w:noProof/>
        </w:rPr>
        <w:t>Dolnośląskiego</w:t>
      </w:r>
    </w:p>
    <w:p w14:paraId="0843F638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POZ. ..................................</w:t>
      </w:r>
      <w:r>
        <w:rPr>
          <w:rFonts w:ascii="Arial" w:hAnsi="Arial" w:cs="Arial"/>
          <w:b/>
        </w:rPr>
        <w:t xml:space="preserve"> </w:t>
      </w:r>
      <w:r w:rsidRPr="00C353D7">
        <w:rPr>
          <w:rFonts w:ascii="Arial" w:hAnsi="Arial" w:cs="Arial"/>
          <w:b/>
        </w:rPr>
        <w:t>Z DNIA ...</w:t>
      </w:r>
      <w:r>
        <w:rPr>
          <w:rFonts w:ascii="Arial" w:hAnsi="Arial" w:cs="Arial"/>
          <w:b/>
        </w:rPr>
        <w:t>...........................</w:t>
      </w:r>
    </w:p>
    <w:p w14:paraId="324973DF" w14:textId="77777777" w:rsidR="0050163A" w:rsidRPr="00C353D7" w:rsidRDefault="0050163A" w:rsidP="00D707D5">
      <w:pPr>
        <w:rPr>
          <w:rFonts w:ascii="Arial" w:hAnsi="Arial" w:cs="Arial"/>
        </w:rPr>
      </w:pPr>
    </w:p>
    <w:p w14:paraId="46EF0E53" w14:textId="77777777" w:rsidR="0050163A" w:rsidRPr="00C353D7" w:rsidRDefault="0050163A" w:rsidP="00D707D5">
      <w:pPr>
        <w:rPr>
          <w:rFonts w:ascii="Arial" w:hAnsi="Arial" w:cs="Arial"/>
        </w:rPr>
      </w:pPr>
    </w:p>
    <w:p w14:paraId="5C055799" w14:textId="77777777" w:rsidR="0050163A" w:rsidRPr="00C353D7" w:rsidRDefault="0050163A" w:rsidP="00D707D5">
      <w:pPr>
        <w:rPr>
          <w:rFonts w:ascii="Arial" w:hAnsi="Arial" w:cs="Arial"/>
        </w:rPr>
      </w:pPr>
    </w:p>
    <w:p w14:paraId="53FE736E" w14:textId="3DD9DFAC" w:rsidR="0050163A" w:rsidRPr="00606922" w:rsidRDefault="00523A7D" w:rsidP="00D707D5">
      <w:pPr>
        <w:pStyle w:val="Nagwek5"/>
        <w:jc w:val="center"/>
        <w:rPr>
          <w:rFonts w:ascii="Arial" w:hAnsi="Arial" w:cs="Arial"/>
          <w:i w:val="0"/>
          <w:sz w:val="24"/>
        </w:rPr>
      </w:pPr>
      <w:r w:rsidRPr="00523A7D">
        <w:rPr>
          <w:rFonts w:ascii="Arial" w:hAnsi="Arial" w:cs="Arial"/>
          <w:i w:val="0"/>
          <w:iCs w:val="0"/>
          <w:noProof/>
        </w:rPr>
        <w:t>ŻMIGRÓD</w:t>
      </w:r>
      <w:r w:rsidRPr="00523A7D">
        <w:rPr>
          <w:rFonts w:ascii="Arial" w:hAnsi="Arial" w:cs="Arial"/>
          <w:i w:val="0"/>
          <w:iCs w:val="0"/>
          <w:sz w:val="24"/>
        </w:rPr>
        <w:t xml:space="preserve">, </w:t>
      </w:r>
      <w:r w:rsidR="00A74250">
        <w:rPr>
          <w:rFonts w:ascii="Arial" w:hAnsi="Arial" w:cs="Arial"/>
          <w:i w:val="0"/>
          <w:iCs w:val="0"/>
          <w:sz w:val="24"/>
        </w:rPr>
        <w:t>CZERWIEC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noProof/>
          <w:szCs w:val="22"/>
        </w:rPr>
        <w:t>2025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sz w:val="24"/>
        </w:rPr>
        <w:t>R.</w:t>
      </w:r>
      <w:r w:rsidR="0050163A" w:rsidRPr="00606922">
        <w:br w:type="page"/>
      </w:r>
      <w:r w:rsidR="0050163A" w:rsidRPr="00C353D7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6A3D74D9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52B8A5BD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10BB15A3" w14:textId="77777777" w:rsidR="0050163A" w:rsidRPr="00C353D7" w:rsidRDefault="0050163A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7439B6C0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 xml:space="preserve">w sprawie uchwalenia </w:t>
      </w:r>
      <w:r w:rsidRPr="00A038B4">
        <w:rPr>
          <w:rFonts w:ascii="Arial" w:hAnsi="Arial" w:cs="Arial"/>
          <w:b/>
          <w:noProof/>
          <w:sz w:val="22"/>
          <w:szCs w:val="22"/>
        </w:rPr>
        <w:t>zmiany miejscowego planu zagospodarowania przestrzennego dla centralnej i wschodniej części miasta Żmigród</w:t>
      </w:r>
    </w:p>
    <w:p w14:paraId="6524C7DA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4F13E9CF" w14:textId="3665E956" w:rsidR="0050163A" w:rsidRPr="00C40357" w:rsidRDefault="0050163A" w:rsidP="00D707D5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A038B4">
        <w:rPr>
          <w:rFonts w:ascii="Arial" w:hAnsi="Arial" w:cs="Arial"/>
          <w:noProof/>
          <w:sz w:val="20"/>
          <w:szCs w:val="20"/>
          <w:lang w:val="pl"/>
        </w:rPr>
        <w:t>tekst jednolity Dz.U. 2024 poz. 1465 ze zm.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523A7D">
        <w:rPr>
          <w:rFonts w:ascii="Arial" w:hAnsi="Arial" w:cs="Arial"/>
          <w:sz w:val="20"/>
          <w:szCs w:val="20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A038B4">
        <w:rPr>
          <w:rFonts w:ascii="Arial" w:hAnsi="Arial" w:cs="Arial"/>
          <w:noProof/>
          <w:sz w:val="20"/>
          <w:szCs w:val="20"/>
        </w:rPr>
        <w:t>tekst jednolity Dz. U. 2024 r. poz. 1130</w:t>
      </w:r>
      <w:r w:rsidR="00523A7D">
        <w:rPr>
          <w:rFonts w:ascii="Arial" w:hAnsi="Arial" w:cs="Arial"/>
          <w:noProof/>
          <w:sz w:val="20"/>
          <w:szCs w:val="20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A038B4">
        <w:rPr>
          <w:rFonts w:ascii="Arial" w:hAnsi="Arial" w:cs="Arial"/>
          <w:noProof/>
          <w:sz w:val="20"/>
          <w:szCs w:val="20"/>
        </w:rPr>
        <w:t>0007.V.40.2024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A038B4">
        <w:rPr>
          <w:rFonts w:ascii="Arial" w:hAnsi="Arial" w:cs="Arial"/>
          <w:bCs/>
          <w:noProof/>
          <w:sz w:val="20"/>
          <w:szCs w:val="20"/>
        </w:rPr>
        <w:t>26 sierpnia 2024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A038B4">
        <w:rPr>
          <w:rFonts w:ascii="Arial" w:hAnsi="Arial" w:cs="Arial"/>
          <w:bCs/>
          <w:noProof/>
          <w:sz w:val="20"/>
          <w:szCs w:val="20"/>
        </w:rPr>
        <w:t>zmiany miejscowego planu zagospodarowania przestrzennego dla centralnej i wschodniej części miasta Żmigród</w:t>
      </w:r>
    </w:p>
    <w:p w14:paraId="49FD8E74" w14:textId="77777777" w:rsidR="0050163A" w:rsidRPr="00606922" w:rsidRDefault="0050163A" w:rsidP="00D707D5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1DD84C3A" w14:textId="0715103E" w:rsidR="00B20CE1" w:rsidRPr="00C353D7" w:rsidRDefault="00B20CE1" w:rsidP="00B20CE1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811721">
        <w:rPr>
          <w:rFonts w:ascii="Arial" w:hAnsi="Arial" w:cs="Arial"/>
          <w:iCs/>
          <w:sz w:val="20"/>
          <w:szCs w:val="20"/>
        </w:rPr>
        <w:t xml:space="preserve">po stwierdzeniu, że </w:t>
      </w:r>
      <w:r w:rsidRPr="00811721">
        <w:rPr>
          <w:rFonts w:ascii="Arial" w:hAnsi="Arial" w:cs="Arial"/>
          <w:iCs/>
          <w:noProof/>
          <w:sz w:val="20"/>
          <w:szCs w:val="20"/>
        </w:rPr>
        <w:t>plan</w:t>
      </w:r>
      <w:r w:rsidRPr="00811721">
        <w:rPr>
          <w:rFonts w:ascii="Arial" w:hAnsi="Arial" w:cs="Arial"/>
          <w:iCs/>
          <w:sz w:val="20"/>
          <w:szCs w:val="20"/>
          <w:lang w:val="pl-PL"/>
        </w:rPr>
        <w:t xml:space="preserve"> </w:t>
      </w:r>
      <w:r w:rsidRPr="00811721">
        <w:rPr>
          <w:rFonts w:ascii="Arial" w:hAnsi="Arial" w:cs="Arial"/>
          <w:iCs/>
          <w:sz w:val="20"/>
          <w:szCs w:val="20"/>
        </w:rPr>
        <w:t xml:space="preserve">nie narusza ustaleń „Studium uwarunkowań i kierunków zagospodarowania przestrzennego gminy </w:t>
      </w:r>
      <w:r w:rsidRPr="00811721">
        <w:rPr>
          <w:rFonts w:ascii="Arial" w:hAnsi="Arial" w:cs="Arial"/>
          <w:iCs/>
          <w:noProof/>
          <w:sz w:val="20"/>
          <w:szCs w:val="20"/>
        </w:rPr>
        <w:t>Żmigród</w:t>
      </w:r>
      <w:r w:rsidRPr="00811721">
        <w:rPr>
          <w:rFonts w:ascii="Arial" w:hAnsi="Arial" w:cs="Arial"/>
          <w:iCs/>
          <w:sz w:val="20"/>
          <w:szCs w:val="20"/>
        </w:rPr>
        <w:t xml:space="preserve">” uchwalonego uchwałą </w:t>
      </w:r>
      <w:r w:rsidRPr="00811721">
        <w:rPr>
          <w:rFonts w:ascii="Arial" w:hAnsi="Arial" w:cs="Arial"/>
          <w:iCs/>
          <w:noProof/>
          <w:sz w:val="20"/>
          <w:szCs w:val="20"/>
        </w:rPr>
        <w:t>Rady Miejskiej w Żmigrodzie</w:t>
      </w:r>
      <w:r w:rsidRPr="00811721">
        <w:rPr>
          <w:rFonts w:ascii="Arial" w:hAnsi="Arial" w:cs="Arial"/>
          <w:iCs/>
          <w:sz w:val="20"/>
          <w:szCs w:val="20"/>
        </w:rPr>
        <w:t xml:space="preserve"> nr XII/73/07 z dnia 27</w:t>
      </w:r>
      <w:r w:rsidR="00B15642">
        <w:rPr>
          <w:rFonts w:ascii="Arial" w:hAnsi="Arial" w:cs="Arial"/>
          <w:iCs/>
          <w:sz w:val="20"/>
          <w:szCs w:val="20"/>
        </w:rPr>
        <w:t> </w:t>
      </w:r>
      <w:r w:rsidRPr="00811721">
        <w:rPr>
          <w:rFonts w:ascii="Arial" w:hAnsi="Arial" w:cs="Arial"/>
          <w:iCs/>
          <w:sz w:val="20"/>
          <w:szCs w:val="20"/>
        </w:rPr>
        <w:t xml:space="preserve">września 2007 r. </w:t>
      </w:r>
      <w:r w:rsidRPr="00811721">
        <w:rPr>
          <w:rFonts w:ascii="Arial" w:hAnsi="Arial" w:cs="Arial"/>
          <w:iCs/>
          <w:sz w:val="20"/>
          <w:szCs w:val="20"/>
          <w:lang w:val="pl-PL"/>
        </w:rPr>
        <w:t xml:space="preserve">ze </w:t>
      </w:r>
      <w:r w:rsidRPr="00811721">
        <w:rPr>
          <w:rFonts w:ascii="Arial" w:hAnsi="Arial" w:cs="Arial"/>
          <w:iCs/>
          <w:sz w:val="20"/>
          <w:szCs w:val="20"/>
        </w:rPr>
        <w:t>zmi</w:t>
      </w:r>
      <w:r w:rsidRPr="00811721">
        <w:rPr>
          <w:rFonts w:ascii="Arial" w:hAnsi="Arial" w:cs="Arial"/>
          <w:iCs/>
          <w:sz w:val="20"/>
          <w:szCs w:val="20"/>
          <w:lang w:val="pl-PL"/>
        </w:rPr>
        <w:t>anami</w:t>
      </w:r>
    </w:p>
    <w:p w14:paraId="0DF10F3D" w14:textId="77777777" w:rsidR="00B20CE1" w:rsidRPr="00C353D7" w:rsidRDefault="00B20CE1" w:rsidP="00B20CE1">
      <w:pPr>
        <w:pStyle w:val="Zwykytekst"/>
        <w:rPr>
          <w:rFonts w:ascii="Arial" w:hAnsi="Arial" w:cs="Arial"/>
          <w:sz w:val="22"/>
          <w:szCs w:val="22"/>
        </w:rPr>
      </w:pPr>
    </w:p>
    <w:p w14:paraId="6DF62BFA" w14:textId="77777777" w:rsidR="0050163A" w:rsidRPr="00C353D7" w:rsidRDefault="0050163A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18021128" w14:textId="77777777" w:rsidR="0050163A" w:rsidRPr="00C353D7" w:rsidRDefault="0050163A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2258DE69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4659226F" w14:textId="54F5E2FA" w:rsidR="0050163A" w:rsidRPr="00C353D7" w:rsidRDefault="0050163A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Pr="00A038B4">
        <w:rPr>
          <w:rFonts w:ascii="Arial" w:hAnsi="Arial" w:cs="Arial"/>
          <w:noProof/>
          <w:sz w:val="22"/>
          <w:szCs w:val="22"/>
        </w:rPr>
        <w:t>zmianę miejscowego planu zagospodarowania przestrzennego dla centralnej i wschodniej części miasta Żmigród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A038B4">
        <w:rPr>
          <w:rFonts w:ascii="Arial" w:hAnsi="Arial" w:cs="Arial"/>
          <w:noProof/>
          <w:sz w:val="22"/>
          <w:szCs w:val="22"/>
        </w:rPr>
        <w:t>zwan</w:t>
      </w:r>
      <w:r w:rsidR="005E196F">
        <w:rPr>
          <w:rFonts w:ascii="Arial" w:hAnsi="Arial" w:cs="Arial"/>
          <w:noProof/>
          <w:sz w:val="22"/>
          <w:szCs w:val="22"/>
        </w:rPr>
        <w:t>ą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648AD051" w14:textId="7C286DB1" w:rsidR="0050163A" w:rsidRDefault="0050163A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Pr="00890337">
        <w:rPr>
          <w:rFonts w:cs="Arial"/>
          <w:color w:val="000000"/>
          <w:sz w:val="22"/>
          <w:szCs w:val="22"/>
        </w:rPr>
        <w:t xml:space="preserve">rysunek planu w skali </w:t>
      </w:r>
      <w:r w:rsidR="00B34C55">
        <w:rPr>
          <w:rFonts w:cs="Arial"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stanowiący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6301506C" w14:textId="77777777" w:rsidR="00A74250" w:rsidRPr="00D46B3B" w:rsidRDefault="00A74250" w:rsidP="00A74250">
      <w:pPr>
        <w:numPr>
          <w:ilvl w:val="0"/>
          <w:numId w:val="1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Pr="00D46B3B">
        <w:rPr>
          <w:rFonts w:ascii="Arial" w:hAnsi="Arial" w:cs="Arial"/>
          <w:bCs/>
          <w:sz w:val="22"/>
          <w:szCs w:val="22"/>
        </w:rPr>
        <w:t>ozstrzygnięcie o sposobie rozpatrzenia uwag zgłoszonych do projektu planu miejscowego</w:t>
      </w:r>
      <w:r w:rsidRPr="00D46B3B">
        <w:rPr>
          <w:rFonts w:ascii="Arial" w:hAnsi="Arial" w:cs="Arial"/>
          <w:color w:val="000000"/>
          <w:sz w:val="22"/>
          <w:szCs w:val="22"/>
        </w:rPr>
        <w:t xml:space="preserve"> stanowi załącznik nr 2 do uchwały;</w:t>
      </w:r>
    </w:p>
    <w:p w14:paraId="44771C72" w14:textId="77777777" w:rsidR="00A74250" w:rsidRPr="00D46B3B" w:rsidRDefault="00A74250" w:rsidP="00A74250">
      <w:pPr>
        <w:numPr>
          <w:ilvl w:val="0"/>
          <w:numId w:val="1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46B3B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uchwały;</w:t>
      </w:r>
    </w:p>
    <w:p w14:paraId="288B19C2" w14:textId="77777777" w:rsidR="00A74250" w:rsidRPr="00D46B3B" w:rsidRDefault="00A74250" w:rsidP="00A74250">
      <w:pPr>
        <w:pStyle w:val="Lista"/>
        <w:widowControl w:val="0"/>
        <w:numPr>
          <w:ilvl w:val="0"/>
          <w:numId w:val="15"/>
        </w:numPr>
        <w:tabs>
          <w:tab w:val="clear" w:pos="1287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D46B3B">
        <w:rPr>
          <w:rFonts w:ascii="Arial" w:hAnsi="Arial" w:cs="Arial"/>
          <w:sz w:val="22"/>
          <w:szCs w:val="22"/>
        </w:rPr>
        <w:t>Dane przestrzenne stanowią załącznik nr 4 do niniejszej uchwały.</w:t>
      </w:r>
    </w:p>
    <w:p w14:paraId="57166E34" w14:textId="77777777" w:rsidR="0050163A" w:rsidRPr="00387EA7" w:rsidRDefault="0050163A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61A404D9" w14:textId="77777777" w:rsidR="0050163A" w:rsidRPr="007A440D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7A440D">
        <w:rPr>
          <w:rFonts w:ascii="Arial" w:hAnsi="Arial" w:cs="Arial"/>
          <w:b/>
          <w:sz w:val="22"/>
          <w:szCs w:val="22"/>
        </w:rPr>
        <w:t>przeznaczeni</w:t>
      </w:r>
      <w:r>
        <w:rPr>
          <w:rFonts w:ascii="Arial" w:hAnsi="Arial" w:cs="Arial"/>
          <w:b/>
          <w:sz w:val="22"/>
          <w:szCs w:val="22"/>
        </w:rPr>
        <w:t>e</w:t>
      </w:r>
      <w:r w:rsidRPr="007A440D">
        <w:rPr>
          <w:rFonts w:ascii="Arial" w:hAnsi="Arial" w:cs="Arial"/>
          <w:b/>
          <w:sz w:val="22"/>
          <w:szCs w:val="22"/>
        </w:rPr>
        <w:t xml:space="preserve"> </w:t>
      </w:r>
      <w:r w:rsidRPr="007A440D">
        <w:rPr>
          <w:rFonts w:ascii="Arial" w:hAnsi="Arial" w:cs="Arial"/>
          <w:bCs/>
          <w:sz w:val="22"/>
          <w:szCs w:val="22"/>
        </w:rPr>
        <w:t xml:space="preserve">- </w:t>
      </w:r>
      <w:r w:rsidRPr="007A440D">
        <w:rPr>
          <w:rFonts w:ascii="Arial" w:hAnsi="Arial" w:cs="Arial"/>
          <w:sz w:val="22"/>
          <w:szCs w:val="22"/>
        </w:rPr>
        <w:t>przeznaczenie, którego udział</w:t>
      </w:r>
      <w:r>
        <w:rPr>
          <w:rFonts w:ascii="Arial" w:hAnsi="Arial" w:cs="Arial"/>
          <w:sz w:val="22"/>
          <w:szCs w:val="22"/>
        </w:rPr>
        <w:t xml:space="preserve"> w zabudowie i zagospodarowaniu terenu</w:t>
      </w:r>
      <w:r w:rsidRPr="007A440D">
        <w:rPr>
          <w:rFonts w:ascii="Arial" w:hAnsi="Arial" w:cs="Arial"/>
          <w:sz w:val="22"/>
          <w:szCs w:val="22"/>
        </w:rPr>
        <w:t xml:space="preserve"> wynosi </w:t>
      </w:r>
      <w:r>
        <w:rPr>
          <w:rFonts w:ascii="Arial" w:hAnsi="Arial" w:cs="Arial"/>
          <w:sz w:val="22"/>
          <w:szCs w:val="22"/>
        </w:rPr>
        <w:t>nie mniej niż 7</w:t>
      </w:r>
      <w:r w:rsidRPr="007A440D">
        <w:rPr>
          <w:rFonts w:ascii="Arial" w:hAnsi="Arial" w:cs="Arial"/>
          <w:sz w:val="22"/>
          <w:szCs w:val="22"/>
        </w:rPr>
        <w:t xml:space="preserve">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>terenu, wydzielonego liniami rozgraniczającymi</w:t>
      </w:r>
      <w:r>
        <w:rPr>
          <w:rFonts w:ascii="Arial" w:hAnsi="Arial" w:cs="Arial"/>
          <w:sz w:val="22"/>
          <w:szCs w:val="22"/>
        </w:rPr>
        <w:t xml:space="preserve">, </w:t>
      </w:r>
      <w:r w:rsidRPr="00C353D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sytuacji</w:t>
      </w:r>
      <w:r w:rsidRPr="00C353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kiedy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dla</w:t>
      </w:r>
      <w:r w:rsidRPr="00C353D7">
        <w:rPr>
          <w:rFonts w:ascii="Arial" w:hAnsi="Arial" w:cs="Arial"/>
          <w:sz w:val="22"/>
          <w:szCs w:val="22"/>
        </w:rPr>
        <w:t xml:space="preserve"> jedn</w:t>
      </w:r>
      <w:r>
        <w:rPr>
          <w:rFonts w:ascii="Arial" w:hAnsi="Arial" w:cs="Arial"/>
          <w:sz w:val="22"/>
          <w:szCs w:val="22"/>
        </w:rPr>
        <w:t>ego</w:t>
      </w:r>
      <w:r w:rsidRPr="00C353D7">
        <w:rPr>
          <w:rFonts w:ascii="Arial" w:hAnsi="Arial" w:cs="Arial"/>
          <w:sz w:val="22"/>
          <w:szCs w:val="22"/>
        </w:rPr>
        <w:t xml:space="preserve"> teren</w:t>
      </w:r>
      <w:r>
        <w:rPr>
          <w:rFonts w:ascii="Arial" w:hAnsi="Arial" w:cs="Arial"/>
          <w:sz w:val="22"/>
          <w:szCs w:val="22"/>
        </w:rPr>
        <w:t>u</w:t>
      </w:r>
      <w:r w:rsidRPr="00C353D7">
        <w:rPr>
          <w:rFonts w:ascii="Arial" w:hAnsi="Arial" w:cs="Arial"/>
          <w:sz w:val="22"/>
          <w:szCs w:val="22"/>
        </w:rPr>
        <w:t xml:space="preserve"> jest ustalone więcej niż jedno przeznaczenie, każde z nich może stanowić </w:t>
      </w:r>
      <w:r>
        <w:rPr>
          <w:rFonts w:ascii="Arial" w:hAnsi="Arial" w:cs="Arial"/>
          <w:sz w:val="22"/>
          <w:szCs w:val="22"/>
        </w:rPr>
        <w:t>zarówno przeznaczenie jak i przeznaczenia uzupełniające</w:t>
      </w:r>
      <w:r w:rsidRPr="00C353D7">
        <w:rPr>
          <w:rFonts w:ascii="Arial" w:hAnsi="Arial" w:cs="Arial"/>
          <w:sz w:val="22"/>
          <w:szCs w:val="22"/>
        </w:rPr>
        <w:t>;</w:t>
      </w:r>
    </w:p>
    <w:p w14:paraId="6C5AE09B" w14:textId="0B083A41" w:rsidR="0050163A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przeznaczenia uzupełniające</w:t>
      </w:r>
      <w:r w:rsidRPr="007A440D">
        <w:rPr>
          <w:rFonts w:ascii="Arial" w:hAnsi="Arial" w:cs="Arial"/>
          <w:b/>
          <w:sz w:val="22"/>
          <w:szCs w:val="22"/>
        </w:rPr>
        <w:t xml:space="preserve"> -</w:t>
      </w:r>
      <w:r w:rsidRPr="007A440D">
        <w:rPr>
          <w:rFonts w:ascii="Arial" w:hAnsi="Arial" w:cs="Arial"/>
          <w:sz w:val="22"/>
          <w:szCs w:val="22"/>
        </w:rPr>
        <w:t xml:space="preserve"> inne przeznaczenie, które może występować</w:t>
      </w:r>
      <w:r w:rsidRPr="00817F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granicach terenu, wydzielonego</w:t>
      </w:r>
      <w:r w:rsidRPr="007A440D">
        <w:rPr>
          <w:rFonts w:ascii="Arial" w:hAnsi="Arial" w:cs="Arial"/>
          <w:sz w:val="22"/>
          <w:szCs w:val="22"/>
        </w:rPr>
        <w:t xml:space="preserve"> liniami rozgraniczającymi, </w:t>
      </w:r>
      <w:r>
        <w:rPr>
          <w:rFonts w:ascii="Arial" w:hAnsi="Arial" w:cs="Arial"/>
          <w:sz w:val="22"/>
          <w:szCs w:val="22"/>
        </w:rPr>
        <w:t>którego</w:t>
      </w:r>
      <w:r w:rsidRPr="007A440D">
        <w:rPr>
          <w:rFonts w:ascii="Arial" w:hAnsi="Arial" w:cs="Arial"/>
          <w:sz w:val="22"/>
          <w:szCs w:val="22"/>
        </w:rPr>
        <w:t xml:space="preserve"> udział </w:t>
      </w:r>
      <w:r>
        <w:rPr>
          <w:rFonts w:ascii="Arial" w:hAnsi="Arial" w:cs="Arial"/>
          <w:sz w:val="22"/>
          <w:szCs w:val="22"/>
        </w:rPr>
        <w:t>w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zabudowie i zagospodarowaniu terenu </w:t>
      </w:r>
      <w:r w:rsidRPr="007A440D">
        <w:rPr>
          <w:rFonts w:ascii="Arial" w:hAnsi="Arial" w:cs="Arial"/>
          <w:sz w:val="22"/>
          <w:szCs w:val="22"/>
        </w:rPr>
        <w:t xml:space="preserve">wynosi </w:t>
      </w:r>
      <w:r>
        <w:rPr>
          <w:rFonts w:ascii="Arial" w:hAnsi="Arial" w:cs="Arial"/>
          <w:sz w:val="22"/>
          <w:szCs w:val="22"/>
        </w:rPr>
        <w:t xml:space="preserve">nie więcej niż </w:t>
      </w:r>
      <w:r w:rsidRPr="007A440D">
        <w:rPr>
          <w:rFonts w:ascii="Arial" w:hAnsi="Arial" w:cs="Arial"/>
          <w:sz w:val="22"/>
          <w:szCs w:val="22"/>
        </w:rPr>
        <w:t xml:space="preserve">30%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 xml:space="preserve">terenu, wydzielonego </w:t>
      </w:r>
      <w:r>
        <w:rPr>
          <w:rFonts w:ascii="Arial" w:hAnsi="Arial" w:cs="Arial"/>
          <w:sz w:val="22"/>
          <w:szCs w:val="22"/>
        </w:rPr>
        <w:t xml:space="preserve">tymi </w:t>
      </w:r>
      <w:r w:rsidRPr="007A440D">
        <w:rPr>
          <w:rFonts w:ascii="Arial" w:hAnsi="Arial" w:cs="Arial"/>
          <w:sz w:val="22"/>
          <w:szCs w:val="22"/>
        </w:rPr>
        <w:t>liniami;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</w:t>
      </w:r>
      <w:r w:rsidRPr="00C353D7">
        <w:rPr>
          <w:rFonts w:ascii="Arial" w:hAnsi="Arial" w:cs="Arial"/>
          <w:sz w:val="22"/>
          <w:szCs w:val="22"/>
        </w:rPr>
        <w:t>go wcześniej niż przeznaczeni</w:t>
      </w:r>
      <w:r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>;</w:t>
      </w:r>
    </w:p>
    <w:p w14:paraId="2029E196" w14:textId="77777777" w:rsidR="0050163A" w:rsidRDefault="0050163A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infrastruktura techniczna</w:t>
      </w:r>
      <w:r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D9CDBA0" w14:textId="77777777" w:rsidR="0050163A" w:rsidRPr="00273C22" w:rsidRDefault="0050163A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>Okapy i gzymsy nie mogą 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</w:t>
      </w:r>
      <w:r>
        <w:rPr>
          <w:rFonts w:ascii="Arial" w:hAnsi="Arial" w:cs="Arial"/>
          <w:iCs/>
          <w:sz w:val="22"/>
          <w:szCs w:val="22"/>
        </w:rPr>
        <w:t>,</w:t>
      </w:r>
      <w:r w:rsidRPr="008E5D20">
        <w:rPr>
          <w:rFonts w:ascii="Arial" w:hAnsi="Arial" w:cs="Arial"/>
          <w:iCs/>
          <w:sz w:val="22"/>
          <w:szCs w:val="22"/>
        </w:rPr>
        <w:t xml:space="preserve"> 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obiektów i urządzeń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39DD7CE1" w14:textId="77777777" w:rsidR="0050163A" w:rsidRPr="00EE286C" w:rsidRDefault="0050163A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</w:p>
    <w:p w14:paraId="5B42913B" w14:textId="77777777" w:rsidR="0050163A" w:rsidRPr="00C353D7" w:rsidRDefault="0050163A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lastRenderedPageBreak/>
        <w:t>Niezdefiniowane pojęcia należy rozumieć zgodnie z definicjami zawartymi w przepisach szczególnych i odrębnych.</w:t>
      </w:r>
    </w:p>
    <w:p w14:paraId="23CA6984" w14:textId="77777777" w:rsidR="0050163A" w:rsidRPr="00C353D7" w:rsidRDefault="0050163A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2A8617A6" w14:textId="7B0A7958" w:rsidR="0050163A" w:rsidRPr="00B34C55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B34C55">
        <w:rPr>
          <w:rFonts w:ascii="Arial" w:hAnsi="Arial" w:cs="Arial"/>
          <w:sz w:val="22"/>
          <w:szCs w:val="22"/>
        </w:rPr>
        <w:t>granica obszaru objętego planem, tożsama z lini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  <w:lang w:val="pl-PL"/>
        </w:rPr>
        <w:t xml:space="preserve"> </w:t>
      </w:r>
      <w:r w:rsidRPr="00B34C55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B34C55">
        <w:rPr>
          <w:rFonts w:ascii="Arial" w:hAnsi="Arial" w:cs="Arial"/>
          <w:sz w:val="22"/>
          <w:szCs w:val="22"/>
          <w:lang w:val="pl-PL"/>
        </w:rPr>
        <w:t>;</w:t>
      </w:r>
    </w:p>
    <w:p w14:paraId="1B139039" w14:textId="49C80132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nieprzekraczaln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62910238" w14:textId="694964A0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symbol </w:t>
      </w:r>
      <w:r>
        <w:rPr>
          <w:rFonts w:ascii="Arial" w:hAnsi="Arial" w:cs="Arial"/>
          <w:sz w:val="22"/>
          <w:szCs w:val="22"/>
          <w:lang w:val="pl-PL"/>
        </w:rPr>
        <w:t xml:space="preserve">literowy </w:t>
      </w:r>
      <w:r w:rsidRPr="00C353D7">
        <w:rPr>
          <w:rFonts w:ascii="Arial" w:hAnsi="Arial" w:cs="Arial"/>
          <w:sz w:val="22"/>
          <w:szCs w:val="22"/>
        </w:rPr>
        <w:t>przeznaczenia teren</w:t>
      </w:r>
      <w:r>
        <w:rPr>
          <w:rFonts w:ascii="Arial" w:hAnsi="Arial" w:cs="Arial"/>
          <w:sz w:val="22"/>
          <w:szCs w:val="22"/>
          <w:lang w:val="pl-PL"/>
        </w:rPr>
        <w:t>ów</w:t>
      </w:r>
      <w:r w:rsidRPr="00C353D7">
        <w:rPr>
          <w:rFonts w:ascii="Arial" w:hAnsi="Arial" w:cs="Arial"/>
          <w:sz w:val="22"/>
          <w:szCs w:val="22"/>
        </w:rPr>
        <w:t>.</w:t>
      </w:r>
    </w:p>
    <w:p w14:paraId="700F03DE" w14:textId="77777777" w:rsidR="0050163A" w:rsidRPr="00C353D7" w:rsidRDefault="0050163A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03BF3702" w14:textId="3F85654A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10%;</w:t>
      </w:r>
    </w:p>
    <w:p w14:paraId="59ADFE93" w14:textId="3469832B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1%</w:t>
      </w:r>
      <w:r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030C25BF" w14:textId="15D7B14E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0,2%;</w:t>
      </w:r>
    </w:p>
    <w:p w14:paraId="37611B9C" w14:textId="77777777" w:rsidR="0050163A" w:rsidRPr="00C353D7" w:rsidRDefault="0050163A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236CEF5D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78355FE2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13EDA06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szczególnych warunków zagospodarowania terenów oraz ograniczeń w ich użytkowaniu, w tym zakazu zabudowy;</w:t>
      </w:r>
    </w:p>
    <w:p w14:paraId="312AD7BD" w14:textId="3B8AD316" w:rsidR="0050163A" w:rsidRPr="001D6BF8" w:rsidRDefault="00523A7D" w:rsidP="0050163A">
      <w:pPr>
        <w:pStyle w:val="Zwykytekst1"/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sposobu</w:t>
      </w:r>
      <w:r w:rsidR="0050163A" w:rsidRPr="001D6BF8">
        <w:rPr>
          <w:rFonts w:ascii="Arial" w:hAnsi="Arial" w:cs="Arial"/>
          <w:sz w:val="22"/>
          <w:szCs w:val="22"/>
        </w:rPr>
        <w:t xml:space="preserve"> i termin</w:t>
      </w:r>
      <w:r w:rsidR="0050163A" w:rsidRPr="001D6BF8">
        <w:rPr>
          <w:rFonts w:ascii="Arial" w:hAnsi="Arial" w:cs="Arial"/>
          <w:sz w:val="22"/>
          <w:szCs w:val="22"/>
          <w:lang w:val="pl-PL"/>
        </w:rPr>
        <w:t>u</w:t>
      </w:r>
      <w:r w:rsidR="0050163A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50163A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53A342A1" w14:textId="6B27780A" w:rsidR="0050163A" w:rsidRPr="00C353D7" w:rsidRDefault="0050163A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 xml:space="preserve">Ustala się </w:t>
      </w:r>
      <w:r>
        <w:rPr>
          <w:rFonts w:ascii="Arial" w:hAnsi="Arial" w:cs="Arial"/>
          <w:sz w:val="22"/>
          <w:szCs w:val="22"/>
        </w:rPr>
        <w:t xml:space="preserve">następujące </w:t>
      </w:r>
      <w:r w:rsidRPr="00C353D7">
        <w:rPr>
          <w:rFonts w:ascii="Arial" w:hAnsi="Arial" w:cs="Arial"/>
          <w:sz w:val="22"/>
          <w:szCs w:val="22"/>
        </w:rPr>
        <w:t>przeznaczenia</w:t>
      </w:r>
      <w:r>
        <w:rPr>
          <w:rFonts w:ascii="Arial" w:hAnsi="Arial" w:cs="Arial"/>
          <w:sz w:val="22"/>
          <w:szCs w:val="22"/>
        </w:rPr>
        <w:t>, przeznaczenia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 i przeznaczenia wykluczane</w:t>
      </w:r>
      <w:r w:rsidRPr="00C353D7">
        <w:rPr>
          <w:rFonts w:ascii="Arial" w:hAnsi="Arial" w:cs="Arial"/>
          <w:sz w:val="22"/>
          <w:szCs w:val="22"/>
        </w:rPr>
        <w:t xml:space="preserve"> dla teren</w:t>
      </w:r>
      <w:r w:rsidR="005E196F">
        <w:rPr>
          <w:rFonts w:ascii="Arial" w:hAnsi="Arial" w:cs="Arial"/>
          <w:sz w:val="22"/>
          <w:szCs w:val="22"/>
        </w:rPr>
        <w:t xml:space="preserve">u </w:t>
      </w:r>
      <w:r w:rsidR="005E196F" w:rsidRPr="0013599D">
        <w:rPr>
          <w:rFonts w:ascii="Arial" w:hAnsi="Arial" w:cs="Arial"/>
          <w:sz w:val="22"/>
          <w:szCs w:val="22"/>
        </w:rPr>
        <w:t>oznaczon</w:t>
      </w:r>
      <w:r w:rsidR="005E196F">
        <w:rPr>
          <w:rFonts w:ascii="Arial" w:hAnsi="Arial" w:cs="Arial"/>
          <w:sz w:val="22"/>
          <w:szCs w:val="22"/>
        </w:rPr>
        <w:t>ego</w:t>
      </w:r>
      <w:r w:rsidR="005E196F"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5E196F">
        <w:rPr>
          <w:rFonts w:ascii="Arial" w:hAnsi="Arial" w:cs="Arial"/>
          <w:sz w:val="22"/>
          <w:szCs w:val="22"/>
        </w:rPr>
        <w:t>em</w:t>
      </w:r>
      <w:r w:rsidR="005E196F" w:rsidRPr="0013599D">
        <w:rPr>
          <w:rFonts w:ascii="Arial" w:hAnsi="Arial" w:cs="Arial"/>
          <w:sz w:val="22"/>
          <w:szCs w:val="22"/>
        </w:rPr>
        <w:t xml:space="preserve"> 1M</w:t>
      </w:r>
      <w:r w:rsidR="005E196F">
        <w:rPr>
          <w:rFonts w:ascii="Arial" w:hAnsi="Arial" w:cs="Arial"/>
          <w:sz w:val="22"/>
          <w:szCs w:val="22"/>
        </w:rPr>
        <w:t>W-MN-</w:t>
      </w:r>
      <w:r w:rsidR="005E196F"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7783B48" w14:textId="2A340EDB" w:rsidR="0050163A" w:rsidRPr="006B49E7" w:rsidRDefault="0050163A" w:rsidP="007C1617">
      <w:pPr>
        <w:pStyle w:val="Default"/>
        <w:numPr>
          <w:ilvl w:val="0"/>
          <w:numId w:val="24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 xml:space="preserve">przeznaczenie – </w:t>
      </w:r>
      <w:r w:rsidR="00523A7D">
        <w:rPr>
          <w:rFonts w:ascii="Arial" w:hAnsi="Arial" w:cs="Arial"/>
          <w:sz w:val="22"/>
          <w:szCs w:val="22"/>
        </w:rPr>
        <w:t xml:space="preserve">teren </w:t>
      </w:r>
      <w:r w:rsidRPr="006B49E7">
        <w:rPr>
          <w:rFonts w:ascii="Arial" w:hAnsi="Arial" w:cs="Arial"/>
          <w:sz w:val="22"/>
          <w:szCs w:val="22"/>
        </w:rPr>
        <w:t>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wielorodzinn</w:t>
      </w:r>
      <w:r w:rsidR="00A74250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lub 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jednorodzinn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lub usług</w:t>
      </w:r>
      <w:r w:rsidR="0003710A">
        <w:rPr>
          <w:rFonts w:ascii="Arial" w:hAnsi="Arial" w:cs="Arial"/>
          <w:sz w:val="22"/>
          <w:szCs w:val="22"/>
        </w:rPr>
        <w:t>;</w:t>
      </w:r>
    </w:p>
    <w:p w14:paraId="42E7122A" w14:textId="3A02E164" w:rsidR="0003710A" w:rsidRPr="0003710A" w:rsidRDefault="0003710A" w:rsidP="0003710A">
      <w:pPr>
        <w:pStyle w:val="Akapitzlist"/>
        <w:numPr>
          <w:ilvl w:val="0"/>
          <w:numId w:val="24"/>
        </w:numPr>
        <w:tabs>
          <w:tab w:val="clear" w:pos="720"/>
          <w:tab w:val="num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03710A">
        <w:rPr>
          <w:rFonts w:ascii="Arial" w:hAnsi="Arial" w:cs="Arial"/>
        </w:rPr>
        <w:t>przeznaczenia uzupełniające – teren komunikacji drogowej wewnętrznej lub elektroenergetyki lub pompowni wody lub pompowni ścieków;</w:t>
      </w:r>
    </w:p>
    <w:p w14:paraId="35B0AD73" w14:textId="77777777" w:rsidR="0003710A" w:rsidRPr="0003710A" w:rsidRDefault="0003710A" w:rsidP="0003710A">
      <w:pPr>
        <w:pStyle w:val="Akapitzlist"/>
        <w:numPr>
          <w:ilvl w:val="0"/>
          <w:numId w:val="24"/>
        </w:numPr>
        <w:tabs>
          <w:tab w:val="clear" w:pos="720"/>
          <w:tab w:val="num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03710A">
        <w:rPr>
          <w:rFonts w:ascii="Arial" w:hAnsi="Arial" w:cs="Arial"/>
        </w:rPr>
        <w:t>przeznaczenia wykluczane – teren usług handlu wielkopowierzchniowego lub usług rzemieślniczych;</w:t>
      </w:r>
    </w:p>
    <w:p w14:paraId="76AF08CE" w14:textId="77777777" w:rsidR="0050163A" w:rsidRPr="007A440D" w:rsidRDefault="0050163A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>§ 7.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4D694A72" w14:textId="77777777" w:rsidR="0050163A" w:rsidRPr="007A440D" w:rsidRDefault="0050163A" w:rsidP="007C1617">
      <w:pPr>
        <w:pStyle w:val="NormalnyWeb"/>
        <w:numPr>
          <w:ilvl w:val="0"/>
          <w:numId w:val="19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>stala się, że ukształtowania wymaga zabudowa lokalizowana na obszarze objętym planem;</w:t>
      </w:r>
    </w:p>
    <w:p w14:paraId="01F5D216" w14:textId="77777777" w:rsidR="0003710A" w:rsidRDefault="0003710A" w:rsidP="007C1617">
      <w:pPr>
        <w:numPr>
          <w:ilvl w:val="0"/>
          <w:numId w:val="19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 xml:space="preserve">stala się, że </w:t>
      </w:r>
      <w:r>
        <w:rPr>
          <w:rFonts w:ascii="Arial" w:hAnsi="Arial" w:cs="Arial"/>
          <w:sz w:val="22"/>
          <w:szCs w:val="22"/>
        </w:rPr>
        <w:t>ochrony wymaga historyczny układ miasta Żmigród;</w:t>
      </w:r>
    </w:p>
    <w:p w14:paraId="5B59D6CC" w14:textId="4E89518F" w:rsidR="0050163A" w:rsidRDefault="0050163A" w:rsidP="007C1617">
      <w:pPr>
        <w:numPr>
          <w:ilvl w:val="0"/>
          <w:numId w:val="19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7A440D">
        <w:rPr>
          <w:rFonts w:ascii="Arial" w:hAnsi="Arial" w:cs="Arial"/>
          <w:bCs/>
          <w:sz w:val="22"/>
          <w:szCs w:val="22"/>
        </w:rPr>
        <w:t xml:space="preserve">ie wyznacza się elementów zagospodarowania przestrzennego, które wymagają </w:t>
      </w:r>
      <w:r w:rsidRPr="007A440D">
        <w:rPr>
          <w:rFonts w:ascii="Arial" w:hAnsi="Arial" w:cs="Arial"/>
          <w:sz w:val="22"/>
          <w:szCs w:val="22"/>
        </w:rPr>
        <w:t>rewaloryzacji</w:t>
      </w:r>
      <w:r w:rsidR="00B15642">
        <w:rPr>
          <w:rFonts w:ascii="Arial" w:hAnsi="Arial" w:cs="Arial"/>
          <w:sz w:val="22"/>
          <w:szCs w:val="22"/>
        </w:rPr>
        <w:t>.</w:t>
      </w:r>
    </w:p>
    <w:p w14:paraId="209232B8" w14:textId="7E4CE47A" w:rsidR="0050163A" w:rsidRPr="00C353D7" w:rsidRDefault="0050163A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353D7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353D7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F8213C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3B071D2" w14:textId="77777777" w:rsidR="0050163A" w:rsidRPr="00B17CF8" w:rsidRDefault="0050163A" w:rsidP="007C1617">
      <w:pPr>
        <w:numPr>
          <w:ilvl w:val="0"/>
          <w:numId w:val="20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B17CF8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430B48E0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sz w:val="22"/>
          <w:szCs w:val="22"/>
          <w:lang w:val="pl-PL"/>
        </w:rPr>
        <w:t>obszar znajduje się w granicach parku krajobrazowego Dolina Baryczy, gdzie obowiązują ograniczenia wynikające z przepisów odrębnych;</w:t>
      </w:r>
    </w:p>
    <w:p w14:paraId="2861D306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5389A357" w14:textId="7996C4FE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</w:t>
      </w:r>
      <w:r w:rsidR="00F8213C">
        <w:rPr>
          <w:rFonts w:ascii="Arial" w:hAnsi="Arial" w:cs="Arial"/>
          <w:color w:val="000000"/>
          <w:sz w:val="22"/>
          <w:szCs w:val="22"/>
          <w:lang w:val="pl-PL"/>
        </w:rPr>
        <w:t>;</w:t>
      </w:r>
      <w:r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</w:p>
    <w:p w14:paraId="59522697" w14:textId="12D7F161" w:rsidR="0050163A" w:rsidRPr="005E196F" w:rsidRDefault="0050163A" w:rsidP="007C1617">
      <w:pPr>
        <w:pStyle w:val="Akapitzlist"/>
        <w:numPr>
          <w:ilvl w:val="0"/>
          <w:numId w:val="20"/>
        </w:numPr>
        <w:tabs>
          <w:tab w:val="left" w:pos="1560"/>
        </w:tabs>
        <w:suppressAutoHyphens/>
        <w:spacing w:line="240" w:lineRule="auto"/>
        <w:ind w:left="1134" w:hanging="425"/>
        <w:jc w:val="both"/>
        <w:rPr>
          <w:rFonts w:ascii="Arial" w:hAnsi="Arial" w:cs="Arial"/>
        </w:rPr>
      </w:pPr>
      <w:r w:rsidRPr="005E196F">
        <w:rPr>
          <w:rFonts w:ascii="Arial" w:hAnsi="Arial" w:cs="Arial"/>
          <w:iCs/>
        </w:rPr>
        <w:t>teren, oznaczon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symbolem literowym MW-MN-U należ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do terenów przeznaczonych pod zabudowę mieszkaniowo-usługową, dla których przepisy odrębne określają dopuszczalne poziomy hałasu</w:t>
      </w:r>
      <w:r w:rsidR="00F8213C">
        <w:rPr>
          <w:rFonts w:ascii="Arial" w:hAnsi="Arial" w:cs="Arial"/>
          <w:iCs/>
        </w:rPr>
        <w:t>.</w:t>
      </w:r>
    </w:p>
    <w:p w14:paraId="39029520" w14:textId="0153CB24" w:rsidR="0050163A" w:rsidRPr="00C353D7" w:rsidRDefault="0050163A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626B1948" w14:textId="66E62386" w:rsidR="006B49E7" w:rsidRDefault="006B49E7" w:rsidP="007C1617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obszar </w:t>
      </w:r>
      <w:r w:rsidRPr="006B49E7">
        <w:rPr>
          <w:rFonts w:ascii="Arial" w:hAnsi="Arial" w:cs="Arial"/>
          <w:sz w:val="22"/>
          <w:szCs w:val="22"/>
        </w:rPr>
        <w:t>objęty planem jest położony w granicach</w:t>
      </w:r>
      <w:r w:rsidR="0050163A" w:rsidRPr="006B49E7">
        <w:rPr>
          <w:rFonts w:ascii="Arial" w:hAnsi="Arial" w:cs="Arial"/>
          <w:sz w:val="22"/>
          <w:szCs w:val="22"/>
        </w:rPr>
        <w:t xml:space="preserve"> stref</w:t>
      </w:r>
      <w:r w:rsidRPr="006B49E7">
        <w:rPr>
          <w:rFonts w:ascii="Arial" w:hAnsi="Arial" w:cs="Arial"/>
          <w:sz w:val="22"/>
          <w:szCs w:val="22"/>
        </w:rPr>
        <w:t>y</w:t>
      </w:r>
      <w:r w:rsidR="0050163A" w:rsidRPr="006B49E7">
        <w:rPr>
          <w:rFonts w:ascii="Arial" w:hAnsi="Arial" w:cs="Arial"/>
          <w:sz w:val="22"/>
          <w:szCs w:val="22"/>
        </w:rPr>
        <w:t xml:space="preserve"> „B” ochrony konserwatorskiej dla historycznego miasta Żmigród, obejmując</w:t>
      </w:r>
      <w:r w:rsidRPr="006B49E7">
        <w:rPr>
          <w:rFonts w:ascii="Arial" w:hAnsi="Arial" w:cs="Arial"/>
          <w:sz w:val="22"/>
          <w:szCs w:val="22"/>
        </w:rPr>
        <w:t>ej</w:t>
      </w:r>
      <w:r w:rsidR="0050163A" w:rsidRPr="006B49E7">
        <w:rPr>
          <w:rFonts w:ascii="Arial" w:hAnsi="Arial" w:cs="Arial"/>
          <w:sz w:val="22"/>
          <w:szCs w:val="22"/>
        </w:rPr>
        <w:t xml:space="preserve"> tereny, w których elementy dawnego układu przestrzennego, to znaczy rozplanowanie, kształt zewnętrzny zabudowy, a także jej powiązania z zielenią i krajobrazem) zachowały się w stosunkowo dobrym stanie i całość stanowi wartość kulturową w skali lokalnej</w:t>
      </w:r>
      <w:r>
        <w:rPr>
          <w:rFonts w:ascii="Arial" w:hAnsi="Arial" w:cs="Arial"/>
          <w:sz w:val="22"/>
          <w:szCs w:val="22"/>
        </w:rPr>
        <w:t>, tożsamy z granicą obszaru zabytkowego, który obejmuje się ochroną</w:t>
      </w:r>
      <w:r w:rsidR="00F8213C">
        <w:rPr>
          <w:rFonts w:ascii="Arial" w:hAnsi="Arial" w:cs="Arial"/>
          <w:sz w:val="22"/>
          <w:szCs w:val="22"/>
        </w:rPr>
        <w:t>;</w:t>
      </w:r>
    </w:p>
    <w:p w14:paraId="67818566" w14:textId="48AE5120" w:rsidR="0050163A" w:rsidRPr="006B49E7" w:rsidRDefault="0050163A" w:rsidP="007C1617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>w strefie „B” obowiązują następujące wymogi konserwatorskie:</w:t>
      </w:r>
    </w:p>
    <w:p w14:paraId="6EE789C5" w14:textId="7777777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obowiązuje zachowanie i wyeksponowanie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C353D7">
        <w:rPr>
          <w:rFonts w:ascii="Arial" w:hAnsi="Arial" w:cs="Arial"/>
          <w:sz w:val="22"/>
          <w:szCs w:val="22"/>
        </w:rPr>
        <w:t>historycznego układu przestrzennego</w:t>
      </w:r>
      <w:r w:rsidRPr="00C353D7">
        <w:rPr>
          <w:rFonts w:ascii="Arial" w:hAnsi="Arial" w:cs="Arial"/>
          <w:sz w:val="22"/>
          <w:szCs w:val="22"/>
          <w:lang w:val="pl-PL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to jest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C353D7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C353D7">
        <w:rPr>
          <w:rFonts w:ascii="Arial" w:hAnsi="Arial" w:cs="Arial"/>
          <w:sz w:val="22"/>
          <w:szCs w:val="22"/>
        </w:rPr>
        <w:t>kompozycji zieleni</w:t>
      </w:r>
      <w:r w:rsidRPr="00C353D7">
        <w:rPr>
          <w:rFonts w:ascii="Arial" w:hAnsi="Arial" w:cs="Arial"/>
          <w:sz w:val="22"/>
          <w:szCs w:val="22"/>
          <w:lang w:val="pl-PL"/>
        </w:rPr>
        <w:t>,</w:t>
      </w:r>
    </w:p>
    <w:p w14:paraId="034A64E7" w14:textId="2960EC13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580DA205" w14:textId="631446E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F8213C">
        <w:rPr>
          <w:rFonts w:ascii="Arial" w:hAnsi="Arial" w:cs="Arial"/>
          <w:sz w:val="22"/>
          <w:szCs w:val="22"/>
        </w:rPr>
        <w:t>,</w:t>
      </w:r>
    </w:p>
    <w:p w14:paraId="1E0D8B30" w14:textId="1BF0EB4E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F8213C">
        <w:rPr>
          <w:rFonts w:ascii="Arial" w:hAnsi="Arial" w:cs="Arial"/>
          <w:sz w:val="22"/>
          <w:szCs w:val="22"/>
        </w:rPr>
        <w:t>,</w:t>
      </w:r>
    </w:p>
    <w:p w14:paraId="08A1741A" w14:textId="2AD0B1FD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przy inwestycjach związanych z modernizacją, rozbudową, przebudową obiektów istniejących wymaga się nawiązania gabarytami, sposobem kształtowania bryły i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użytymi materiałami elewacyjnymi do miejscowej tradycji architektonicznej; w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przypadku istniejącego obiektu – po rozbudowie budynek powinien tworzyć spójną kompozycję z istniejącą częścią (nie dotyczy obiektów dysharmonijnych)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4EFBDBF" w14:textId="425CCCEB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C353D7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F8213C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6C4F19FB" w14:textId="6E0253E0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1A4AAF8" w14:textId="666371E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nowa zabudowa nie może dominować nad zabudową historyczną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213C7CFE" w14:textId="198EF70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F8213C">
        <w:rPr>
          <w:rFonts w:ascii="Arial" w:hAnsi="Arial" w:cs="Arial"/>
          <w:sz w:val="22"/>
          <w:szCs w:val="22"/>
        </w:rPr>
        <w:t>,</w:t>
      </w:r>
    </w:p>
    <w:p w14:paraId="2893EEEC" w14:textId="56C70C79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elementy dysharmonizujące, niespełniające warunków ochrony konserwatorskiej, winny być usunięte lub poddane odpowiedniej przebudowie; analogicznie należy postępować w stosunku do innych elementów zniekształcających założenie historyczne (np. błędnych nasadzeń zieleni)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4E41949F" w14:textId="1CC3F164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C353D7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F8213C">
        <w:rPr>
          <w:rFonts w:ascii="Arial" w:hAnsi="Arial" w:cs="Arial"/>
          <w:sz w:val="22"/>
          <w:szCs w:val="22"/>
        </w:rPr>
        <w:t>,</w:t>
      </w:r>
    </w:p>
    <w:p w14:paraId="44EF7D24" w14:textId="2BE6D17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zakazuje się lokalizacji urządzeń technicznych o gabarytach kolidujących z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krajobrazem kulturowym obszaru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2A09EB4" w14:textId="7777777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zakazuje się lokalizacji elementów wysokościowych instalacji odnawialnych źródeł energii;</w:t>
      </w:r>
    </w:p>
    <w:p w14:paraId="117BF53C" w14:textId="7D0C5AC2" w:rsidR="0050163A" w:rsidRPr="00C353D7" w:rsidRDefault="0050163A" w:rsidP="007C1617">
      <w:pPr>
        <w:pStyle w:val="Tekstpodstawowy"/>
        <w:numPr>
          <w:ilvl w:val="0"/>
          <w:numId w:val="7"/>
        </w:numPr>
        <w:tabs>
          <w:tab w:val="clear" w:pos="1866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>obszar, z uwagi na</w:t>
      </w:r>
      <w:r w:rsidRPr="00C353D7">
        <w:rPr>
          <w:rFonts w:cs="Arial"/>
          <w:b/>
          <w:sz w:val="22"/>
          <w:szCs w:val="22"/>
        </w:rPr>
        <w:t xml:space="preserve"> </w:t>
      </w:r>
      <w:r w:rsidRPr="00C353D7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Pr="00C353D7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jest położony w</w:t>
      </w:r>
      <w:r w:rsidR="00F8213C">
        <w:rPr>
          <w:rFonts w:cs="Arial"/>
          <w:sz w:val="22"/>
          <w:szCs w:val="22"/>
        </w:rPr>
        <w:t> </w:t>
      </w:r>
      <w:r>
        <w:rPr>
          <w:rFonts w:cs="Arial"/>
          <w:sz w:val="22"/>
          <w:szCs w:val="22"/>
        </w:rPr>
        <w:t xml:space="preserve">granicach </w:t>
      </w:r>
      <w:r w:rsidRPr="00C353D7">
        <w:rPr>
          <w:rFonts w:cs="Arial"/>
          <w:sz w:val="22"/>
          <w:szCs w:val="22"/>
        </w:rPr>
        <w:t>stref</w:t>
      </w:r>
      <w:r>
        <w:rPr>
          <w:rFonts w:cs="Arial"/>
          <w:sz w:val="22"/>
          <w:szCs w:val="22"/>
        </w:rPr>
        <w:t>y</w:t>
      </w:r>
      <w:r w:rsidRPr="00C353D7">
        <w:rPr>
          <w:rFonts w:cs="Arial"/>
          <w:sz w:val="22"/>
          <w:szCs w:val="22"/>
        </w:rPr>
        <w:t xml:space="preserve"> ochrony konserwatorskiej zabytków archeologicznych.</w:t>
      </w:r>
      <w:r w:rsidRPr="00C353D7">
        <w:rPr>
          <w:rFonts w:cs="Arial"/>
          <w:b/>
          <w:sz w:val="22"/>
          <w:szCs w:val="22"/>
        </w:rPr>
        <w:t xml:space="preserve"> </w:t>
      </w:r>
      <w:r w:rsidRPr="00C353D7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381F44A9" w14:textId="77777777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2299D0AD" w14:textId="46DD98A6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F8213C">
        <w:rPr>
          <w:rFonts w:ascii="Arial" w:hAnsi="Arial" w:cs="Arial"/>
          <w:sz w:val="22"/>
          <w:szCs w:val="22"/>
        </w:rPr>
        <w:t>:</w:t>
      </w:r>
    </w:p>
    <w:p w14:paraId="01E7490E" w14:textId="77777777" w:rsidR="0050163A" w:rsidRPr="00EC193E" w:rsidRDefault="0050163A" w:rsidP="007C1617">
      <w:pPr>
        <w:pStyle w:val="Zwykytekst1"/>
        <w:numPr>
          <w:ilvl w:val="0"/>
          <w:numId w:val="21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lastRenderedPageBreak/>
        <w:t>część obszaru objętego planem znajduje się w granicach obszaru, na którym prawdopodobieństwo wystąpienia powodzi jest wysokie i wynosi 10%, granice obszaru przedstawia się na rysunku planu;</w:t>
      </w:r>
    </w:p>
    <w:p w14:paraId="20EA4726" w14:textId="77777777" w:rsidR="0050163A" w:rsidRPr="00EC193E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1%;</w:t>
      </w:r>
      <w:r w:rsidRPr="00EC193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6B844F6" w14:textId="4742522D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obszar</w:t>
      </w:r>
      <w:r>
        <w:rPr>
          <w:rFonts w:ascii="Arial" w:hAnsi="Arial" w:cs="Arial"/>
          <w:sz w:val="22"/>
          <w:szCs w:val="22"/>
          <w:lang w:val="pl-PL"/>
        </w:rPr>
        <w:t>y</w:t>
      </w:r>
      <w:r w:rsidRPr="00EC193E">
        <w:rPr>
          <w:rFonts w:ascii="Arial" w:hAnsi="Arial" w:cs="Arial"/>
          <w:sz w:val="22"/>
          <w:szCs w:val="22"/>
        </w:rPr>
        <w:t>, 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 oraz obszary</w:t>
      </w:r>
      <w:r w:rsidRPr="001E6ED7">
        <w:rPr>
          <w:rFonts w:ascii="Arial" w:hAnsi="Arial" w:cs="Arial"/>
          <w:sz w:val="22"/>
          <w:szCs w:val="22"/>
        </w:rPr>
        <w:t xml:space="preserve"> </w:t>
      </w:r>
      <w:r w:rsidRPr="00EC193E">
        <w:rPr>
          <w:rFonts w:ascii="Arial" w:hAnsi="Arial" w:cs="Arial"/>
          <w:sz w:val="22"/>
          <w:szCs w:val="22"/>
        </w:rPr>
        <w:t>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</w:t>
      </w:r>
      <w:r>
        <w:rPr>
          <w:rFonts w:ascii="Arial" w:hAnsi="Arial" w:cs="Arial"/>
          <w:sz w:val="22"/>
          <w:szCs w:val="22"/>
        </w:rPr>
        <w:t xml:space="preserve"> jest </w:t>
      </w:r>
      <w:r w:rsidRPr="00EC193E">
        <w:rPr>
          <w:rFonts w:ascii="Arial" w:hAnsi="Arial" w:cs="Arial"/>
          <w:sz w:val="22"/>
          <w:szCs w:val="22"/>
        </w:rPr>
        <w:t xml:space="preserve">wysokie </w:t>
      </w:r>
      <w:r>
        <w:rPr>
          <w:rFonts w:ascii="Arial" w:hAnsi="Arial" w:cs="Arial"/>
          <w:sz w:val="22"/>
          <w:szCs w:val="22"/>
        </w:rPr>
        <w:t>i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wynosi </w:t>
      </w:r>
      <w:r w:rsidRPr="00EC193E">
        <w:rPr>
          <w:rFonts w:ascii="Arial" w:hAnsi="Arial" w:cs="Arial"/>
          <w:sz w:val="22"/>
          <w:szCs w:val="22"/>
        </w:rPr>
        <w:t>10% stanowi</w:t>
      </w:r>
      <w:r>
        <w:rPr>
          <w:rFonts w:ascii="Arial" w:hAnsi="Arial" w:cs="Arial"/>
          <w:sz w:val="22"/>
          <w:szCs w:val="22"/>
          <w:lang w:val="pl-PL"/>
        </w:rPr>
        <w:t>ą</w:t>
      </w:r>
      <w:r w:rsidRPr="00EC193E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3D2C3F8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658DE16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0F0D1193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0367F020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4573A62F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00BB3983" w14:textId="77777777" w:rsidR="0050163A" w:rsidRPr="005819B5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powodzi,</w:t>
      </w:r>
    </w:p>
    <w:p w14:paraId="299A014D" w14:textId="77777777" w:rsidR="0050163A" w:rsidRPr="00B35119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powodzi,</w:t>
      </w:r>
    </w:p>
    <w:p w14:paraId="1430AEFC" w14:textId="77777777" w:rsidR="0050163A" w:rsidRPr="008E0447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olejowych;</w:t>
      </w:r>
    </w:p>
    <w:p w14:paraId="2AB5A784" w14:textId="77777777" w:rsidR="0050163A" w:rsidRPr="002C097B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15E84A5C" w14:textId="77777777" w:rsidR="0050163A" w:rsidRPr="00C353D7" w:rsidRDefault="0050163A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0F0C54D4" w14:textId="40FD20BE" w:rsidR="0050163A" w:rsidRPr="00C353D7" w:rsidRDefault="0050163A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6B49E7">
        <w:rPr>
          <w:rFonts w:ascii="Arial" w:hAnsi="Arial" w:cs="Arial"/>
          <w:i w:val="0"/>
          <w:iCs/>
          <w:szCs w:val="22"/>
          <w:lang w:val="pl-PL"/>
        </w:rPr>
        <w:t>1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197BA4BB" w14:textId="27840A3B" w:rsidR="005E196F" w:rsidRPr="00F8213C" w:rsidRDefault="00F8213C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u</w:t>
      </w:r>
      <w:r w:rsidR="0050163A" w:rsidRPr="00F8213C">
        <w:rPr>
          <w:rFonts w:ascii="Arial" w:hAnsi="Arial" w:cs="Arial"/>
          <w:bCs/>
          <w:szCs w:val="22"/>
        </w:rPr>
        <w:t>stala się</w:t>
      </w:r>
      <w:r w:rsidR="005E196F" w:rsidRPr="00F8213C">
        <w:rPr>
          <w:rFonts w:ascii="Arial" w:hAnsi="Arial" w:cs="Arial"/>
          <w:bCs/>
          <w:szCs w:val="22"/>
        </w:rPr>
        <w:t xml:space="preserve"> dostęp do terenu objętego planem i obsługę komunikacyjną terenu z</w:t>
      </w:r>
      <w:r>
        <w:rPr>
          <w:rFonts w:ascii="Arial" w:hAnsi="Arial" w:cs="Arial"/>
          <w:bCs/>
          <w:szCs w:val="22"/>
        </w:rPr>
        <w:t> </w:t>
      </w:r>
      <w:r w:rsidR="005E196F" w:rsidRPr="00F8213C">
        <w:rPr>
          <w:rFonts w:ascii="Arial" w:hAnsi="Arial" w:cs="Arial"/>
          <w:bCs/>
          <w:szCs w:val="22"/>
        </w:rPr>
        <w:t>bezpośrednio przyległych istniejących dróg</w:t>
      </w:r>
      <w:r>
        <w:rPr>
          <w:rFonts w:ascii="Arial" w:hAnsi="Arial" w:cs="Arial"/>
          <w:bCs/>
          <w:szCs w:val="22"/>
        </w:rPr>
        <w:t>;</w:t>
      </w:r>
      <w:r w:rsidR="0050163A" w:rsidRPr="00F8213C">
        <w:rPr>
          <w:rFonts w:ascii="Arial" w:hAnsi="Arial" w:cs="Arial"/>
          <w:bCs/>
          <w:szCs w:val="22"/>
        </w:rPr>
        <w:t xml:space="preserve"> </w:t>
      </w:r>
    </w:p>
    <w:p w14:paraId="5C1FB554" w14:textId="29A751B8" w:rsidR="0050163A" w:rsidRPr="006B49E7" w:rsidRDefault="0050163A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 w:rsidRPr="006B49E7">
        <w:rPr>
          <w:rFonts w:ascii="Arial" w:hAnsi="Arial" w:cs="Arial"/>
          <w:bCs/>
          <w:szCs w:val="22"/>
        </w:rPr>
        <w:t xml:space="preserve">ustala się wskaźniki dotyczące minimalnej ilości miejsc do parkowania dla samochodów na terenach o poszczególnych przeznaczeniach </w:t>
      </w:r>
      <w:r w:rsidRPr="00F8213C">
        <w:rPr>
          <w:rFonts w:ascii="Arial" w:hAnsi="Arial" w:cs="Arial"/>
          <w:bCs/>
          <w:szCs w:val="22"/>
        </w:rPr>
        <w:t>w stosunku do liczby lokali mieszkalnych</w:t>
      </w:r>
      <w:r w:rsidR="00B20CE1" w:rsidRPr="00F8213C">
        <w:rPr>
          <w:rFonts w:ascii="Arial" w:hAnsi="Arial" w:cs="Arial"/>
          <w:bCs/>
          <w:szCs w:val="22"/>
        </w:rPr>
        <w:t xml:space="preserve"> oraz </w:t>
      </w:r>
      <w:r w:rsidRPr="00F8213C">
        <w:rPr>
          <w:rFonts w:ascii="Arial" w:hAnsi="Arial" w:cs="Arial"/>
          <w:bCs/>
          <w:szCs w:val="22"/>
        </w:rPr>
        <w:t>powierzchni obiektów usługowych i produkcyjnych</w:t>
      </w:r>
      <w:r w:rsidRPr="006B49E7">
        <w:rPr>
          <w:rFonts w:ascii="Arial" w:hAnsi="Arial" w:cs="Arial"/>
          <w:bCs/>
          <w:szCs w:val="22"/>
        </w:rPr>
        <w:t>:</w:t>
      </w:r>
    </w:p>
    <w:p w14:paraId="477C3194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0286E159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0B7FBA00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3E0F3AFD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zabudowy usługowej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>0 m</w:t>
      </w:r>
      <w:r w:rsidRPr="00A03E5F">
        <w:rPr>
          <w:rFonts w:ascii="Arial" w:hAnsi="Arial" w:cs="Arial"/>
          <w:sz w:val="22"/>
          <w:szCs w:val="22"/>
          <w:vertAlign w:val="superscript"/>
        </w:rPr>
        <w:t>2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lastRenderedPageBreak/>
        <w:t xml:space="preserve">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budynek;</w:t>
      </w:r>
    </w:p>
    <w:p w14:paraId="26CA9228" w14:textId="70261C65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0163A" w:rsidRPr="00C353D7">
        <w:rPr>
          <w:rFonts w:ascii="Arial" w:hAnsi="Arial" w:cs="Arial"/>
          <w:sz w:val="22"/>
          <w:szCs w:val="22"/>
        </w:rPr>
        <w:t xml:space="preserve">lość miejsc </w:t>
      </w:r>
      <w:r w:rsidR="0050163A"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>
        <w:rPr>
          <w:rFonts w:ascii="Arial" w:hAnsi="Arial" w:cs="Arial"/>
          <w:bCs/>
          <w:sz w:val="22"/>
          <w:szCs w:val="22"/>
        </w:rPr>
        <w:t>;</w:t>
      </w:r>
    </w:p>
    <w:p w14:paraId="4455D555" w14:textId="28DEBF43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163A" w:rsidRPr="00C353D7">
        <w:rPr>
          <w:rFonts w:ascii="Arial" w:hAnsi="Arial" w:cs="Arial"/>
          <w:sz w:val="22"/>
          <w:szCs w:val="22"/>
        </w:rPr>
        <w:t>la terenów i budynków łączących różne przeznaczenia, wymaganą minimalną ilość miejsc do parkowania należy przyjmować jako sumę liczby miejsc do parkowania liczonych dla każdego z tych przeznaczeń</w:t>
      </w:r>
      <w:r>
        <w:rPr>
          <w:rFonts w:ascii="Arial" w:hAnsi="Arial" w:cs="Arial"/>
          <w:sz w:val="22"/>
          <w:szCs w:val="22"/>
        </w:rPr>
        <w:t>;</w:t>
      </w:r>
    </w:p>
    <w:p w14:paraId="2BE5FEB0" w14:textId="5FA5899A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50163A" w:rsidRPr="00C353D7">
        <w:rPr>
          <w:rFonts w:ascii="Arial" w:hAnsi="Arial" w:cs="Arial"/>
          <w:sz w:val="22"/>
          <w:szCs w:val="22"/>
        </w:rPr>
        <w:t>iejsca do parkowania mogą być lokalizowane zarówno w garażach jak i jako utwardzone miejsca do parkowania, w tym zadaszone wiatą.</w:t>
      </w:r>
    </w:p>
    <w:p w14:paraId="5A93F50D" w14:textId="77777777" w:rsidR="0050163A" w:rsidRPr="00C353D7" w:rsidRDefault="0050163A" w:rsidP="00A554D1">
      <w:pPr>
        <w:jc w:val="both"/>
        <w:rPr>
          <w:rFonts w:ascii="Arial" w:hAnsi="Arial" w:cs="Arial"/>
          <w:sz w:val="22"/>
          <w:szCs w:val="22"/>
        </w:rPr>
      </w:pPr>
    </w:p>
    <w:p w14:paraId="792CD13B" w14:textId="0FA84993" w:rsidR="0050163A" w:rsidRPr="00C353D7" w:rsidRDefault="0050163A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6B49E7">
        <w:rPr>
          <w:rFonts w:ascii="Arial" w:hAnsi="Arial" w:cs="Arial"/>
          <w:i w:val="0"/>
          <w:szCs w:val="22"/>
          <w:lang w:val="pl-PL"/>
        </w:rPr>
        <w:t>2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4763B8A6" w14:textId="164DD3D6" w:rsidR="0050163A" w:rsidRPr="00C16B15" w:rsidRDefault="00F8213C" w:rsidP="007C1617">
      <w:pPr>
        <w:pStyle w:val="Tekstpodstawowy3"/>
        <w:numPr>
          <w:ilvl w:val="0"/>
          <w:numId w:val="22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 wymogami przepisów odrębnych;</w:t>
      </w:r>
    </w:p>
    <w:p w14:paraId="57AF87A7" w14:textId="67536114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03F3F939" w14:textId="2F0FB167" w:rsidR="0050163A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1ACB43B" w14:textId="24699BA5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198B21F0" w14:textId="43B4E5FF" w:rsidR="0050163A" w:rsidRPr="00C353D7" w:rsidRDefault="00F8213C" w:rsidP="007C1617">
      <w:pPr>
        <w:numPr>
          <w:ilvl w:val="0"/>
          <w:numId w:val="22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09A1BA40" w14:textId="581B793D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1C72D65C" w14:textId="5B9DC016" w:rsidR="0050163A" w:rsidRPr="00DA39F9" w:rsidRDefault="00F8213C" w:rsidP="007C1617">
      <w:pPr>
        <w:numPr>
          <w:ilvl w:val="0"/>
          <w:numId w:val="22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7C96483B" w14:textId="7E098CAE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C5E0435" w14:textId="5556D5E9" w:rsidR="0050163A" w:rsidRDefault="00F8213C" w:rsidP="007C1617">
      <w:pPr>
        <w:pStyle w:val="Tekstpodstawowy"/>
        <w:widowControl w:val="0"/>
        <w:numPr>
          <w:ilvl w:val="0"/>
          <w:numId w:val="22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odrębnych.</w:t>
      </w:r>
    </w:p>
    <w:p w14:paraId="2DD43A00" w14:textId="77777777" w:rsidR="0050163A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1C1D62F" w14:textId="7F59342A" w:rsidR="0050163A" w:rsidRPr="00C353D7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3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Dla obszaru wprowadza się następujące ustalenia, dotyczące </w:t>
      </w:r>
      <w:r w:rsidRPr="00C353D7">
        <w:rPr>
          <w:rFonts w:ascii="Arial" w:hAnsi="Arial" w:cs="Arial"/>
          <w:sz w:val="22"/>
        </w:rPr>
        <w:t xml:space="preserve">lokalizacji urządzeń wytwarzających energię z odnawialnych źródeł energii o mocy przekraczającej </w:t>
      </w:r>
      <w:r>
        <w:rPr>
          <w:rFonts w:ascii="Arial" w:hAnsi="Arial" w:cs="Arial"/>
          <w:sz w:val="22"/>
          <w:lang w:val="pl-PL"/>
        </w:rPr>
        <w:t>5</w:t>
      </w:r>
      <w:r w:rsidRPr="00C353D7">
        <w:rPr>
          <w:rFonts w:ascii="Arial" w:hAnsi="Arial" w:cs="Arial"/>
          <w:sz w:val="22"/>
        </w:rPr>
        <w:t>00 kW</w:t>
      </w:r>
      <w:r w:rsidR="00F8213C">
        <w:rPr>
          <w:rFonts w:ascii="Arial" w:hAnsi="Arial" w:cs="Arial"/>
          <w:sz w:val="22"/>
        </w:rPr>
        <w:t>:</w:t>
      </w:r>
    </w:p>
    <w:p w14:paraId="4442AE27" w14:textId="3B1610D4" w:rsidR="0050163A" w:rsidRPr="0024490D" w:rsidRDefault="00F8213C" w:rsidP="00A00DE7">
      <w:pPr>
        <w:pStyle w:val="Zwykytekst"/>
        <w:numPr>
          <w:ilvl w:val="5"/>
          <w:numId w:val="13"/>
        </w:numPr>
        <w:tabs>
          <w:tab w:val="clear" w:pos="4357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całym obszarze nie dopuszcza się lokalizacji instalacji wykorzystujących do wytwarzania energii elektrycznej energię wiatru</w:t>
      </w:r>
      <w:r>
        <w:rPr>
          <w:rFonts w:ascii="Arial" w:hAnsi="Arial" w:cs="Arial"/>
          <w:sz w:val="22"/>
          <w:szCs w:val="22"/>
        </w:rPr>
        <w:t>;</w:t>
      </w:r>
    </w:p>
    <w:p w14:paraId="4D1FE948" w14:textId="7362852F" w:rsidR="0050163A" w:rsidRPr="0024490D" w:rsidRDefault="00F8213C" w:rsidP="00A00DE7">
      <w:pPr>
        <w:pStyle w:val="Zwykytekst"/>
        <w:numPr>
          <w:ilvl w:val="5"/>
          <w:numId w:val="13"/>
        </w:numPr>
        <w:tabs>
          <w:tab w:val="clear" w:pos="4357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teren</w:t>
      </w:r>
      <w:r w:rsidR="00DB4441" w:rsidRPr="0024490D">
        <w:rPr>
          <w:rFonts w:ascii="Arial" w:hAnsi="Arial" w:cs="Arial"/>
          <w:sz w:val="22"/>
          <w:szCs w:val="22"/>
        </w:rPr>
        <w:t>ie</w:t>
      </w:r>
      <w:r w:rsidR="0050163A" w:rsidRPr="0024490D">
        <w:rPr>
          <w:rFonts w:ascii="Arial" w:hAnsi="Arial" w:cs="Arial"/>
          <w:sz w:val="22"/>
          <w:szCs w:val="22"/>
        </w:rPr>
        <w:t xml:space="preserve"> dopuszcza się lokalizację urządzeń wytwarzających energię z odnawialnych źródeł energii o mocy przekraczającej </w:t>
      </w:r>
      <w:r w:rsidR="0050163A" w:rsidRPr="0024490D">
        <w:rPr>
          <w:rFonts w:ascii="Arial" w:hAnsi="Arial" w:cs="Arial"/>
          <w:sz w:val="22"/>
          <w:szCs w:val="22"/>
          <w:lang w:val="pl-PL"/>
        </w:rPr>
        <w:t>5</w:t>
      </w:r>
      <w:r w:rsidR="0050163A" w:rsidRPr="0024490D">
        <w:rPr>
          <w:rFonts w:ascii="Arial" w:hAnsi="Arial" w:cs="Arial"/>
          <w:sz w:val="22"/>
          <w:szCs w:val="22"/>
        </w:rPr>
        <w:t>00 kW, niezaliczonych do przedsięwzięć mogących znacząco oddziaływać na środowisko, z zastrzeżeniem punktów 4 i 5 niniejszego paragrafu;</w:t>
      </w:r>
    </w:p>
    <w:p w14:paraId="6DDD1310" w14:textId="3610EF37" w:rsidR="0050163A" w:rsidRPr="0024490D" w:rsidRDefault="00F8213C" w:rsidP="00A00DE7">
      <w:pPr>
        <w:numPr>
          <w:ilvl w:val="5"/>
          <w:numId w:val="13"/>
        </w:numPr>
        <w:tabs>
          <w:tab w:val="clear" w:pos="4357"/>
          <w:tab w:val="num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50163A" w:rsidRPr="0024490D">
        <w:rPr>
          <w:rFonts w:ascii="Arial" w:hAnsi="Arial" w:cs="Arial"/>
          <w:sz w:val="22"/>
          <w:szCs w:val="22"/>
        </w:rPr>
        <w:t>inie rozgraniczające wyżej wymienion</w:t>
      </w:r>
      <w:r w:rsidR="00DB4441" w:rsidRPr="0024490D">
        <w:rPr>
          <w:rFonts w:ascii="Arial" w:hAnsi="Arial" w:cs="Arial"/>
          <w:sz w:val="22"/>
          <w:szCs w:val="22"/>
        </w:rPr>
        <w:t>y</w:t>
      </w:r>
      <w:r w:rsidR="0050163A" w:rsidRPr="0024490D">
        <w:rPr>
          <w:rFonts w:ascii="Arial" w:hAnsi="Arial" w:cs="Arial"/>
          <w:sz w:val="22"/>
          <w:szCs w:val="22"/>
        </w:rPr>
        <w:t xml:space="preserve"> teren stanowią granice obszarów, na których rozmieszczone będą </w:t>
      </w:r>
      <w:r w:rsidR="0050163A" w:rsidRPr="0024490D">
        <w:rPr>
          <w:rFonts w:ascii="Arial" w:hAnsi="Arial" w:cs="Arial"/>
          <w:sz w:val="22"/>
        </w:rPr>
        <w:t>urządzeń wytwarzających energię z odnawialnych źródeł energii o mocy przekraczającej 500 kW</w:t>
      </w:r>
      <w:r>
        <w:rPr>
          <w:rFonts w:ascii="Arial" w:hAnsi="Arial" w:cs="Arial"/>
          <w:sz w:val="22"/>
        </w:rPr>
        <w:t>;</w:t>
      </w:r>
    </w:p>
    <w:p w14:paraId="55314F43" w14:textId="596E3B68" w:rsidR="0050163A" w:rsidRPr="0024490D" w:rsidRDefault="00F8213C" w:rsidP="00A00DE7">
      <w:pPr>
        <w:numPr>
          <w:ilvl w:val="5"/>
          <w:numId w:val="13"/>
        </w:numPr>
        <w:tabs>
          <w:tab w:val="clear" w:pos="4357"/>
          <w:tab w:val="num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163A" w:rsidRPr="0024490D">
        <w:rPr>
          <w:rFonts w:ascii="Arial" w:hAnsi="Arial" w:cs="Arial"/>
          <w:sz w:val="22"/>
          <w:szCs w:val="22"/>
        </w:rPr>
        <w:t>opuszcza się lokalizację urządzeń wyłącznie jako urządzeń towarzyszących, dla potrzeb funkcjonowania zabudowy o przeznaczeniu podstawowym</w:t>
      </w:r>
      <w:r>
        <w:rPr>
          <w:rFonts w:ascii="Arial" w:hAnsi="Arial" w:cs="Arial"/>
          <w:sz w:val="22"/>
          <w:szCs w:val="22"/>
        </w:rPr>
        <w:t>;</w:t>
      </w:r>
    </w:p>
    <w:p w14:paraId="15A5419C" w14:textId="5DBF560E" w:rsidR="0050163A" w:rsidRPr="0024490D" w:rsidRDefault="00F8213C" w:rsidP="00A00DE7">
      <w:pPr>
        <w:pStyle w:val="level1"/>
        <w:widowControl/>
        <w:numPr>
          <w:ilvl w:val="5"/>
          <w:numId w:val="13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357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num" w:pos="1134"/>
        </w:tabs>
        <w:suppressAutoHyphens w:val="0"/>
        <w:ind w:left="1134" w:hanging="425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n</w:t>
      </w:r>
      <w:r w:rsidR="0050163A" w:rsidRPr="0024490D">
        <w:rPr>
          <w:rFonts w:ascii="Arial" w:hAnsi="Arial" w:cs="Arial"/>
          <w:sz w:val="22"/>
          <w:lang w:val="pl-PL"/>
        </w:rPr>
        <w:t>ie ustala się strefy ochronnej związanej z ograniczeniami w zabudowie oraz zagospodarowaniu i użytkowaniu terenu, wynikającej z lokalizacji urządzeń wytwarzających energię z odnawialnych źródeł energii o mocy przekraczającej 500</w:t>
      </w:r>
      <w:r w:rsidR="007C1617">
        <w:rPr>
          <w:rFonts w:ascii="Arial" w:hAnsi="Arial" w:cs="Arial"/>
          <w:sz w:val="22"/>
          <w:lang w:val="pl-PL"/>
        </w:rPr>
        <w:t> </w:t>
      </w:r>
      <w:proofErr w:type="spellStart"/>
      <w:r w:rsidR="0050163A" w:rsidRPr="0024490D">
        <w:rPr>
          <w:rFonts w:ascii="Arial" w:hAnsi="Arial" w:cs="Arial"/>
          <w:sz w:val="22"/>
          <w:lang w:val="pl-PL"/>
        </w:rPr>
        <w:t>kW.</w:t>
      </w:r>
      <w:proofErr w:type="spellEnd"/>
      <w:r w:rsidR="0050163A" w:rsidRPr="0024490D">
        <w:rPr>
          <w:rFonts w:ascii="Arial" w:hAnsi="Arial" w:cs="Arial"/>
          <w:sz w:val="22"/>
          <w:lang w:val="pl-PL"/>
        </w:rPr>
        <w:t xml:space="preserve"> Ustala się, że lokalizacja tych urządzeń nie może powodować przekraczania standardów jakości środowiska, określonych przepisami odrębnymi, poza granicami terenu, do którego inwestor posiada tytuł prawny.</w:t>
      </w:r>
    </w:p>
    <w:p w14:paraId="7FD2ACA6" w14:textId="77777777" w:rsidR="0050163A" w:rsidRDefault="0050163A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55F5216" w14:textId="2052BB65" w:rsidR="00DB4441" w:rsidRDefault="00B34C55" w:rsidP="00A00DE7">
      <w:pPr>
        <w:tabs>
          <w:tab w:val="left" w:pos="1134"/>
        </w:tabs>
        <w:ind w:left="709" w:hanging="709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14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Ustala się zasady kształtowania zabudowy oraz wskaźniki zagospodarowania terenu </w:t>
      </w:r>
    </w:p>
    <w:p w14:paraId="060912EA" w14:textId="5FDBAA86" w:rsidR="005E196F" w:rsidRPr="006B49E7" w:rsidRDefault="005E196F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6B49E7">
        <w:rPr>
          <w:rFonts w:ascii="Arial" w:hAnsi="Arial" w:cs="Arial"/>
        </w:rPr>
        <w:t>ustala się nieprzekraczalne linie zabudowy</w:t>
      </w:r>
      <w:r w:rsidR="00DB4441" w:rsidRPr="006B49E7">
        <w:rPr>
          <w:rFonts w:ascii="Arial" w:hAnsi="Arial" w:cs="Arial"/>
        </w:rPr>
        <w:t>,</w:t>
      </w:r>
      <w:r w:rsidRPr="006B49E7">
        <w:rPr>
          <w:rFonts w:ascii="Arial" w:hAnsi="Arial" w:cs="Arial"/>
        </w:rPr>
        <w:t xml:space="preserve"> których przebieg przedstawia się na rysunku planu</w:t>
      </w:r>
      <w:r w:rsidR="00F8213C">
        <w:rPr>
          <w:rFonts w:ascii="Arial" w:hAnsi="Arial" w:cs="Arial"/>
        </w:rPr>
        <w:t>;</w:t>
      </w:r>
      <w:r w:rsidRPr="006B49E7">
        <w:rPr>
          <w:rFonts w:ascii="Arial" w:hAnsi="Arial" w:cs="Arial"/>
        </w:rPr>
        <w:t xml:space="preserve"> </w:t>
      </w:r>
      <w:r w:rsidR="00F8213C">
        <w:rPr>
          <w:rFonts w:ascii="Arial" w:hAnsi="Arial" w:cs="Arial"/>
        </w:rPr>
        <w:t>o</w:t>
      </w:r>
      <w:r w:rsidRPr="006B49E7">
        <w:rPr>
          <w:rFonts w:ascii="Arial" w:hAnsi="Arial" w:cs="Arial"/>
        </w:rPr>
        <w:t>dległości linii zabudowy od linii rozgraniczających ustala się na rysunku planu;</w:t>
      </w:r>
    </w:p>
    <w:p w14:paraId="2527565A" w14:textId="77777777" w:rsidR="005E196F" w:rsidRPr="00C353D7" w:rsidRDefault="005E196F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dopuszcza się:</w:t>
      </w:r>
    </w:p>
    <w:p w14:paraId="71288F23" w14:textId="2009889E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3C0826C1" w14:textId="0B8271C2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 xml:space="preserve">rozbudowę </w:t>
      </w:r>
      <w:r>
        <w:rPr>
          <w:rFonts w:ascii="Arial" w:hAnsi="Arial" w:cs="Arial"/>
          <w:sz w:val="22"/>
          <w:szCs w:val="22"/>
        </w:rPr>
        <w:t xml:space="preserve">oraz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 ustaleniami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1FC38977" w14:textId="4ED0A96D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 lub szeregową</w:t>
      </w:r>
      <w:r w:rsidR="00F8213C">
        <w:rPr>
          <w:rFonts w:ascii="Arial" w:hAnsi="Arial" w:cs="Arial"/>
          <w:sz w:val="22"/>
          <w:szCs w:val="22"/>
        </w:rPr>
        <w:t>;</w:t>
      </w:r>
    </w:p>
    <w:p w14:paraId="779C6618" w14:textId="10921B54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maksymalna intensywność zabudowy</w:t>
      </w:r>
      <w:r w:rsidR="00B20CE1">
        <w:rPr>
          <w:rFonts w:ascii="Arial" w:hAnsi="Arial" w:cs="Arial"/>
        </w:rPr>
        <w:t xml:space="preserve"> – 1,00</w:t>
      </w:r>
      <w:r w:rsidR="00F8213C">
        <w:rPr>
          <w:rFonts w:ascii="Arial" w:hAnsi="Arial" w:cs="Arial"/>
        </w:rPr>
        <w:t>;</w:t>
      </w:r>
    </w:p>
    <w:p w14:paraId="59CA7B8A" w14:textId="37B35915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minimalna intensywność zabudowy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 xml:space="preserve">10; </w:t>
      </w:r>
    </w:p>
    <w:p w14:paraId="47F2419D" w14:textId="3C935AC7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minimalny udział powierzchni biologicznie czynnej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>30</w:t>
      </w:r>
      <w:r w:rsidR="00F8213C">
        <w:rPr>
          <w:rFonts w:ascii="Arial" w:hAnsi="Arial" w:cs="Arial"/>
        </w:rPr>
        <w:t>;</w:t>
      </w:r>
      <w:r w:rsidRPr="00B34C55">
        <w:rPr>
          <w:rFonts w:ascii="Arial" w:hAnsi="Arial" w:cs="Arial"/>
        </w:rPr>
        <w:t xml:space="preserve"> </w:t>
      </w:r>
    </w:p>
    <w:p w14:paraId="33CBEDC4" w14:textId="1B802D74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 xml:space="preserve">maksymalna wysokość zabudowy: </w:t>
      </w:r>
    </w:p>
    <w:p w14:paraId="486A5342" w14:textId="7DE561BD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budynków mieszkalnych i usługowych – do 12 m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3208D562" w14:textId="44AE7F60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obiektów towarzyszących – 6 m; </w:t>
      </w:r>
    </w:p>
    <w:p w14:paraId="17EED23E" w14:textId="5799D3A6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 w:hanging="283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geometria dachów: </w:t>
      </w:r>
    </w:p>
    <w:p w14:paraId="40044C7F" w14:textId="7D94FF9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układ </w:t>
      </w:r>
      <w:r w:rsidRPr="00F8213C">
        <w:rPr>
          <w:rFonts w:ascii="Arial" w:hAnsi="Arial" w:cs="Arial"/>
          <w:sz w:val="22"/>
          <w:szCs w:val="22"/>
        </w:rPr>
        <w:t>połaci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dachowych: </w:t>
      </w:r>
    </w:p>
    <w:p w14:paraId="7FF771E9" w14:textId="489DA2D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budynków mieszkalnych i usługowych – dachy dwuspadowe o takim samym nachyleniu obu połaci </w:t>
      </w:r>
      <w:r w:rsidR="00B20CE1" w:rsidRPr="00F8213C">
        <w:rPr>
          <w:rFonts w:ascii="Arial" w:hAnsi="Arial" w:cs="Arial"/>
          <w:sz w:val="22"/>
          <w:szCs w:val="22"/>
        </w:rPr>
        <w:t>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52D9E650" w14:textId="627DE275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obiektów towarzyszących – dachy dwuspadowe o takim samym nachyleniu obu połaci lub dachy jednospadowe</w:t>
      </w:r>
      <w:r w:rsidR="00B20CE1" w:rsidRPr="00F8213C">
        <w:rPr>
          <w:rFonts w:ascii="Arial" w:hAnsi="Arial" w:cs="Arial"/>
          <w:sz w:val="22"/>
          <w:szCs w:val="22"/>
        </w:rPr>
        <w:t xml:space="preserve"> 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0C656FD8" w14:textId="706941D7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kąt nachylenia połaci dachowych: </w:t>
      </w:r>
    </w:p>
    <w:p w14:paraId="2AE769B8" w14:textId="52A74CC9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dachów dwuspadowych – 30 –45°, </w:t>
      </w:r>
    </w:p>
    <w:p w14:paraId="0ACF742A" w14:textId="5A5F0E0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dachów jednospadowych – 13 –35°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057B2643" w14:textId="0BAAE603" w:rsidR="00B20CE1" w:rsidRPr="00B34C55" w:rsidRDefault="00F8213C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lang w:eastAsia="ar-SA"/>
        </w:rPr>
        <w:t>d</w:t>
      </w:r>
      <w:r w:rsidR="00B20CE1">
        <w:rPr>
          <w:rFonts w:ascii="Arial" w:eastAsia="Calibri" w:hAnsi="Arial" w:cs="Arial"/>
          <w:sz w:val="22"/>
          <w:szCs w:val="22"/>
          <w:lang w:eastAsia="ar-SA"/>
        </w:rPr>
        <w:t>la dachów płaskich – do 12</w:t>
      </w:r>
      <w:r w:rsidRPr="00F8213C">
        <w:rPr>
          <w:rFonts w:ascii="Arial" w:hAnsi="Arial" w:cs="Arial"/>
          <w:sz w:val="22"/>
          <w:szCs w:val="22"/>
        </w:rPr>
        <w:t>°</w:t>
      </w:r>
      <w:r>
        <w:rPr>
          <w:rFonts w:ascii="Arial" w:hAnsi="Arial" w:cs="Arial"/>
          <w:sz w:val="22"/>
          <w:szCs w:val="22"/>
        </w:rPr>
        <w:t>,</w:t>
      </w:r>
    </w:p>
    <w:p w14:paraId="53A82B33" w14:textId="6FE081C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dopuszcza się realizację dachu o parametrach niespełniających wymogów ustalonych w literach a) i b) niniejszego punktu na powierzchni nie większej niż 20% powierzchni rzutu dachu budynku. </w:t>
      </w:r>
    </w:p>
    <w:p w14:paraId="5F9A245F" w14:textId="77777777" w:rsidR="00DB4441" w:rsidRPr="00F8213C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758E295A" w14:textId="0BF8B197" w:rsidR="00B34C55" w:rsidRPr="00B34C55" w:rsidRDefault="00B34C55" w:rsidP="00A00DE7">
      <w:pPr>
        <w:tabs>
          <w:tab w:val="left" w:pos="567"/>
        </w:tabs>
        <w:ind w:left="567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15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Ustala się parametry działek uzyskiwanych w wyniku scalania i podziału </w:t>
      </w:r>
    </w:p>
    <w:p w14:paraId="69D55C20" w14:textId="1BA34E4E" w:rsidR="00B34C55" w:rsidRPr="00B34C55" w:rsidRDefault="00B34C55" w:rsidP="00A00DE7">
      <w:pPr>
        <w:pStyle w:val="Akapitzlist"/>
        <w:numPr>
          <w:ilvl w:val="0"/>
          <w:numId w:val="29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powierzchnia działki: </w:t>
      </w:r>
    </w:p>
    <w:p w14:paraId="393C3056" w14:textId="2DEADD00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wielorodzinnej – 1500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5171E9E" w14:textId="4D73BC47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jednorodzinnej: </w:t>
      </w:r>
    </w:p>
    <w:p w14:paraId="72FE8942" w14:textId="799F14A6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wolno stojącej – 1000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29E49E77" w14:textId="713DD2DF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bliźniaczej – 800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42A00DE0" w14:textId="727B3A5B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szeregowej – 500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="007C1617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114131A1" w14:textId="6060D2A8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200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8EB97A6" w14:textId="5AD85D7F" w:rsidR="00B34C55" w:rsidRPr="00B34C55" w:rsidRDefault="00B34C55" w:rsidP="00A00DE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szerokość frontu działki: </w:t>
      </w:r>
    </w:p>
    <w:p w14:paraId="6125A82C" w14:textId="57512FD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wielorodzinnej – 30 m, </w:t>
      </w:r>
    </w:p>
    <w:p w14:paraId="7CB19D43" w14:textId="7E2A8783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jednorodzinnej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: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4EB0827" w14:textId="239A8E94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wolno stojącej – 20 m, </w:t>
      </w:r>
    </w:p>
    <w:p w14:paraId="07A4A0E7" w14:textId="2881F2BA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bliźniaczej – 16 m, </w:t>
      </w:r>
    </w:p>
    <w:p w14:paraId="51BD8480" w14:textId="4E4E58FE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szeregowej – 10 m, </w:t>
      </w:r>
    </w:p>
    <w:p w14:paraId="6E910062" w14:textId="1336D556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BC8A04B" w14:textId="1ACFF4C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publicznych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7E86C0A6" w14:textId="41A54AF2" w:rsidR="00B34C55" w:rsidRPr="00B34C55" w:rsidRDefault="00B34C55" w:rsidP="00A00DE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kąt położenia granic działek w stosunku do pasa drogowego – 10 –170°. </w:t>
      </w:r>
    </w:p>
    <w:p w14:paraId="085A9D35" w14:textId="77777777" w:rsidR="00DB4441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</w:p>
    <w:p w14:paraId="12999280" w14:textId="487067DB" w:rsidR="00B34C55" w:rsidRPr="00B34C55" w:rsidRDefault="00B34C55" w:rsidP="00A00DE7">
      <w:pPr>
        <w:ind w:left="567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7C1617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7C1617">
        <w:rPr>
          <w:rFonts w:ascii="Arial" w:eastAsia="Calibri" w:hAnsi="Arial" w:cs="Arial"/>
          <w:sz w:val="22"/>
          <w:szCs w:val="22"/>
          <w:lang w:eastAsia="ar-SA"/>
        </w:rPr>
        <w:t>16</w:t>
      </w:r>
      <w:r w:rsidRPr="007C1617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>Minimalna powierzchnia nowo wydzielonych działek budowlanych</w:t>
      </w:r>
    </w:p>
    <w:p w14:paraId="2895E516" w14:textId="129D025D" w:rsidR="00B34C55" w:rsidRPr="00B34C55" w:rsidRDefault="00B34C55" w:rsidP="00A00DE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zabudowy mieszkaniowej wielorodzinnej – 1500 m</w:t>
      </w:r>
      <w:r w:rsid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19823365" w14:textId="3351403C" w:rsidR="00B34C55" w:rsidRPr="00B34C55" w:rsidRDefault="00B34C55" w:rsidP="00A00DE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dla zabudowy mieszkaniowej jednorodzinnej: </w:t>
      </w:r>
    </w:p>
    <w:p w14:paraId="32FA5839" w14:textId="08D3A7F3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wolno stojącej – 1000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491754D4" w14:textId="1A3FE5F8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bliźniaczej – 800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1F1E25DB" w14:textId="277EEB84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szeregowej – 500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</w:p>
    <w:p w14:paraId="629EF80E" w14:textId="5D0EE570" w:rsidR="00B34C55" w:rsidRPr="00B34C55" w:rsidRDefault="00B34C55" w:rsidP="00D50B5A">
      <w:pPr>
        <w:pStyle w:val="Akapitzlist"/>
        <w:numPr>
          <w:ilvl w:val="0"/>
          <w:numId w:val="32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usług – 200 m</w:t>
      </w:r>
      <w:r w:rsidRP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67DCD5E8" w14:textId="00BDA2EB" w:rsidR="0050163A" w:rsidRDefault="00B34C55" w:rsidP="00D50B5A">
      <w:pPr>
        <w:pStyle w:val="Akapitzlist"/>
        <w:numPr>
          <w:ilvl w:val="0"/>
          <w:numId w:val="32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dróg wewnętrznych – nie ustala się</w:t>
      </w:r>
      <w:r w:rsidR="007C1617">
        <w:rPr>
          <w:rFonts w:ascii="Arial" w:hAnsi="Arial" w:cs="Arial"/>
          <w:lang w:eastAsia="ar-SA"/>
        </w:rPr>
        <w:t>.</w:t>
      </w:r>
    </w:p>
    <w:p w14:paraId="0268E01F" w14:textId="77777777" w:rsidR="00B34C55" w:rsidRDefault="00B34C55" w:rsidP="00B34C55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1E071D65" w14:textId="0CF4BD51" w:rsidR="0050163A" w:rsidRPr="00C353D7" w:rsidRDefault="0050163A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 xml:space="preserve">§ </w:t>
      </w:r>
      <w:r w:rsidR="006B49E7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7C1617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wymiarze</w:t>
      </w:r>
      <w:r w:rsidR="00DB4441">
        <w:rPr>
          <w:rFonts w:ascii="Arial" w:hAnsi="Arial" w:cs="Arial"/>
          <w:sz w:val="22"/>
          <w:szCs w:val="22"/>
        </w:rPr>
        <w:t xml:space="preserve"> … %</w:t>
      </w:r>
    </w:p>
    <w:p w14:paraId="45E3F115" w14:textId="77777777" w:rsidR="0050163A" w:rsidRDefault="0050163A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4A76FEF4" w14:textId="48DE91F8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18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A038B4">
        <w:rPr>
          <w:rFonts w:ascii="Arial" w:hAnsi="Arial" w:cs="Arial"/>
          <w:noProof/>
          <w:sz w:val="22"/>
          <w:szCs w:val="22"/>
        </w:rPr>
        <w:t>Burmistrz</w:t>
      </w:r>
      <w:r w:rsidR="00DB4441">
        <w:rPr>
          <w:rFonts w:ascii="Arial" w:hAnsi="Arial" w:cs="Arial"/>
          <w:noProof/>
          <w:sz w:val="22"/>
          <w:szCs w:val="22"/>
        </w:rPr>
        <w:t>owi</w:t>
      </w:r>
      <w:r w:rsidRPr="00A038B4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521FB1E7" w14:textId="77777777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24F8CDE6" w14:textId="3F301A8E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19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A038B4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77FFC85E" w14:textId="77777777" w:rsidR="0050163A" w:rsidRPr="00C353D7" w:rsidRDefault="0050163A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6B9DB" w14:textId="77777777" w:rsidR="0050163A" w:rsidRPr="00C353D7" w:rsidRDefault="0050163A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3F04DC34" w14:textId="77777777" w:rsidR="0050163A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50163A" w:rsidSect="0050163A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A038B4">
        <w:rPr>
          <w:rFonts w:ascii="Arial" w:hAnsi="Arial" w:cs="Arial"/>
          <w:noProof/>
          <w:sz w:val="22"/>
          <w:szCs w:val="22"/>
        </w:rPr>
        <w:t>Rady Miejskiej w Żmigrodzie</w:t>
      </w:r>
    </w:p>
    <w:p w14:paraId="388081F8" w14:textId="77777777" w:rsidR="0050163A" w:rsidRPr="00E5749C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50163A" w:rsidRPr="00E5749C" w:rsidSect="0050163A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1BE0" w14:textId="77777777" w:rsidR="0050163A" w:rsidRDefault="0050163A" w:rsidP="00A13011">
      <w:r>
        <w:separator/>
      </w:r>
    </w:p>
  </w:endnote>
  <w:endnote w:type="continuationSeparator" w:id="0">
    <w:p w14:paraId="1D492E20" w14:textId="77777777" w:rsidR="0050163A" w:rsidRDefault="0050163A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5AFE5" w14:textId="77777777" w:rsidR="0050163A" w:rsidRDefault="0050163A" w:rsidP="00A13011">
      <w:r>
        <w:separator/>
      </w:r>
    </w:p>
  </w:footnote>
  <w:footnote w:type="continuationSeparator" w:id="0">
    <w:p w14:paraId="69F8AE54" w14:textId="77777777" w:rsidR="0050163A" w:rsidRDefault="0050163A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0">
    <w:nsid w:val="00000058"/>
    <w:multiLevelType w:val="singleLevel"/>
    <w:tmpl w:val="8F845AC6"/>
    <w:name w:val="WW8Num94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5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6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8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9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1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2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3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4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5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6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7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8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9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1">
    <w:nsid w:val="03F91C8E"/>
    <w:multiLevelType w:val="hybridMultilevel"/>
    <w:tmpl w:val="28D8641E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1">
    <w:nsid w:val="086A7C5A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4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1">
    <w:nsid w:val="15800FDB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9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5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1">
    <w:nsid w:val="25BF52FD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2D8A4069"/>
    <w:multiLevelType w:val="hybridMultilevel"/>
    <w:tmpl w:val="38D0E10A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2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6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0" w15:restartNumberingAfterBreak="1">
    <w:nsid w:val="3B742266"/>
    <w:multiLevelType w:val="hybridMultilevel"/>
    <w:tmpl w:val="B2F86C0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22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8B514A7"/>
    <w:multiLevelType w:val="multilevel"/>
    <w:tmpl w:val="EB581CB2"/>
    <w:lvl w:ilvl="0">
      <w:start w:val="4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5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6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27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28" w15:restartNumberingAfterBreak="1">
    <w:nsid w:val="5140525E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2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1">
    <w:nsid w:val="697C7C06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5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9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5591EC2"/>
    <w:multiLevelType w:val="singleLevel"/>
    <w:tmpl w:val="8F845AC6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143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4" w15:restartNumberingAfterBreak="1">
    <w:nsid w:val="79656FB5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6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48" w15:restartNumberingAfterBreak="1">
    <w:nsid w:val="7E485711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448402">
    <w:abstractNumId w:val="139"/>
  </w:num>
  <w:num w:numId="2" w16cid:durableId="1771007070">
    <w:abstractNumId w:val="30"/>
  </w:num>
  <w:num w:numId="3" w16cid:durableId="403720668">
    <w:abstractNumId w:val="84"/>
  </w:num>
  <w:num w:numId="4" w16cid:durableId="1127510320">
    <w:abstractNumId w:val="75"/>
  </w:num>
  <w:num w:numId="5" w16cid:durableId="1357346657">
    <w:abstractNumId w:val="71"/>
  </w:num>
  <w:num w:numId="6" w16cid:durableId="2013070638">
    <w:abstractNumId w:val="53"/>
  </w:num>
  <w:num w:numId="7" w16cid:durableId="1351952403">
    <w:abstractNumId w:val="59"/>
  </w:num>
  <w:num w:numId="8" w16cid:durableId="467893478">
    <w:abstractNumId w:val="147"/>
  </w:num>
  <w:num w:numId="9" w16cid:durableId="1394281629">
    <w:abstractNumId w:val="121"/>
  </w:num>
  <w:num w:numId="10" w16cid:durableId="1784615246">
    <w:abstractNumId w:val="52"/>
  </w:num>
  <w:num w:numId="11" w16cid:durableId="435830718">
    <w:abstractNumId w:val="87"/>
  </w:num>
  <w:num w:numId="12" w16cid:durableId="355473285">
    <w:abstractNumId w:val="92"/>
  </w:num>
  <w:num w:numId="13" w16cid:durableId="294337291">
    <w:abstractNumId w:val="141"/>
  </w:num>
  <w:num w:numId="14" w16cid:durableId="1637680568">
    <w:abstractNumId w:val="124"/>
  </w:num>
  <w:num w:numId="15" w16cid:durableId="103352534">
    <w:abstractNumId w:val="96"/>
  </w:num>
  <w:num w:numId="16" w16cid:durableId="399641125">
    <w:abstractNumId w:val="88"/>
  </w:num>
  <w:num w:numId="17" w16cid:durableId="759065853">
    <w:abstractNumId w:val="105"/>
  </w:num>
  <w:num w:numId="18" w16cid:durableId="1819808033">
    <w:abstractNumId w:val="109"/>
  </w:num>
  <w:num w:numId="19" w16cid:durableId="252250511">
    <w:abstractNumId w:val="98"/>
  </w:num>
  <w:num w:numId="20" w16cid:durableId="1493179156">
    <w:abstractNumId w:val="111"/>
  </w:num>
  <w:num w:numId="21" w16cid:durableId="247620196">
    <w:abstractNumId w:val="135"/>
  </w:num>
  <w:num w:numId="22" w16cid:durableId="776219679">
    <w:abstractNumId w:val="127"/>
  </w:num>
  <w:num w:numId="23" w16cid:durableId="143473763">
    <w:abstractNumId w:val="101"/>
  </w:num>
  <w:num w:numId="24" w16cid:durableId="1248882139">
    <w:abstractNumId w:val="120"/>
  </w:num>
  <w:num w:numId="25" w16cid:durableId="350492881">
    <w:abstractNumId w:val="138"/>
  </w:num>
  <w:num w:numId="26" w16cid:durableId="936208483">
    <w:abstractNumId w:val="142"/>
  </w:num>
  <w:num w:numId="27" w16cid:durableId="1946496938">
    <w:abstractNumId w:val="148"/>
  </w:num>
  <w:num w:numId="28" w16cid:durableId="1261791542">
    <w:abstractNumId w:val="90"/>
  </w:num>
  <w:num w:numId="29" w16cid:durableId="1759641961">
    <w:abstractNumId w:val="107"/>
  </w:num>
  <w:num w:numId="30" w16cid:durableId="450393394">
    <w:abstractNumId w:val="128"/>
  </w:num>
  <w:num w:numId="31" w16cid:durableId="1035037425">
    <w:abstractNumId w:val="144"/>
  </w:num>
  <w:num w:numId="32" w16cid:durableId="77749570">
    <w:abstractNumId w:val="95"/>
  </w:num>
  <w:num w:numId="33" w16cid:durableId="1294214894">
    <w:abstractNumId w:val="133"/>
  </w:num>
  <w:num w:numId="34" w16cid:durableId="629555655">
    <w:abstractNumId w:val="99"/>
  </w:num>
  <w:num w:numId="35" w16cid:durableId="1140612426">
    <w:abstractNumId w:val="8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0A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1F2C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1839"/>
    <w:rsid w:val="00161F2A"/>
    <w:rsid w:val="001621DE"/>
    <w:rsid w:val="00163EF2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3638"/>
    <w:rsid w:val="001A3F4D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490D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07C9"/>
    <w:rsid w:val="002711F5"/>
    <w:rsid w:val="00276BBA"/>
    <w:rsid w:val="00277105"/>
    <w:rsid w:val="00280BB8"/>
    <w:rsid w:val="00281CB2"/>
    <w:rsid w:val="00283E34"/>
    <w:rsid w:val="00286D29"/>
    <w:rsid w:val="0028706D"/>
    <w:rsid w:val="002878B5"/>
    <w:rsid w:val="0029575D"/>
    <w:rsid w:val="002A072C"/>
    <w:rsid w:val="002A11A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49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3641"/>
    <w:rsid w:val="004A42C2"/>
    <w:rsid w:val="004A53FC"/>
    <w:rsid w:val="004A698E"/>
    <w:rsid w:val="004A7393"/>
    <w:rsid w:val="004B0CBE"/>
    <w:rsid w:val="004B3D93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13CA"/>
    <w:rsid w:val="0050163A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3A7D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2D65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4C77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030A"/>
    <w:rsid w:val="005E196F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09AA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B49E7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44A2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10C7"/>
    <w:rsid w:val="007B3743"/>
    <w:rsid w:val="007B42F3"/>
    <w:rsid w:val="007B6844"/>
    <w:rsid w:val="007B6AE8"/>
    <w:rsid w:val="007B743C"/>
    <w:rsid w:val="007B774E"/>
    <w:rsid w:val="007C041F"/>
    <w:rsid w:val="007C1617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232B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8F6F7D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1D41"/>
    <w:rsid w:val="00992011"/>
    <w:rsid w:val="00992125"/>
    <w:rsid w:val="00997A59"/>
    <w:rsid w:val="00997B20"/>
    <w:rsid w:val="009A3DA7"/>
    <w:rsid w:val="009A40A0"/>
    <w:rsid w:val="009A5DF0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0DE7"/>
    <w:rsid w:val="00A01244"/>
    <w:rsid w:val="00A02CFB"/>
    <w:rsid w:val="00A03E5F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2595D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4395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250"/>
    <w:rsid w:val="00A74568"/>
    <w:rsid w:val="00A74704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701B"/>
    <w:rsid w:val="00AC17A2"/>
    <w:rsid w:val="00AC1AC0"/>
    <w:rsid w:val="00AC59D6"/>
    <w:rsid w:val="00AC7943"/>
    <w:rsid w:val="00AD3419"/>
    <w:rsid w:val="00AD4357"/>
    <w:rsid w:val="00AD4C86"/>
    <w:rsid w:val="00AE0FAF"/>
    <w:rsid w:val="00AE13C8"/>
    <w:rsid w:val="00AE35A9"/>
    <w:rsid w:val="00AE5DF7"/>
    <w:rsid w:val="00AF06D1"/>
    <w:rsid w:val="00AF0CBF"/>
    <w:rsid w:val="00AF0EED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642"/>
    <w:rsid w:val="00B15B1B"/>
    <w:rsid w:val="00B16C5F"/>
    <w:rsid w:val="00B17CF8"/>
    <w:rsid w:val="00B20CE1"/>
    <w:rsid w:val="00B20F3E"/>
    <w:rsid w:val="00B26242"/>
    <w:rsid w:val="00B26404"/>
    <w:rsid w:val="00B2777E"/>
    <w:rsid w:val="00B27D69"/>
    <w:rsid w:val="00B322F3"/>
    <w:rsid w:val="00B34C55"/>
    <w:rsid w:val="00B354DB"/>
    <w:rsid w:val="00B37F0C"/>
    <w:rsid w:val="00B42752"/>
    <w:rsid w:val="00B4427C"/>
    <w:rsid w:val="00B44E27"/>
    <w:rsid w:val="00B459A8"/>
    <w:rsid w:val="00B46649"/>
    <w:rsid w:val="00B530D1"/>
    <w:rsid w:val="00B55C57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2C59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26FE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4B47"/>
    <w:rsid w:val="00D45237"/>
    <w:rsid w:val="00D46D89"/>
    <w:rsid w:val="00D47924"/>
    <w:rsid w:val="00D5090A"/>
    <w:rsid w:val="00D50B5A"/>
    <w:rsid w:val="00D523A1"/>
    <w:rsid w:val="00D57ED8"/>
    <w:rsid w:val="00D609DB"/>
    <w:rsid w:val="00D629C7"/>
    <w:rsid w:val="00D63B88"/>
    <w:rsid w:val="00D67C3A"/>
    <w:rsid w:val="00D707D5"/>
    <w:rsid w:val="00D71716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5AB8"/>
    <w:rsid w:val="00D86046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441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BD"/>
    <w:rsid w:val="00E11690"/>
    <w:rsid w:val="00E129ED"/>
    <w:rsid w:val="00E15610"/>
    <w:rsid w:val="00E32E9D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052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13C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6B4CC"/>
  <w15:chartTrackingRefBased/>
  <w15:docId w15:val="{927DC5B5-C864-44A9-998B-D9824CE1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6"/>
      </w:numPr>
    </w:pPr>
  </w:style>
  <w:style w:type="numbering" w:customStyle="1" w:styleId="WW8Num45">
    <w:name w:val="WW8Num45"/>
    <w:basedOn w:val="Bezlisty"/>
    <w:rsid w:val="008C6AC9"/>
    <w:pPr>
      <w:numPr>
        <w:numId w:val="25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  <w:style w:type="paragraph" w:customStyle="1" w:styleId="Default">
    <w:name w:val="Default"/>
    <w:rsid w:val="0050163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2520</Words>
  <Characters>16887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19369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2</cp:revision>
  <cp:lastPrinted>2015-01-15T11:23:00Z</cp:lastPrinted>
  <dcterms:created xsi:type="dcterms:W3CDTF">2025-06-10T06:44:00Z</dcterms:created>
  <dcterms:modified xsi:type="dcterms:W3CDTF">2025-06-10T06:44:00Z</dcterms:modified>
</cp:coreProperties>
</file>